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A951" w14:textId="77777777" w:rsidR="00761A7E" w:rsidRPr="005E2AFA" w:rsidRDefault="00761A7E" w:rsidP="0029254D">
      <w:pPr>
        <w:pStyle w:val="ITBSubclause"/>
        <w:rPr>
          <w:rFonts w:ascii="Footlight MT Light" w:eastAsia="Calibri" w:hAnsi="Footlight MT Light"/>
          <w:lang w:val="en-GB"/>
        </w:rPr>
      </w:pPr>
      <w:r>
        <w:rPr>
          <w:noProof/>
        </w:rPr>
        <w:drawing>
          <wp:anchor distT="0" distB="0" distL="114300" distR="114300" simplePos="0" relativeHeight="251727872" behindDoc="0" locked="0" layoutInCell="1" allowOverlap="1" wp14:anchorId="468621EA" wp14:editId="22CFFAA8">
            <wp:simplePos x="0" y="0"/>
            <wp:positionH relativeFrom="column">
              <wp:posOffset>-202565</wp:posOffset>
            </wp:positionH>
            <wp:positionV relativeFrom="paragraph">
              <wp:posOffset>-327025</wp:posOffset>
            </wp:positionV>
            <wp:extent cx="1245235" cy="8966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896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8896" behindDoc="0" locked="0" layoutInCell="1" allowOverlap="1" wp14:anchorId="1FCFC10C" wp14:editId="002D9DD0">
            <wp:simplePos x="0" y="0"/>
            <wp:positionH relativeFrom="column">
              <wp:posOffset>2219960</wp:posOffset>
            </wp:positionH>
            <wp:positionV relativeFrom="paragraph">
              <wp:posOffset>-450850</wp:posOffset>
            </wp:positionV>
            <wp:extent cx="1565910" cy="9563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9920" behindDoc="1" locked="0" layoutInCell="1" allowOverlap="1" wp14:anchorId="710BEDBB" wp14:editId="71AC0F7A">
            <wp:simplePos x="0" y="0"/>
            <wp:positionH relativeFrom="page">
              <wp:posOffset>5429885</wp:posOffset>
            </wp:positionH>
            <wp:positionV relativeFrom="margin">
              <wp:posOffset>-394970</wp:posOffset>
            </wp:positionV>
            <wp:extent cx="1458595" cy="850900"/>
            <wp:effectExtent l="0" t="0" r="8255"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58595"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B3802" w14:textId="77777777" w:rsidR="00761A7E" w:rsidRPr="005E2AFA" w:rsidRDefault="00761A7E" w:rsidP="0029254D">
      <w:pPr>
        <w:spacing w:line="276" w:lineRule="auto"/>
        <w:jc w:val="both"/>
        <w:rPr>
          <w:rFonts w:ascii="Footlight MT Light" w:eastAsia="Calibri" w:hAnsi="Footlight MT Light"/>
          <w:lang w:val="en-GB"/>
        </w:rPr>
      </w:pPr>
    </w:p>
    <w:p w14:paraId="0BF06551" w14:textId="77777777" w:rsidR="00761A7E" w:rsidRPr="005E2AFA" w:rsidRDefault="00761A7E" w:rsidP="0029254D">
      <w:pPr>
        <w:spacing w:line="276" w:lineRule="auto"/>
        <w:jc w:val="center"/>
        <w:rPr>
          <w:rFonts w:ascii="Footlight MT Light" w:eastAsia="Calibri" w:hAnsi="Footlight MT Light"/>
          <w:b/>
          <w:sz w:val="12"/>
          <w:lang w:val="en-GB"/>
        </w:rPr>
      </w:pPr>
    </w:p>
    <w:p w14:paraId="206B9DEF" w14:textId="77777777" w:rsidR="00761A7E" w:rsidRPr="003B234F" w:rsidRDefault="00761A7E" w:rsidP="0029254D">
      <w:pPr>
        <w:spacing w:line="276" w:lineRule="auto"/>
        <w:jc w:val="center"/>
        <w:rPr>
          <w:rFonts w:ascii="Bookman Old Style" w:hAnsi="Bookman Old Style"/>
          <w:b/>
          <w:bCs/>
        </w:rPr>
      </w:pPr>
    </w:p>
    <w:p w14:paraId="5B969491" w14:textId="77777777" w:rsidR="00761A7E" w:rsidRPr="003B234F" w:rsidRDefault="00761A7E" w:rsidP="0029254D">
      <w:pPr>
        <w:spacing w:line="276" w:lineRule="auto"/>
        <w:jc w:val="center"/>
        <w:rPr>
          <w:rFonts w:ascii="Bookman Old Style" w:hAnsi="Bookman Old Style"/>
          <w:b/>
          <w:bCs/>
        </w:rPr>
      </w:pPr>
    </w:p>
    <w:p w14:paraId="3ACE681A" w14:textId="77777777" w:rsidR="00761A7E" w:rsidRPr="003B234F" w:rsidRDefault="00761A7E" w:rsidP="0029254D">
      <w:pPr>
        <w:spacing w:line="360" w:lineRule="auto"/>
        <w:ind w:left="-360"/>
        <w:jc w:val="center"/>
        <w:rPr>
          <w:rFonts w:ascii="Bookman Old Style" w:hAnsi="Bookman Old Style"/>
          <w:b/>
          <w:color w:val="000000"/>
        </w:rPr>
      </w:pPr>
      <w:r w:rsidRPr="003B234F">
        <w:rPr>
          <w:rFonts w:ascii="Bookman Old Style" w:hAnsi="Bookman Old Style"/>
          <w:b/>
          <w:color w:val="000000"/>
        </w:rPr>
        <w:t>MINISTRY OF AGRICULTURE, LIVESTOCK, FISHERIES AND THE COOPERATIVES</w:t>
      </w:r>
    </w:p>
    <w:p w14:paraId="1B7C76BA" w14:textId="77777777" w:rsidR="00761A7E" w:rsidRPr="003B234F" w:rsidRDefault="00761A7E" w:rsidP="0029254D">
      <w:pPr>
        <w:spacing w:line="360" w:lineRule="auto"/>
        <w:ind w:left="-540"/>
        <w:jc w:val="center"/>
        <w:rPr>
          <w:rFonts w:ascii="Bookman Old Style" w:hAnsi="Bookman Old Style"/>
          <w:b/>
          <w:color w:val="000000"/>
        </w:rPr>
      </w:pPr>
      <w:r w:rsidRPr="003B234F">
        <w:rPr>
          <w:rFonts w:ascii="Bookman Old Style" w:hAnsi="Bookman Old Style"/>
          <w:b/>
          <w:color w:val="000000"/>
        </w:rPr>
        <w:t>STATE DEPARTMENT FOR FISHERIES, AQUACULTURE AND BLUE ECONOMY</w:t>
      </w:r>
    </w:p>
    <w:p w14:paraId="10E389C7" w14:textId="77777777" w:rsidR="00761A7E" w:rsidRPr="003B234F" w:rsidRDefault="00761A7E" w:rsidP="0029254D">
      <w:pPr>
        <w:spacing w:line="360" w:lineRule="auto"/>
        <w:jc w:val="center"/>
        <w:rPr>
          <w:rFonts w:ascii="Bookman Old Style" w:hAnsi="Bookman Old Style"/>
          <w:color w:val="000000"/>
        </w:rPr>
      </w:pPr>
      <w:r w:rsidRPr="003B234F">
        <w:rPr>
          <w:rFonts w:ascii="Bookman Old Style" w:hAnsi="Bookman Old Style"/>
          <w:b/>
          <w:iCs/>
          <w:color w:val="000000"/>
        </w:rPr>
        <w:t>AQUACULTURE BUSINESS DEVELOPMENT PROGRAMME (ABDP)</w:t>
      </w:r>
      <w:r w:rsidRPr="003B234F">
        <w:rPr>
          <w:rFonts w:ascii="Bookman Old Style" w:hAnsi="Bookman Old Style"/>
          <w:color w:val="000000"/>
        </w:rPr>
        <w:t xml:space="preserve"> </w:t>
      </w:r>
    </w:p>
    <w:p w14:paraId="0429405C" w14:textId="77777777" w:rsidR="00761A7E" w:rsidRPr="003B234F" w:rsidRDefault="00761A7E" w:rsidP="0029254D">
      <w:pPr>
        <w:tabs>
          <w:tab w:val="left" w:pos="6445"/>
        </w:tabs>
        <w:rPr>
          <w:rFonts w:ascii="Bookman Old Style" w:hAnsi="Bookman Old Style"/>
          <w:b/>
          <w:iCs/>
          <w:color w:val="000000"/>
        </w:rPr>
      </w:pPr>
      <w:r>
        <w:rPr>
          <w:rFonts w:ascii="Bookman Old Style" w:hAnsi="Bookman Old Style"/>
          <w:b/>
          <w:iCs/>
          <w:color w:val="000000"/>
        </w:rPr>
        <w:tab/>
      </w:r>
    </w:p>
    <w:p w14:paraId="3D96AB37" w14:textId="77777777" w:rsidR="00761A7E" w:rsidRDefault="00761A7E" w:rsidP="0029254D">
      <w:pPr>
        <w:jc w:val="both"/>
        <w:rPr>
          <w:rFonts w:ascii="Bookman Old Style" w:hAnsi="Bookman Old Style"/>
          <w:b/>
          <w:iCs/>
          <w:color w:val="000000"/>
        </w:rPr>
      </w:pPr>
      <w:r w:rsidRPr="003B234F">
        <w:rPr>
          <w:rFonts w:ascii="Bookman Old Style" w:hAnsi="Bookman Old Style"/>
          <w:b/>
          <w:iCs/>
          <w:color w:val="000000"/>
        </w:rPr>
        <w:t>IFAD LOAN NO: 2000002052 - AQUACULTURE BUSINESS DEVELOPMENT</w:t>
      </w:r>
    </w:p>
    <w:p w14:paraId="583333BF" w14:textId="77777777" w:rsidR="00761A7E" w:rsidRPr="003B234F" w:rsidRDefault="00761A7E" w:rsidP="0029254D">
      <w:pPr>
        <w:jc w:val="both"/>
        <w:rPr>
          <w:rFonts w:ascii="Bookman Old Style" w:hAnsi="Bookman Old Style"/>
          <w:b/>
          <w:iCs/>
          <w:color w:val="000000"/>
        </w:rPr>
      </w:pPr>
      <w:r>
        <w:rPr>
          <w:rFonts w:ascii="Bookman Old Style" w:hAnsi="Bookman Old Style"/>
          <w:b/>
          <w:iCs/>
          <w:color w:val="000000"/>
        </w:rPr>
        <w:t xml:space="preserve">                                          </w:t>
      </w:r>
      <w:r w:rsidRPr="003B234F">
        <w:rPr>
          <w:rFonts w:ascii="Bookman Old Style" w:hAnsi="Bookman Old Style"/>
          <w:b/>
          <w:iCs/>
          <w:color w:val="000000"/>
        </w:rPr>
        <w:t xml:space="preserve"> </w:t>
      </w:r>
      <w:r>
        <w:rPr>
          <w:rFonts w:ascii="Bookman Old Style" w:hAnsi="Bookman Old Style"/>
          <w:b/>
          <w:iCs/>
          <w:color w:val="000000"/>
        </w:rPr>
        <w:t xml:space="preserve">    </w:t>
      </w:r>
      <w:r w:rsidRPr="003B234F">
        <w:rPr>
          <w:rFonts w:ascii="Bookman Old Style" w:hAnsi="Bookman Old Style"/>
          <w:b/>
          <w:iCs/>
          <w:color w:val="000000"/>
        </w:rPr>
        <w:t>PROGRAMME</w:t>
      </w:r>
      <w:r>
        <w:rPr>
          <w:rFonts w:ascii="Bookman Old Style" w:hAnsi="Bookman Old Style"/>
          <w:b/>
          <w:iCs/>
          <w:color w:val="000000"/>
        </w:rPr>
        <w:t xml:space="preserve"> (ABDP)</w:t>
      </w:r>
    </w:p>
    <w:p w14:paraId="3F550D43" w14:textId="77777777" w:rsidR="00761A7E" w:rsidRPr="003B234F" w:rsidRDefault="00761A7E" w:rsidP="0029254D">
      <w:pPr>
        <w:spacing w:line="276" w:lineRule="auto"/>
        <w:jc w:val="both"/>
        <w:rPr>
          <w:rFonts w:ascii="Bookman Old Style" w:hAnsi="Bookman Old Style"/>
          <w:b/>
          <w:color w:val="000000"/>
        </w:rPr>
      </w:pPr>
    </w:p>
    <w:p w14:paraId="3CEAAC3D" w14:textId="77777777" w:rsidR="00761A7E" w:rsidRPr="00256FAB" w:rsidRDefault="00761A7E" w:rsidP="0029254D">
      <w:pPr>
        <w:spacing w:line="360" w:lineRule="auto"/>
        <w:jc w:val="center"/>
        <w:rPr>
          <w:rFonts w:ascii="Bookman Old Style" w:hAnsi="Bookman Old Style"/>
          <w:b/>
          <w:u w:val="single"/>
        </w:rPr>
      </w:pPr>
      <w:r w:rsidRPr="00256FAB">
        <w:rPr>
          <w:rFonts w:ascii="Bookman Old Style" w:hAnsi="Bookman Old Style"/>
          <w:b/>
          <w:u w:val="single"/>
        </w:rPr>
        <w:t>SPECIFIC PROCUREMENT NOTICE</w:t>
      </w:r>
    </w:p>
    <w:tbl>
      <w:tblPr>
        <w:tblW w:w="0" w:type="auto"/>
        <w:tblLook w:val="04A0" w:firstRow="1" w:lastRow="0" w:firstColumn="1" w:lastColumn="0" w:noHBand="0" w:noVBand="1"/>
      </w:tblPr>
      <w:tblGrid>
        <w:gridCol w:w="2790"/>
        <w:gridCol w:w="6240"/>
      </w:tblGrid>
      <w:tr w:rsidR="00761A7E" w:rsidRPr="00256FAB" w14:paraId="1D633642" w14:textId="77777777" w:rsidTr="00761A7E">
        <w:tc>
          <w:tcPr>
            <w:tcW w:w="2790" w:type="dxa"/>
            <w:shd w:val="clear" w:color="auto" w:fill="auto"/>
          </w:tcPr>
          <w:p w14:paraId="11DE8564" w14:textId="77777777" w:rsidR="00761A7E" w:rsidRPr="00256FAB" w:rsidRDefault="00761A7E" w:rsidP="0029254D">
            <w:pPr>
              <w:spacing w:line="360" w:lineRule="auto"/>
              <w:rPr>
                <w:rFonts w:ascii="Bookman Old Style" w:hAnsi="Bookman Old Style"/>
                <w:b/>
              </w:rPr>
            </w:pPr>
            <w:r w:rsidRPr="00256FAB">
              <w:rPr>
                <w:rFonts w:ascii="Bookman Old Style" w:hAnsi="Bookman Old Style"/>
                <w:b/>
              </w:rPr>
              <w:t>Country</w:t>
            </w:r>
            <w:r>
              <w:rPr>
                <w:rFonts w:ascii="Bookman Old Style" w:hAnsi="Bookman Old Style"/>
                <w:b/>
              </w:rPr>
              <w:t>:</w:t>
            </w:r>
          </w:p>
        </w:tc>
        <w:tc>
          <w:tcPr>
            <w:tcW w:w="6240" w:type="dxa"/>
            <w:shd w:val="clear" w:color="auto" w:fill="auto"/>
          </w:tcPr>
          <w:p w14:paraId="20B01004" w14:textId="77777777" w:rsidR="00761A7E" w:rsidRPr="00256FAB" w:rsidRDefault="00761A7E" w:rsidP="0029254D">
            <w:pPr>
              <w:spacing w:line="360" w:lineRule="auto"/>
              <w:rPr>
                <w:rFonts w:ascii="Bookman Old Style" w:hAnsi="Bookman Old Style"/>
                <w:b/>
              </w:rPr>
            </w:pPr>
            <w:r w:rsidRPr="00256FAB">
              <w:rPr>
                <w:rFonts w:ascii="Bookman Old Style" w:hAnsi="Bookman Old Style"/>
                <w:b/>
              </w:rPr>
              <w:t>KENYA</w:t>
            </w:r>
          </w:p>
        </w:tc>
      </w:tr>
      <w:tr w:rsidR="00761A7E" w:rsidRPr="00256FAB" w14:paraId="32A2A0C9" w14:textId="77777777" w:rsidTr="00761A7E">
        <w:tc>
          <w:tcPr>
            <w:tcW w:w="2790" w:type="dxa"/>
            <w:shd w:val="clear" w:color="auto" w:fill="auto"/>
          </w:tcPr>
          <w:p w14:paraId="02253C6D" w14:textId="77777777" w:rsidR="00761A7E" w:rsidRPr="00256FAB" w:rsidRDefault="00761A7E" w:rsidP="0029254D">
            <w:pPr>
              <w:spacing w:line="360" w:lineRule="auto"/>
              <w:rPr>
                <w:rFonts w:ascii="Bookman Old Style" w:hAnsi="Bookman Old Style"/>
                <w:b/>
              </w:rPr>
            </w:pPr>
            <w:r w:rsidRPr="00256FAB">
              <w:rPr>
                <w:rFonts w:ascii="Bookman Old Style" w:hAnsi="Bookman Old Style"/>
                <w:b/>
              </w:rPr>
              <w:t>Project</w:t>
            </w:r>
            <w:r>
              <w:rPr>
                <w:rFonts w:ascii="Bookman Old Style" w:hAnsi="Bookman Old Style"/>
                <w:b/>
              </w:rPr>
              <w:t>:</w:t>
            </w:r>
          </w:p>
        </w:tc>
        <w:tc>
          <w:tcPr>
            <w:tcW w:w="6240" w:type="dxa"/>
            <w:shd w:val="clear" w:color="auto" w:fill="auto"/>
          </w:tcPr>
          <w:p w14:paraId="698BC8C8" w14:textId="77777777" w:rsidR="00761A7E" w:rsidRPr="00256FAB" w:rsidRDefault="00761A7E" w:rsidP="0029254D">
            <w:pPr>
              <w:spacing w:line="360" w:lineRule="auto"/>
              <w:rPr>
                <w:rFonts w:ascii="Bookman Old Style" w:hAnsi="Bookman Old Style"/>
                <w:b/>
              </w:rPr>
            </w:pPr>
            <w:r w:rsidRPr="00256FAB">
              <w:rPr>
                <w:rFonts w:ascii="Bookman Old Style" w:hAnsi="Bookman Old Style"/>
                <w:b/>
              </w:rPr>
              <w:t>Aquaculture Business Development Programme</w:t>
            </w:r>
          </w:p>
        </w:tc>
      </w:tr>
      <w:tr w:rsidR="00761A7E" w:rsidRPr="00256FAB" w14:paraId="7D357D2F" w14:textId="77777777" w:rsidTr="00761A7E">
        <w:tc>
          <w:tcPr>
            <w:tcW w:w="2790" w:type="dxa"/>
            <w:shd w:val="clear" w:color="auto" w:fill="auto"/>
          </w:tcPr>
          <w:p w14:paraId="7A7BC6C3" w14:textId="77777777" w:rsidR="00761A7E" w:rsidRDefault="00761A7E" w:rsidP="0029254D">
            <w:pPr>
              <w:spacing w:line="360" w:lineRule="auto"/>
              <w:rPr>
                <w:rFonts w:ascii="Bookman Old Style" w:hAnsi="Bookman Old Style"/>
                <w:b/>
              </w:rPr>
            </w:pPr>
            <w:r w:rsidRPr="00256FAB">
              <w:rPr>
                <w:rFonts w:ascii="Bookman Old Style" w:hAnsi="Bookman Old Style"/>
                <w:b/>
              </w:rPr>
              <w:t>Contract Tittle</w:t>
            </w:r>
            <w:r>
              <w:rPr>
                <w:rFonts w:ascii="Bookman Old Style" w:hAnsi="Bookman Old Style"/>
                <w:b/>
              </w:rPr>
              <w:t>:</w:t>
            </w:r>
          </w:p>
          <w:p w14:paraId="1D6240E0" w14:textId="77777777" w:rsidR="00E14CA8" w:rsidRDefault="00E14CA8" w:rsidP="0029254D">
            <w:pPr>
              <w:spacing w:line="360" w:lineRule="auto"/>
              <w:rPr>
                <w:rFonts w:ascii="Bookman Old Style" w:hAnsi="Bookman Old Style"/>
                <w:b/>
              </w:rPr>
            </w:pPr>
          </w:p>
          <w:p w14:paraId="23FF20BA" w14:textId="4A35EA83" w:rsidR="00416CA8" w:rsidRPr="00256FAB" w:rsidRDefault="00416CA8" w:rsidP="0029254D">
            <w:pPr>
              <w:spacing w:line="360" w:lineRule="auto"/>
              <w:rPr>
                <w:rFonts w:ascii="Bookman Old Style" w:hAnsi="Bookman Old Style"/>
                <w:b/>
              </w:rPr>
            </w:pPr>
            <w:r>
              <w:rPr>
                <w:rFonts w:ascii="Bookman Old Style" w:hAnsi="Bookman Old Style"/>
                <w:b/>
              </w:rPr>
              <w:t>Eligibility:</w:t>
            </w:r>
          </w:p>
        </w:tc>
        <w:tc>
          <w:tcPr>
            <w:tcW w:w="6240" w:type="dxa"/>
            <w:shd w:val="clear" w:color="auto" w:fill="auto"/>
          </w:tcPr>
          <w:p w14:paraId="557095BE" w14:textId="0AED81DF" w:rsidR="00416CA8" w:rsidRPr="00027D7B" w:rsidRDefault="00BC306B" w:rsidP="0029254D">
            <w:pPr>
              <w:spacing w:line="360" w:lineRule="auto"/>
              <w:rPr>
                <w:rFonts w:ascii="Bookman Old Style" w:hAnsi="Bookman Old Style"/>
                <w:b/>
              </w:rPr>
            </w:pPr>
            <w:bookmarkStart w:id="0" w:name="_Hlk85773126"/>
            <w:r>
              <w:rPr>
                <w:rFonts w:ascii="Bookman Old Style" w:hAnsi="Bookman Old Style"/>
                <w:b/>
              </w:rPr>
              <w:t xml:space="preserve">Provision </w:t>
            </w:r>
            <w:r w:rsidR="00270399" w:rsidRPr="00027D7B">
              <w:rPr>
                <w:rFonts w:ascii="Bookman Old Style" w:hAnsi="Bookman Old Style"/>
                <w:b/>
              </w:rPr>
              <w:t>of cooked food and refreshments</w:t>
            </w:r>
          </w:p>
          <w:p w14:paraId="323A49A8" w14:textId="77777777" w:rsidR="00E14CA8" w:rsidRDefault="00E14CA8" w:rsidP="0029254D">
            <w:pPr>
              <w:spacing w:line="360" w:lineRule="auto"/>
              <w:rPr>
                <w:rFonts w:ascii="Bookman Old Style" w:hAnsi="Bookman Old Style"/>
                <w:b/>
              </w:rPr>
            </w:pPr>
          </w:p>
          <w:bookmarkEnd w:id="0"/>
          <w:p w14:paraId="6BE6BC82" w14:textId="04387ABD" w:rsidR="00761A7E" w:rsidRDefault="00291FCF" w:rsidP="00291FCF">
            <w:pPr>
              <w:spacing w:line="360" w:lineRule="auto"/>
              <w:rPr>
                <w:rFonts w:ascii="Bookman Old Style" w:hAnsi="Bookman Old Style"/>
                <w:b/>
              </w:rPr>
            </w:pPr>
            <w:r>
              <w:rPr>
                <w:rFonts w:ascii="Bookman Old Style" w:hAnsi="Bookman Old Style"/>
                <w:b/>
              </w:rPr>
              <w:t xml:space="preserve">Registered </w:t>
            </w:r>
            <w:r w:rsidR="00BC306B">
              <w:rPr>
                <w:rFonts w:ascii="Bookman Old Style" w:hAnsi="Bookman Old Style"/>
                <w:b/>
              </w:rPr>
              <w:t>Special Group/</w:t>
            </w:r>
            <w:r w:rsidR="00B009FE">
              <w:rPr>
                <w:rFonts w:ascii="Bookman Old Style" w:hAnsi="Bookman Old Style"/>
                <w:b/>
              </w:rPr>
              <w:t xml:space="preserve">AGPO </w:t>
            </w:r>
            <w:r>
              <w:rPr>
                <w:rFonts w:ascii="Bookman Old Style" w:hAnsi="Bookman Old Style"/>
                <w:b/>
              </w:rPr>
              <w:t>Business Organizations in Kenya</w:t>
            </w:r>
          </w:p>
          <w:p w14:paraId="017EEC22" w14:textId="73D9217D" w:rsidR="00291FCF" w:rsidRPr="00256FAB" w:rsidRDefault="00291FCF" w:rsidP="00291FCF">
            <w:pPr>
              <w:spacing w:line="360" w:lineRule="auto"/>
              <w:rPr>
                <w:rFonts w:ascii="Bookman Old Style" w:hAnsi="Bookman Old Style"/>
                <w:b/>
              </w:rPr>
            </w:pPr>
          </w:p>
        </w:tc>
      </w:tr>
      <w:tr w:rsidR="00761A7E" w:rsidRPr="00256FAB" w14:paraId="2B78B209" w14:textId="77777777" w:rsidTr="00761A7E">
        <w:tc>
          <w:tcPr>
            <w:tcW w:w="2790" w:type="dxa"/>
            <w:shd w:val="clear" w:color="auto" w:fill="auto"/>
          </w:tcPr>
          <w:p w14:paraId="0810740F" w14:textId="77777777" w:rsidR="00761A7E" w:rsidRPr="00256FAB" w:rsidRDefault="00761A7E" w:rsidP="0029254D">
            <w:pPr>
              <w:spacing w:line="360" w:lineRule="auto"/>
              <w:rPr>
                <w:rFonts w:ascii="Bookman Old Style" w:hAnsi="Bookman Old Style"/>
                <w:b/>
              </w:rPr>
            </w:pPr>
            <w:r w:rsidRPr="00256FAB">
              <w:rPr>
                <w:rFonts w:ascii="Bookman Old Style" w:hAnsi="Bookman Old Style"/>
                <w:b/>
              </w:rPr>
              <w:t>Financing Agreements</w:t>
            </w:r>
            <w:r>
              <w:rPr>
                <w:rFonts w:ascii="Bookman Old Style" w:hAnsi="Bookman Old Style"/>
                <w:b/>
              </w:rPr>
              <w:t>:</w:t>
            </w:r>
          </w:p>
        </w:tc>
        <w:tc>
          <w:tcPr>
            <w:tcW w:w="6240" w:type="dxa"/>
            <w:shd w:val="clear" w:color="auto" w:fill="auto"/>
          </w:tcPr>
          <w:p w14:paraId="7A410563" w14:textId="77777777" w:rsidR="00761A7E" w:rsidRPr="00256FAB" w:rsidRDefault="00761A7E" w:rsidP="0029254D">
            <w:pPr>
              <w:spacing w:line="360" w:lineRule="auto"/>
              <w:rPr>
                <w:rFonts w:ascii="Bookman Old Style" w:hAnsi="Bookman Old Style"/>
                <w:b/>
              </w:rPr>
            </w:pPr>
            <w:r w:rsidRPr="00256FAB">
              <w:rPr>
                <w:rFonts w:ascii="Bookman Old Style" w:hAnsi="Bookman Old Style"/>
                <w:b/>
              </w:rPr>
              <w:t>2000002052</w:t>
            </w:r>
          </w:p>
        </w:tc>
      </w:tr>
      <w:tr w:rsidR="00761A7E" w:rsidRPr="00256FAB" w14:paraId="42F8313F" w14:textId="77777777" w:rsidTr="00761A7E">
        <w:tc>
          <w:tcPr>
            <w:tcW w:w="2790" w:type="dxa"/>
            <w:shd w:val="clear" w:color="auto" w:fill="auto"/>
          </w:tcPr>
          <w:p w14:paraId="5052BB8A" w14:textId="4817C124" w:rsidR="00761A7E" w:rsidRPr="00256FAB" w:rsidRDefault="00851E83" w:rsidP="0029254D">
            <w:pPr>
              <w:spacing w:line="360" w:lineRule="auto"/>
              <w:rPr>
                <w:rFonts w:ascii="Bookman Old Style" w:hAnsi="Bookman Old Style"/>
                <w:b/>
              </w:rPr>
            </w:pPr>
            <w:bookmarkStart w:id="1" w:name="_Hlk525805767"/>
            <w:r>
              <w:rPr>
                <w:rFonts w:ascii="Bookman Old Style" w:hAnsi="Bookman Old Style"/>
                <w:b/>
              </w:rPr>
              <w:t>PQ</w:t>
            </w:r>
            <w:r w:rsidR="00761A7E" w:rsidRPr="00256FAB">
              <w:rPr>
                <w:rFonts w:ascii="Bookman Old Style" w:hAnsi="Bookman Old Style"/>
                <w:b/>
              </w:rPr>
              <w:t xml:space="preserve"> Referenc</w:t>
            </w:r>
            <w:r w:rsidR="00761A7E">
              <w:rPr>
                <w:rFonts w:ascii="Bookman Old Style" w:hAnsi="Bookman Old Style"/>
                <w:b/>
              </w:rPr>
              <w:t>e</w:t>
            </w:r>
            <w:r w:rsidR="00761A7E" w:rsidRPr="00256FAB">
              <w:rPr>
                <w:rFonts w:ascii="Bookman Old Style" w:hAnsi="Bookman Old Style"/>
                <w:b/>
              </w:rPr>
              <w:t xml:space="preserve"> No</w:t>
            </w:r>
            <w:r w:rsidR="00761A7E">
              <w:rPr>
                <w:rFonts w:ascii="Bookman Old Style" w:hAnsi="Bookman Old Style"/>
                <w:b/>
              </w:rPr>
              <w:t>:</w:t>
            </w:r>
          </w:p>
        </w:tc>
        <w:tc>
          <w:tcPr>
            <w:tcW w:w="6240" w:type="dxa"/>
            <w:shd w:val="clear" w:color="auto" w:fill="auto"/>
          </w:tcPr>
          <w:p w14:paraId="10F186C9" w14:textId="3B4E410C" w:rsidR="00761A7E" w:rsidRPr="000345B8" w:rsidRDefault="006F5F41" w:rsidP="0029254D">
            <w:pPr>
              <w:spacing w:line="360" w:lineRule="auto"/>
              <w:rPr>
                <w:rFonts w:ascii="Bookman Old Style" w:hAnsi="Bookman Old Style"/>
                <w:b/>
                <w:color w:val="FF0000"/>
              </w:rPr>
            </w:pPr>
            <w:bookmarkStart w:id="2" w:name="_Hlk84488675"/>
            <w:r>
              <w:rPr>
                <w:rFonts w:ascii="Bookman Old Style" w:hAnsi="Bookman Old Style"/>
                <w:b/>
              </w:rPr>
              <w:t>MOALF/SDFA&amp;BE/ABDP/PQ-00</w:t>
            </w:r>
            <w:r w:rsidR="00B74FC5">
              <w:rPr>
                <w:rFonts w:ascii="Bookman Old Style" w:hAnsi="Bookman Old Style"/>
                <w:b/>
              </w:rPr>
              <w:t>3</w:t>
            </w:r>
            <w:r>
              <w:rPr>
                <w:rFonts w:ascii="Bookman Old Style" w:hAnsi="Bookman Old Style"/>
                <w:b/>
              </w:rPr>
              <w:t>/2021-2022</w:t>
            </w:r>
          </w:p>
          <w:bookmarkEnd w:id="2"/>
          <w:p w14:paraId="1CCC84D8" w14:textId="77777777" w:rsidR="00761A7E" w:rsidRDefault="00761A7E" w:rsidP="0029254D">
            <w:pPr>
              <w:spacing w:line="360" w:lineRule="auto"/>
              <w:rPr>
                <w:rFonts w:ascii="Bookman Old Style" w:hAnsi="Bookman Old Style"/>
                <w:b/>
              </w:rPr>
            </w:pPr>
          </w:p>
          <w:p w14:paraId="6D11124E" w14:textId="77777777" w:rsidR="00761A7E" w:rsidRPr="00256FAB" w:rsidRDefault="00761A7E" w:rsidP="0029254D">
            <w:pPr>
              <w:spacing w:line="360" w:lineRule="auto"/>
              <w:rPr>
                <w:rFonts w:ascii="Bookman Old Style" w:hAnsi="Bookman Old Style"/>
                <w:b/>
              </w:rPr>
            </w:pPr>
          </w:p>
        </w:tc>
      </w:tr>
      <w:bookmarkEnd w:id="1"/>
    </w:tbl>
    <w:p w14:paraId="79AED389" w14:textId="77777777" w:rsidR="00356B7E" w:rsidRPr="0029254D" w:rsidRDefault="00356B7E" w:rsidP="0029254D">
      <w:pPr>
        <w:rPr>
          <w:b/>
          <w:sz w:val="36"/>
        </w:rPr>
      </w:pPr>
    </w:p>
    <w:p w14:paraId="67EA64F6" w14:textId="4DF59347" w:rsidR="00215FD0" w:rsidRPr="0029254D" w:rsidRDefault="005A628C" w:rsidP="0029254D">
      <w:pPr>
        <w:jc w:val="center"/>
        <w:rPr>
          <w:b/>
          <w:sz w:val="36"/>
        </w:rPr>
      </w:pPr>
      <w:r w:rsidRPr="0029254D">
        <w:rPr>
          <w:b/>
          <w:sz w:val="36"/>
        </w:rPr>
        <w:t xml:space="preserve">PRE-QUALIFICATION DOCUMENT </w:t>
      </w:r>
    </w:p>
    <w:p w14:paraId="6C5AB5A0" w14:textId="263029A1" w:rsidR="005A628C" w:rsidRPr="0029254D" w:rsidRDefault="005A628C" w:rsidP="0029254D">
      <w:pPr>
        <w:jc w:val="center"/>
        <w:rPr>
          <w:b/>
          <w:sz w:val="36"/>
        </w:rPr>
      </w:pPr>
      <w:r w:rsidRPr="0029254D">
        <w:rPr>
          <w:b/>
          <w:sz w:val="36"/>
        </w:rPr>
        <w:t>FOR</w:t>
      </w:r>
    </w:p>
    <w:p w14:paraId="1D433FEA" w14:textId="5492C0B3" w:rsidR="00130ACB" w:rsidRDefault="00291FCF" w:rsidP="0029254D">
      <w:pPr>
        <w:jc w:val="center"/>
        <w:rPr>
          <w:b/>
          <w:sz w:val="36"/>
        </w:rPr>
      </w:pPr>
      <w:r>
        <w:rPr>
          <w:b/>
          <w:sz w:val="36"/>
        </w:rPr>
        <w:t>PROVISION OF C</w:t>
      </w:r>
      <w:r w:rsidR="00E14CA8">
        <w:rPr>
          <w:b/>
          <w:sz w:val="36"/>
        </w:rPr>
        <w:t>ATERING SERVICES</w:t>
      </w:r>
      <w:r w:rsidR="00133109">
        <w:rPr>
          <w:b/>
          <w:sz w:val="36"/>
        </w:rPr>
        <w:t xml:space="preserve"> </w:t>
      </w:r>
    </w:p>
    <w:p w14:paraId="4795C644" w14:textId="57E3F1CC" w:rsidR="00291FCF" w:rsidRDefault="00291FCF" w:rsidP="0029254D">
      <w:pPr>
        <w:jc w:val="center"/>
        <w:rPr>
          <w:b/>
          <w:sz w:val="48"/>
        </w:rPr>
      </w:pPr>
      <w:r>
        <w:rPr>
          <w:b/>
          <w:sz w:val="36"/>
        </w:rPr>
        <w:t xml:space="preserve"> </w:t>
      </w:r>
    </w:p>
    <w:tbl>
      <w:tblPr>
        <w:tblW w:w="0" w:type="auto"/>
        <w:tblLook w:val="04A0" w:firstRow="1" w:lastRow="0" w:firstColumn="1" w:lastColumn="0" w:noHBand="0" w:noVBand="1"/>
      </w:tblPr>
      <w:tblGrid>
        <w:gridCol w:w="2827"/>
        <w:gridCol w:w="6203"/>
      </w:tblGrid>
      <w:tr w:rsidR="00130ACB" w:rsidRPr="00256FAB" w14:paraId="028B5335" w14:textId="77777777" w:rsidTr="00CD32B1">
        <w:tc>
          <w:tcPr>
            <w:tcW w:w="2898" w:type="dxa"/>
            <w:shd w:val="clear" w:color="auto" w:fill="auto"/>
          </w:tcPr>
          <w:p w14:paraId="22E30256" w14:textId="77777777" w:rsidR="00130ACB" w:rsidRPr="00256FAB" w:rsidRDefault="00130ACB" w:rsidP="0029254D">
            <w:pPr>
              <w:spacing w:line="360" w:lineRule="auto"/>
              <w:rPr>
                <w:rFonts w:ascii="Bookman Old Style" w:hAnsi="Bookman Old Style"/>
                <w:b/>
              </w:rPr>
            </w:pPr>
            <w:r>
              <w:rPr>
                <w:rFonts w:ascii="Bookman Old Style" w:hAnsi="Bookman Old Style"/>
                <w:b/>
              </w:rPr>
              <w:t xml:space="preserve">                </w:t>
            </w:r>
            <w:r w:rsidRPr="00256FAB">
              <w:rPr>
                <w:rFonts w:ascii="Bookman Old Style" w:hAnsi="Bookman Old Style"/>
                <w:b/>
              </w:rPr>
              <w:t>ISSUED ON</w:t>
            </w:r>
            <w:r>
              <w:rPr>
                <w:rFonts w:ascii="Bookman Old Style" w:hAnsi="Bookman Old Style"/>
                <w:b/>
              </w:rPr>
              <w:t>:</w:t>
            </w:r>
          </w:p>
        </w:tc>
        <w:tc>
          <w:tcPr>
            <w:tcW w:w="6408" w:type="dxa"/>
            <w:shd w:val="clear" w:color="auto" w:fill="auto"/>
          </w:tcPr>
          <w:p w14:paraId="79DD7056" w14:textId="49751295" w:rsidR="00130ACB" w:rsidRPr="009A6439" w:rsidRDefault="00130ACB" w:rsidP="0029254D">
            <w:pPr>
              <w:spacing w:line="360" w:lineRule="auto"/>
              <w:rPr>
                <w:rFonts w:ascii="Bookman Old Style" w:hAnsi="Bookman Old Style"/>
                <w:b/>
              </w:rPr>
            </w:pPr>
            <w:r w:rsidRPr="009A6439">
              <w:rPr>
                <w:rFonts w:ascii="Bookman Old Style" w:hAnsi="Bookman Old Style"/>
                <w:b/>
              </w:rPr>
              <w:t xml:space="preserve">               </w:t>
            </w:r>
            <w:r w:rsidR="00A16893" w:rsidRPr="009A6439">
              <w:rPr>
                <w:rFonts w:ascii="Bookman Old Style" w:hAnsi="Bookman Old Style"/>
                <w:b/>
              </w:rPr>
              <w:t xml:space="preserve">     </w:t>
            </w:r>
            <w:r w:rsidR="009A6439" w:rsidRPr="009A6439">
              <w:rPr>
                <w:rFonts w:ascii="Bookman Old Style" w:hAnsi="Bookman Old Style"/>
                <w:b/>
              </w:rPr>
              <w:t>14</w:t>
            </w:r>
            <w:r w:rsidR="009A6439" w:rsidRPr="009A6439">
              <w:rPr>
                <w:rFonts w:ascii="Bookman Old Style" w:hAnsi="Bookman Old Style"/>
                <w:b/>
                <w:vertAlign w:val="superscript"/>
              </w:rPr>
              <w:t>th</w:t>
            </w:r>
            <w:r w:rsidR="009A6439" w:rsidRPr="009A6439">
              <w:rPr>
                <w:rFonts w:ascii="Bookman Old Style" w:hAnsi="Bookman Old Style"/>
                <w:b/>
              </w:rPr>
              <w:t xml:space="preserve"> January 2022</w:t>
            </w:r>
            <w:r w:rsidRPr="009A6439">
              <w:rPr>
                <w:rFonts w:ascii="Bookman Old Style" w:hAnsi="Bookman Old Style"/>
                <w:b/>
              </w:rPr>
              <w:t xml:space="preserve"> </w:t>
            </w:r>
          </w:p>
          <w:p w14:paraId="3F2B7DF1" w14:textId="77777777" w:rsidR="00130ACB" w:rsidRPr="009A6439" w:rsidRDefault="00130ACB" w:rsidP="0029254D">
            <w:pPr>
              <w:spacing w:line="360" w:lineRule="auto"/>
              <w:rPr>
                <w:rFonts w:ascii="Bookman Old Style" w:hAnsi="Bookman Old Style"/>
                <w:b/>
              </w:rPr>
            </w:pPr>
          </w:p>
        </w:tc>
      </w:tr>
    </w:tbl>
    <w:p w14:paraId="3603C4C3" w14:textId="55A6DE8F" w:rsidR="00130ACB" w:rsidRDefault="00130ACB" w:rsidP="0029254D">
      <w:pPr>
        <w:spacing w:line="360" w:lineRule="auto"/>
        <w:jc w:val="center"/>
        <w:rPr>
          <w:rFonts w:ascii="Bookman Old Style" w:hAnsi="Bookman Old Style"/>
          <w:b/>
        </w:rPr>
      </w:pPr>
      <w:r w:rsidRPr="00A537C8">
        <w:rPr>
          <w:rFonts w:ascii="Bookman Old Style" w:hAnsi="Bookman Old Style"/>
          <w:b/>
        </w:rPr>
        <w:t xml:space="preserve">TENDER CLOSING DATE: </w:t>
      </w:r>
      <w:r>
        <w:rPr>
          <w:rFonts w:ascii="Bookman Old Style" w:hAnsi="Bookman Old Style"/>
          <w:b/>
        </w:rPr>
        <w:t xml:space="preserve">   </w:t>
      </w:r>
      <w:r w:rsidR="009A6439">
        <w:rPr>
          <w:rFonts w:ascii="Bookman Old Style" w:hAnsi="Bookman Old Style"/>
          <w:b/>
        </w:rPr>
        <w:t>1</w:t>
      </w:r>
      <w:r w:rsidR="009A6439" w:rsidRPr="009A6439">
        <w:rPr>
          <w:rFonts w:ascii="Bookman Old Style" w:hAnsi="Bookman Old Style"/>
          <w:b/>
          <w:vertAlign w:val="superscript"/>
        </w:rPr>
        <w:t>st</w:t>
      </w:r>
      <w:r w:rsidR="009A6439">
        <w:rPr>
          <w:rFonts w:ascii="Bookman Old Style" w:hAnsi="Bookman Old Style"/>
          <w:b/>
        </w:rPr>
        <w:t xml:space="preserve"> February ,2022 at </w:t>
      </w:r>
      <w:r w:rsidR="009A6439" w:rsidRPr="009A6439">
        <w:rPr>
          <w:rFonts w:ascii="Bookman Old Style" w:hAnsi="Bookman Old Style"/>
          <w:b/>
        </w:rPr>
        <w:t>1</w:t>
      </w:r>
      <w:r w:rsidRPr="009A6439">
        <w:rPr>
          <w:rFonts w:ascii="Bookman Old Style" w:hAnsi="Bookman Old Style"/>
          <w:b/>
        </w:rPr>
        <w:t xml:space="preserve">1.00 AM EAT </w:t>
      </w:r>
    </w:p>
    <w:p w14:paraId="49A042A3" w14:textId="77777777" w:rsidR="00130ACB" w:rsidRPr="00AB7B0D" w:rsidRDefault="00130ACB" w:rsidP="0029254D">
      <w:pPr>
        <w:spacing w:line="360" w:lineRule="auto"/>
        <w:jc w:val="center"/>
        <w:rPr>
          <w:rFonts w:ascii="Bookman Old Style" w:hAnsi="Bookman Old Style"/>
          <w:b/>
          <w:color w:val="FF0000"/>
        </w:rPr>
      </w:pPr>
    </w:p>
    <w:p w14:paraId="242930DF" w14:textId="7F1B36D8" w:rsidR="00130ACB" w:rsidRDefault="00130ACB" w:rsidP="0029254D">
      <w:pPr>
        <w:spacing w:line="360" w:lineRule="auto"/>
        <w:jc w:val="center"/>
        <w:rPr>
          <w:rFonts w:ascii="Bookman Old Style" w:hAnsi="Bookman Old Style"/>
          <w:b/>
        </w:rPr>
      </w:pPr>
      <w:r w:rsidRPr="00A537C8">
        <w:rPr>
          <w:rFonts w:ascii="Bookman Old Style" w:hAnsi="Bookman Old Style"/>
          <w:b/>
        </w:rPr>
        <w:t xml:space="preserve">TENDER OPENING DATE: </w:t>
      </w:r>
      <w:r>
        <w:rPr>
          <w:rFonts w:ascii="Bookman Old Style" w:hAnsi="Bookman Old Style"/>
          <w:b/>
        </w:rPr>
        <w:t xml:space="preserve"> </w:t>
      </w:r>
      <w:r w:rsidRPr="009A6439">
        <w:rPr>
          <w:rFonts w:ascii="Bookman Old Style" w:hAnsi="Bookman Old Style"/>
          <w:b/>
        </w:rPr>
        <w:t xml:space="preserve"> </w:t>
      </w:r>
      <w:r w:rsidR="00A31A31">
        <w:rPr>
          <w:rFonts w:ascii="Bookman Old Style" w:hAnsi="Bookman Old Style"/>
          <w:b/>
        </w:rPr>
        <w:t>1</w:t>
      </w:r>
      <w:r w:rsidR="00A31A31" w:rsidRPr="00A31A31">
        <w:rPr>
          <w:rFonts w:ascii="Bookman Old Style" w:hAnsi="Bookman Old Style"/>
          <w:b/>
          <w:vertAlign w:val="superscript"/>
        </w:rPr>
        <w:t>st</w:t>
      </w:r>
      <w:r w:rsidR="00A31A31">
        <w:rPr>
          <w:rFonts w:ascii="Bookman Old Style" w:hAnsi="Bookman Old Style"/>
          <w:b/>
        </w:rPr>
        <w:t xml:space="preserve"> February 2022</w:t>
      </w:r>
      <w:r w:rsidRPr="009A6439">
        <w:rPr>
          <w:rFonts w:ascii="Bookman Old Style" w:hAnsi="Bookman Old Style"/>
          <w:b/>
        </w:rPr>
        <w:t>, 11.</w:t>
      </w:r>
      <w:r w:rsidR="00A31A31">
        <w:rPr>
          <w:rFonts w:ascii="Bookman Old Style" w:hAnsi="Bookman Old Style"/>
          <w:b/>
        </w:rPr>
        <w:t>3</w:t>
      </w:r>
      <w:r w:rsidRPr="009A6439">
        <w:rPr>
          <w:rFonts w:ascii="Bookman Old Style" w:hAnsi="Bookman Old Style"/>
          <w:b/>
        </w:rPr>
        <w:t>0 AM EAT</w:t>
      </w:r>
    </w:p>
    <w:p w14:paraId="0AE1DB00" w14:textId="77777777" w:rsidR="00291FCF" w:rsidRPr="00AB7B0D" w:rsidRDefault="00291FCF" w:rsidP="0029254D">
      <w:pPr>
        <w:spacing w:line="360" w:lineRule="auto"/>
        <w:jc w:val="center"/>
        <w:rPr>
          <w:rFonts w:ascii="Bookman Old Style" w:hAnsi="Bookman Old Style"/>
          <w:b/>
        </w:rPr>
      </w:pPr>
    </w:p>
    <w:p w14:paraId="5B44A3B1" w14:textId="77777777" w:rsidR="00130ACB" w:rsidRDefault="00130ACB" w:rsidP="0029254D">
      <w:pPr>
        <w:rPr>
          <w:sz w:val="24"/>
          <w:szCs w:val="24"/>
        </w:rPr>
      </w:pPr>
    </w:p>
    <w:p w14:paraId="73489E7B" w14:textId="77777777" w:rsidR="00130ACB" w:rsidRPr="0076786A" w:rsidRDefault="00130ACB" w:rsidP="0029254D">
      <w:pPr>
        <w:rPr>
          <w:sz w:val="24"/>
          <w:szCs w:val="24"/>
        </w:rPr>
      </w:pPr>
    </w:p>
    <w:p w14:paraId="6404452C" w14:textId="7742D121" w:rsidR="00AB758F" w:rsidRPr="00D22A14" w:rsidRDefault="00AB758F" w:rsidP="0029254D">
      <w:pPr>
        <w:rPr>
          <w:sz w:val="2"/>
          <w:szCs w:val="2"/>
        </w:rPr>
        <w:sectPr w:rsidR="00AB758F" w:rsidRPr="00D22A14" w:rsidSect="004450D3">
          <w:footerReference w:type="default" r:id="rId11"/>
          <w:footerReference w:type="first" r:id="rId12"/>
          <w:type w:val="continuous"/>
          <w:pgSz w:w="11910" w:h="16840" w:code="9"/>
          <w:pgMar w:top="1440" w:right="1440" w:bottom="1440" w:left="1440" w:header="720" w:footer="720" w:gutter="0"/>
          <w:pgNumType w:fmt="lowerRoman"/>
          <w:cols w:space="720"/>
          <w:titlePg/>
          <w:docGrid w:linePitch="299"/>
        </w:sectPr>
      </w:pPr>
    </w:p>
    <w:p w14:paraId="421D724B" w14:textId="577DF20C" w:rsidR="0029254D" w:rsidRDefault="0029254D">
      <w:pPr>
        <w:rPr>
          <w:rStyle w:val="Hyperlink"/>
          <w:b/>
          <w:noProof/>
          <w:color w:val="auto"/>
          <w:sz w:val="28"/>
          <w:u w:val="none"/>
        </w:rPr>
      </w:pPr>
      <w:bookmarkStart w:id="3" w:name="Page_5"/>
      <w:bookmarkEnd w:id="3"/>
    </w:p>
    <w:p w14:paraId="1F45F7F5" w14:textId="23FFC522" w:rsidR="004450D3" w:rsidRPr="004450D3" w:rsidRDefault="0029254D" w:rsidP="00593668">
      <w:pPr>
        <w:spacing w:after="240"/>
        <w:jc w:val="center"/>
        <w:rPr>
          <w:rFonts w:eastAsiaTheme="minorEastAsia"/>
          <w:noProof/>
          <w:sz w:val="24"/>
          <w:szCs w:val="24"/>
        </w:rPr>
      </w:pPr>
      <w:r w:rsidRPr="0029254D">
        <w:rPr>
          <w:rStyle w:val="Hyperlink"/>
          <w:b/>
          <w:noProof/>
          <w:color w:val="auto"/>
          <w:sz w:val="28"/>
          <w:u w:val="none"/>
        </w:rPr>
        <w:t>TABLE OF CONTENTS</w:t>
      </w:r>
      <w:r w:rsidR="0096312D" w:rsidRPr="004450D3">
        <w:rPr>
          <w:sz w:val="24"/>
          <w:szCs w:val="24"/>
        </w:rPr>
        <w:fldChar w:fldCharType="begin"/>
      </w:r>
      <w:r w:rsidR="0096312D" w:rsidRPr="004450D3">
        <w:rPr>
          <w:sz w:val="24"/>
          <w:szCs w:val="24"/>
        </w:rPr>
        <w:instrText xml:space="preserve"> TOC \o "1-3" \h \z \u </w:instrText>
      </w:r>
      <w:r w:rsidR="0096312D" w:rsidRPr="004450D3">
        <w:rPr>
          <w:sz w:val="24"/>
          <w:szCs w:val="24"/>
        </w:rPr>
        <w:fldChar w:fldCharType="separate"/>
      </w:r>
    </w:p>
    <w:p w14:paraId="5A4625C7" w14:textId="7118A062"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587" w:history="1">
        <w:r w:rsidR="004450D3" w:rsidRPr="0044017E">
          <w:rPr>
            <w:rStyle w:val="Hyperlink"/>
            <w:noProof/>
            <w:sz w:val="24"/>
            <w:szCs w:val="24"/>
          </w:rPr>
          <w:t>PART 1: APPLICATION PROCEDURES</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_Toc84428587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1</w:t>
        </w:r>
        <w:r w:rsidR="004450D3" w:rsidRPr="0044017E">
          <w:rPr>
            <w:noProof/>
            <w:webHidden/>
            <w:sz w:val="24"/>
            <w:szCs w:val="24"/>
          </w:rPr>
          <w:fldChar w:fldCharType="end"/>
        </w:r>
      </w:hyperlink>
    </w:p>
    <w:p w14:paraId="502430D6" w14:textId="602282A4"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588" w:history="1">
        <w:r w:rsidR="004450D3" w:rsidRPr="0044017E">
          <w:rPr>
            <w:rStyle w:val="Hyperlink"/>
            <w:noProof/>
            <w:sz w:val="24"/>
            <w:szCs w:val="24"/>
          </w:rPr>
          <w:t>SECTION I: INSTRUCTIONS TO APPLICANTS (ITA)</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_Toc84428588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1</w:t>
        </w:r>
        <w:r w:rsidR="004450D3" w:rsidRPr="0044017E">
          <w:rPr>
            <w:noProof/>
            <w:webHidden/>
            <w:sz w:val="24"/>
            <w:szCs w:val="24"/>
          </w:rPr>
          <w:fldChar w:fldCharType="end"/>
        </w:r>
      </w:hyperlink>
    </w:p>
    <w:p w14:paraId="17727103" w14:textId="7CB87A37"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589" w:history="1">
        <w:r w:rsidR="004450D3" w:rsidRPr="004450D3">
          <w:rPr>
            <w:rStyle w:val="Hyperlink"/>
            <w:b w:val="0"/>
            <w:noProof/>
            <w:sz w:val="24"/>
            <w:szCs w:val="24"/>
          </w:rPr>
          <w:t>A.</w:t>
        </w:r>
        <w:r w:rsidR="004450D3" w:rsidRPr="004450D3">
          <w:rPr>
            <w:rFonts w:eastAsiaTheme="minorEastAsia"/>
            <w:b w:val="0"/>
            <w:bCs w:val="0"/>
            <w:noProof/>
            <w:sz w:val="24"/>
            <w:szCs w:val="24"/>
          </w:rPr>
          <w:tab/>
        </w:r>
        <w:r w:rsidR="004450D3" w:rsidRPr="004450D3">
          <w:rPr>
            <w:rStyle w:val="Hyperlink"/>
            <w:b w:val="0"/>
            <w:noProof/>
            <w:sz w:val="24"/>
            <w:szCs w:val="24"/>
          </w:rPr>
          <w:t>General</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_Toc84428589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w:t>
        </w:r>
        <w:r w:rsidR="004450D3" w:rsidRPr="004450D3">
          <w:rPr>
            <w:b w:val="0"/>
            <w:noProof/>
            <w:webHidden/>
            <w:sz w:val="24"/>
            <w:szCs w:val="24"/>
          </w:rPr>
          <w:fldChar w:fldCharType="end"/>
        </w:r>
      </w:hyperlink>
    </w:p>
    <w:p w14:paraId="1C664FD1" w14:textId="3DEC0C9E"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590" w:history="1">
        <w:r w:rsidR="004450D3" w:rsidRPr="004450D3">
          <w:rPr>
            <w:rStyle w:val="Hyperlink"/>
            <w:b w:val="0"/>
            <w:noProof/>
            <w:sz w:val="24"/>
            <w:szCs w:val="24"/>
          </w:rPr>
          <w:t>1.</w:t>
        </w:r>
        <w:r w:rsidR="004450D3" w:rsidRPr="004450D3">
          <w:rPr>
            <w:rFonts w:eastAsiaTheme="minorEastAsia"/>
            <w:b w:val="0"/>
            <w:bCs w:val="0"/>
            <w:noProof/>
            <w:sz w:val="24"/>
            <w:szCs w:val="24"/>
          </w:rPr>
          <w:tab/>
        </w:r>
        <w:r w:rsidR="004450D3" w:rsidRPr="004450D3">
          <w:rPr>
            <w:rStyle w:val="Hyperlink"/>
            <w:b w:val="0"/>
            <w:noProof/>
            <w:sz w:val="24"/>
            <w:szCs w:val="24"/>
          </w:rPr>
          <w:t>Scope of Application</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_Toc84428590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w:t>
        </w:r>
        <w:r w:rsidR="004450D3" w:rsidRPr="004450D3">
          <w:rPr>
            <w:b w:val="0"/>
            <w:noProof/>
            <w:webHidden/>
            <w:sz w:val="24"/>
            <w:szCs w:val="24"/>
          </w:rPr>
          <w:fldChar w:fldCharType="end"/>
        </w:r>
      </w:hyperlink>
    </w:p>
    <w:p w14:paraId="1C10C298" w14:textId="39E714B9"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591" w:history="1">
        <w:r w:rsidR="004450D3" w:rsidRPr="004450D3">
          <w:rPr>
            <w:rStyle w:val="Hyperlink"/>
            <w:b w:val="0"/>
            <w:noProof/>
            <w:sz w:val="24"/>
            <w:szCs w:val="24"/>
          </w:rPr>
          <w:t>4</w:t>
        </w:r>
        <w:r w:rsidR="004450D3" w:rsidRPr="004450D3">
          <w:rPr>
            <w:rFonts w:eastAsiaTheme="minorEastAsia"/>
            <w:b w:val="0"/>
            <w:bCs w:val="0"/>
            <w:noProof/>
            <w:sz w:val="24"/>
            <w:szCs w:val="24"/>
          </w:rPr>
          <w:tab/>
        </w:r>
        <w:r w:rsidR="004450D3" w:rsidRPr="004450D3">
          <w:rPr>
            <w:rStyle w:val="Hyperlink"/>
            <w:b w:val="0"/>
            <w:noProof/>
            <w:sz w:val="24"/>
            <w:szCs w:val="24"/>
          </w:rPr>
          <w:t>Collusive practices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_Toc84428591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w:t>
        </w:r>
        <w:r w:rsidR="004450D3" w:rsidRPr="004450D3">
          <w:rPr>
            <w:b w:val="0"/>
            <w:noProof/>
            <w:webHidden/>
            <w:sz w:val="24"/>
            <w:szCs w:val="24"/>
          </w:rPr>
          <w:fldChar w:fldCharType="end"/>
        </w:r>
      </w:hyperlink>
    </w:p>
    <w:p w14:paraId="4A060780" w14:textId="782D376B"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592" w:history="1">
        <w:r w:rsidR="004450D3" w:rsidRPr="004450D3">
          <w:rPr>
            <w:rStyle w:val="Hyperlink"/>
            <w:b w:val="0"/>
            <w:noProof/>
            <w:sz w:val="24"/>
            <w:szCs w:val="24"/>
          </w:rPr>
          <w:t>5</w:t>
        </w:r>
        <w:r w:rsidR="004450D3" w:rsidRPr="004450D3">
          <w:rPr>
            <w:rFonts w:eastAsiaTheme="minorEastAsia"/>
            <w:b w:val="0"/>
            <w:bCs w:val="0"/>
            <w:noProof/>
            <w:sz w:val="24"/>
            <w:szCs w:val="24"/>
          </w:rPr>
          <w:tab/>
        </w:r>
        <w:r w:rsidR="004450D3" w:rsidRPr="004450D3">
          <w:rPr>
            <w:rStyle w:val="Hyperlink"/>
            <w:b w:val="0"/>
            <w:noProof/>
            <w:sz w:val="24"/>
            <w:szCs w:val="24"/>
          </w:rPr>
          <w:t>Eligible Applicants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_Toc84428592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w:t>
        </w:r>
        <w:r w:rsidR="004450D3" w:rsidRPr="004450D3">
          <w:rPr>
            <w:b w:val="0"/>
            <w:noProof/>
            <w:webHidden/>
            <w:sz w:val="24"/>
            <w:szCs w:val="24"/>
          </w:rPr>
          <w:fldChar w:fldCharType="end"/>
        </w:r>
      </w:hyperlink>
    </w:p>
    <w:p w14:paraId="645AA1E0" w14:textId="0B660F22"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593" w:history="1">
        <w:r w:rsidR="004450D3" w:rsidRPr="004450D3">
          <w:rPr>
            <w:rStyle w:val="Hyperlink"/>
            <w:b w:val="0"/>
            <w:noProof/>
            <w:sz w:val="24"/>
            <w:szCs w:val="24"/>
          </w:rPr>
          <w:t>6</w:t>
        </w:r>
        <w:r w:rsidR="004450D3" w:rsidRPr="004450D3">
          <w:rPr>
            <w:rFonts w:eastAsiaTheme="minorEastAsia"/>
            <w:b w:val="0"/>
            <w:bCs w:val="0"/>
            <w:noProof/>
            <w:sz w:val="24"/>
            <w:szCs w:val="24"/>
          </w:rPr>
          <w:tab/>
        </w:r>
        <w:r w:rsidR="004450D3" w:rsidRPr="004450D3">
          <w:rPr>
            <w:rStyle w:val="Hyperlink"/>
            <w:b w:val="0"/>
            <w:noProof/>
            <w:sz w:val="24"/>
            <w:szCs w:val="24"/>
          </w:rPr>
          <w:t>Eligibility</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_Toc84428593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3</w:t>
        </w:r>
        <w:r w:rsidR="004450D3" w:rsidRPr="004450D3">
          <w:rPr>
            <w:b w:val="0"/>
            <w:noProof/>
            <w:webHidden/>
            <w:sz w:val="24"/>
            <w:szCs w:val="24"/>
          </w:rPr>
          <w:fldChar w:fldCharType="end"/>
        </w:r>
      </w:hyperlink>
    </w:p>
    <w:p w14:paraId="0400E931" w14:textId="13980A11"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594" w:history="1">
        <w:r w:rsidR="004450D3" w:rsidRPr="0044017E">
          <w:rPr>
            <w:rStyle w:val="Hyperlink"/>
            <w:noProof/>
            <w:sz w:val="24"/>
            <w:szCs w:val="24"/>
          </w:rPr>
          <w:t>SECTION I B: ANNEX TO INSTRUCTIONS TO APPLICANTS (ITA):</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_Toc84428594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3</w:t>
        </w:r>
        <w:r w:rsidR="004450D3" w:rsidRPr="0044017E">
          <w:rPr>
            <w:noProof/>
            <w:webHidden/>
            <w:sz w:val="24"/>
            <w:szCs w:val="24"/>
          </w:rPr>
          <w:fldChar w:fldCharType="end"/>
        </w:r>
      </w:hyperlink>
    </w:p>
    <w:p w14:paraId="31FEB5F9" w14:textId="4DC832F0" w:rsidR="004450D3" w:rsidRPr="004450D3" w:rsidRDefault="00AF75B8" w:rsidP="004450D3">
      <w:pPr>
        <w:pStyle w:val="TOC1"/>
        <w:tabs>
          <w:tab w:val="right" w:leader="dot" w:pos="9020"/>
        </w:tabs>
        <w:spacing w:before="0" w:line="360" w:lineRule="auto"/>
        <w:rPr>
          <w:rFonts w:eastAsiaTheme="minorEastAsia"/>
          <w:b w:val="0"/>
          <w:bCs w:val="0"/>
          <w:noProof/>
          <w:sz w:val="24"/>
          <w:szCs w:val="24"/>
        </w:rPr>
      </w:pPr>
      <w:hyperlink w:anchor="_Toc84428595" w:history="1">
        <w:r w:rsidR="004450D3" w:rsidRPr="004450D3">
          <w:rPr>
            <w:rStyle w:val="Hyperlink"/>
            <w:b w:val="0"/>
            <w:noProof/>
            <w:sz w:val="24"/>
            <w:szCs w:val="24"/>
          </w:rPr>
          <w:t>7</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_Toc84428595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8</w:t>
        </w:r>
        <w:r w:rsidR="004450D3" w:rsidRPr="004450D3">
          <w:rPr>
            <w:b w:val="0"/>
            <w:noProof/>
            <w:webHidden/>
            <w:sz w:val="24"/>
            <w:szCs w:val="24"/>
          </w:rPr>
          <w:fldChar w:fldCharType="end"/>
        </w:r>
      </w:hyperlink>
    </w:p>
    <w:p w14:paraId="1397DBA4" w14:textId="6A4A71CC"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596" w:history="1">
        <w:r w:rsidR="004450D3" w:rsidRPr="004450D3">
          <w:rPr>
            <w:rStyle w:val="Hyperlink"/>
            <w:b w:val="0"/>
            <w:noProof/>
            <w:sz w:val="24"/>
            <w:szCs w:val="24"/>
          </w:rPr>
          <w:t>B.</w:t>
        </w:r>
        <w:r w:rsidR="004450D3" w:rsidRPr="004450D3">
          <w:rPr>
            <w:rFonts w:eastAsiaTheme="minorEastAsia"/>
            <w:b w:val="0"/>
            <w:bCs w:val="0"/>
            <w:noProof/>
            <w:sz w:val="24"/>
            <w:szCs w:val="24"/>
          </w:rPr>
          <w:tab/>
        </w:r>
        <w:r w:rsidR="004450D3" w:rsidRPr="004450D3">
          <w:rPr>
            <w:rStyle w:val="Hyperlink"/>
            <w:b w:val="0"/>
            <w:noProof/>
            <w:sz w:val="24"/>
            <w:szCs w:val="24"/>
          </w:rPr>
          <w:t>Contents of the Prequaliﬁcation Documents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_Toc84428596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8</w:t>
        </w:r>
        <w:r w:rsidR="004450D3" w:rsidRPr="004450D3">
          <w:rPr>
            <w:b w:val="0"/>
            <w:noProof/>
            <w:webHidden/>
            <w:sz w:val="24"/>
            <w:szCs w:val="24"/>
          </w:rPr>
          <w:fldChar w:fldCharType="end"/>
        </w:r>
      </w:hyperlink>
    </w:p>
    <w:p w14:paraId="43D1CF4F" w14:textId="25F505BA"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597" w:history="1">
        <w:r w:rsidR="004450D3" w:rsidRPr="004450D3">
          <w:rPr>
            <w:rStyle w:val="Hyperlink"/>
            <w:b w:val="0"/>
            <w:noProof/>
            <w:sz w:val="24"/>
            <w:szCs w:val="24"/>
          </w:rPr>
          <w:t>8</w:t>
        </w:r>
        <w:r w:rsidR="004450D3" w:rsidRPr="004450D3">
          <w:rPr>
            <w:rFonts w:eastAsiaTheme="minorEastAsia"/>
            <w:b w:val="0"/>
            <w:bCs w:val="0"/>
            <w:noProof/>
            <w:sz w:val="24"/>
            <w:szCs w:val="24"/>
          </w:rPr>
          <w:tab/>
        </w:r>
        <w:r w:rsidR="004450D3" w:rsidRPr="004450D3">
          <w:rPr>
            <w:rStyle w:val="Hyperlink"/>
            <w:b w:val="0"/>
            <w:noProof/>
            <w:sz w:val="24"/>
            <w:szCs w:val="24"/>
          </w:rPr>
          <w:t>Sections of Prequaliﬁcation Document</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_Toc84428597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8</w:t>
        </w:r>
        <w:r w:rsidR="004450D3" w:rsidRPr="004450D3">
          <w:rPr>
            <w:b w:val="0"/>
            <w:noProof/>
            <w:webHidden/>
            <w:sz w:val="24"/>
            <w:szCs w:val="24"/>
          </w:rPr>
          <w:fldChar w:fldCharType="end"/>
        </w:r>
      </w:hyperlink>
    </w:p>
    <w:p w14:paraId="630AF465" w14:textId="6CACE6A6"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598" w:history="1">
        <w:r w:rsidR="004450D3" w:rsidRPr="0044017E">
          <w:rPr>
            <w:rStyle w:val="Hyperlink"/>
            <w:noProof/>
            <w:sz w:val="24"/>
            <w:szCs w:val="24"/>
          </w:rPr>
          <w:t>PART 1: Prequaliﬁcation Procedures</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_Toc84428598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8</w:t>
        </w:r>
        <w:r w:rsidR="004450D3" w:rsidRPr="0044017E">
          <w:rPr>
            <w:noProof/>
            <w:webHidden/>
            <w:sz w:val="24"/>
            <w:szCs w:val="24"/>
          </w:rPr>
          <w:fldChar w:fldCharType="end"/>
        </w:r>
      </w:hyperlink>
    </w:p>
    <w:p w14:paraId="364EB9B5" w14:textId="251A97AD"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599" w:history="1">
        <w:r w:rsidR="004450D3" w:rsidRPr="0044017E">
          <w:rPr>
            <w:rStyle w:val="Hyperlink"/>
            <w:noProof/>
            <w:sz w:val="24"/>
            <w:szCs w:val="24"/>
          </w:rPr>
          <w:t>PART 2: Non-Consulting Services Requirements</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_Toc84428599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8</w:t>
        </w:r>
        <w:r w:rsidR="004450D3" w:rsidRPr="0044017E">
          <w:rPr>
            <w:noProof/>
            <w:webHidden/>
            <w:sz w:val="24"/>
            <w:szCs w:val="24"/>
          </w:rPr>
          <w:fldChar w:fldCharType="end"/>
        </w:r>
      </w:hyperlink>
    </w:p>
    <w:p w14:paraId="053727A1" w14:textId="7F7BCDC5"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0" w:history="1">
        <w:r w:rsidR="004450D3" w:rsidRPr="004450D3">
          <w:rPr>
            <w:rStyle w:val="Hyperlink"/>
            <w:b w:val="0"/>
            <w:noProof/>
            <w:sz w:val="24"/>
            <w:szCs w:val="24"/>
          </w:rPr>
          <w:t>10</w:t>
        </w:r>
        <w:r w:rsidR="004450D3" w:rsidRPr="004450D3">
          <w:rPr>
            <w:rFonts w:eastAsiaTheme="minorEastAsia"/>
            <w:b w:val="0"/>
            <w:bCs w:val="0"/>
            <w:noProof/>
            <w:sz w:val="24"/>
            <w:szCs w:val="24"/>
          </w:rPr>
          <w:tab/>
        </w:r>
        <w:r w:rsidR="004450D3" w:rsidRPr="004450D3">
          <w:rPr>
            <w:rStyle w:val="Hyperlink"/>
            <w:b w:val="0"/>
            <w:noProof/>
            <w:sz w:val="24"/>
            <w:szCs w:val="24"/>
          </w:rPr>
          <w:t>Amendment of Prequaliﬁcation Document</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_Toc84428600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9</w:t>
        </w:r>
        <w:r w:rsidR="004450D3" w:rsidRPr="004450D3">
          <w:rPr>
            <w:b w:val="0"/>
            <w:noProof/>
            <w:webHidden/>
            <w:sz w:val="24"/>
            <w:szCs w:val="24"/>
          </w:rPr>
          <w:fldChar w:fldCharType="end"/>
        </w:r>
      </w:hyperlink>
    </w:p>
    <w:p w14:paraId="2FF7FAEB" w14:textId="37F95F25"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1" w:history="1">
        <w:r w:rsidR="004450D3" w:rsidRPr="004450D3">
          <w:rPr>
            <w:rStyle w:val="Hyperlink"/>
            <w:b w:val="0"/>
            <w:noProof/>
            <w:sz w:val="24"/>
            <w:szCs w:val="24"/>
          </w:rPr>
          <w:t>C.</w:t>
        </w:r>
        <w:r w:rsidR="004450D3" w:rsidRPr="004450D3">
          <w:rPr>
            <w:rFonts w:eastAsiaTheme="minorEastAsia"/>
            <w:b w:val="0"/>
            <w:bCs w:val="0"/>
            <w:noProof/>
            <w:sz w:val="24"/>
            <w:szCs w:val="24"/>
          </w:rPr>
          <w:tab/>
        </w:r>
        <w:r w:rsidR="004450D3" w:rsidRPr="004450D3">
          <w:rPr>
            <w:rStyle w:val="Hyperlink"/>
            <w:b w:val="0"/>
            <w:noProof/>
            <w:sz w:val="24"/>
            <w:szCs w:val="24"/>
          </w:rPr>
          <w:t>Preparation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_Toc84428601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11</w:t>
        </w:r>
        <w:r w:rsidR="004450D3" w:rsidRPr="004450D3">
          <w:rPr>
            <w:b w:val="0"/>
            <w:noProof/>
            <w:webHidden/>
            <w:sz w:val="24"/>
            <w:szCs w:val="24"/>
          </w:rPr>
          <w:fldChar w:fldCharType="end"/>
        </w:r>
      </w:hyperlink>
    </w:p>
    <w:p w14:paraId="5761E263" w14:textId="172F2C4F"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2" w:history="1">
        <w:r w:rsidR="004450D3" w:rsidRPr="004450D3">
          <w:rPr>
            <w:rStyle w:val="Hyperlink"/>
            <w:b w:val="0"/>
            <w:noProof/>
            <w:sz w:val="24"/>
            <w:szCs w:val="24"/>
          </w:rPr>
          <w:t>11</w:t>
        </w:r>
        <w:r w:rsidR="004450D3" w:rsidRPr="004450D3">
          <w:rPr>
            <w:rFonts w:eastAsiaTheme="minorEastAsia"/>
            <w:b w:val="0"/>
            <w:bCs w:val="0"/>
            <w:noProof/>
            <w:sz w:val="24"/>
            <w:szCs w:val="24"/>
          </w:rPr>
          <w:tab/>
        </w:r>
        <w:r w:rsidR="004450D3" w:rsidRPr="004450D3">
          <w:rPr>
            <w:rStyle w:val="Hyperlink"/>
            <w:b w:val="0"/>
            <w:noProof/>
            <w:sz w:val="24"/>
            <w:szCs w:val="24"/>
          </w:rPr>
          <w:t>Cost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_Toc84428602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11</w:t>
        </w:r>
        <w:r w:rsidR="004450D3" w:rsidRPr="004450D3">
          <w:rPr>
            <w:b w:val="0"/>
            <w:noProof/>
            <w:webHidden/>
            <w:sz w:val="24"/>
            <w:szCs w:val="24"/>
          </w:rPr>
          <w:fldChar w:fldCharType="end"/>
        </w:r>
      </w:hyperlink>
    </w:p>
    <w:p w14:paraId="6136C1B6" w14:textId="7685D568"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3" w:history="1">
        <w:r w:rsidR="004450D3" w:rsidRPr="004450D3">
          <w:rPr>
            <w:rStyle w:val="Hyperlink"/>
            <w:b w:val="0"/>
            <w:noProof/>
            <w:sz w:val="24"/>
            <w:szCs w:val="24"/>
          </w:rPr>
          <w:t>12</w:t>
        </w:r>
        <w:r w:rsidR="004450D3" w:rsidRPr="004450D3">
          <w:rPr>
            <w:rFonts w:eastAsiaTheme="minorEastAsia"/>
            <w:b w:val="0"/>
            <w:bCs w:val="0"/>
            <w:noProof/>
            <w:sz w:val="24"/>
            <w:szCs w:val="24"/>
          </w:rPr>
          <w:tab/>
        </w:r>
        <w:r w:rsidR="004450D3" w:rsidRPr="004450D3">
          <w:rPr>
            <w:rStyle w:val="Hyperlink"/>
            <w:b w:val="0"/>
            <w:noProof/>
            <w:sz w:val="24"/>
            <w:szCs w:val="24"/>
          </w:rPr>
          <w:t>Language of Application</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_Toc84428603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11</w:t>
        </w:r>
        <w:r w:rsidR="004450D3" w:rsidRPr="004450D3">
          <w:rPr>
            <w:b w:val="0"/>
            <w:noProof/>
            <w:webHidden/>
            <w:sz w:val="24"/>
            <w:szCs w:val="24"/>
          </w:rPr>
          <w:fldChar w:fldCharType="end"/>
        </w:r>
      </w:hyperlink>
    </w:p>
    <w:p w14:paraId="0CB2437A" w14:textId="7C836238"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4" w:history="1">
        <w:r w:rsidR="004450D3" w:rsidRPr="004450D3">
          <w:rPr>
            <w:rStyle w:val="Hyperlink"/>
            <w:b w:val="0"/>
            <w:noProof/>
            <w:sz w:val="24"/>
            <w:szCs w:val="24"/>
          </w:rPr>
          <w:t>13</w:t>
        </w:r>
        <w:r w:rsidR="004450D3" w:rsidRPr="004450D3">
          <w:rPr>
            <w:rFonts w:eastAsiaTheme="minorEastAsia"/>
            <w:b w:val="0"/>
            <w:bCs w:val="0"/>
            <w:noProof/>
            <w:sz w:val="24"/>
            <w:szCs w:val="24"/>
          </w:rPr>
          <w:tab/>
        </w:r>
        <w:r w:rsidR="004450D3" w:rsidRPr="004450D3">
          <w:rPr>
            <w:rStyle w:val="Hyperlink"/>
            <w:b w:val="0"/>
            <w:noProof/>
            <w:sz w:val="24"/>
            <w:szCs w:val="24"/>
          </w:rPr>
          <w:t>Documents Comprising the Application</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_Toc84428604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11</w:t>
        </w:r>
        <w:r w:rsidR="004450D3" w:rsidRPr="004450D3">
          <w:rPr>
            <w:b w:val="0"/>
            <w:noProof/>
            <w:webHidden/>
            <w:sz w:val="24"/>
            <w:szCs w:val="24"/>
          </w:rPr>
          <w:fldChar w:fldCharType="end"/>
        </w:r>
      </w:hyperlink>
    </w:p>
    <w:p w14:paraId="2DD3696D" w14:textId="7F32B353"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5" w:history="1">
        <w:r w:rsidR="004450D3" w:rsidRPr="004450D3">
          <w:rPr>
            <w:rStyle w:val="Hyperlink"/>
            <w:b w:val="0"/>
            <w:noProof/>
            <w:sz w:val="24"/>
            <w:szCs w:val="24"/>
          </w:rPr>
          <w:t>14</w:t>
        </w:r>
        <w:r w:rsidR="004450D3" w:rsidRPr="004450D3">
          <w:rPr>
            <w:rFonts w:eastAsiaTheme="minorEastAsia"/>
            <w:b w:val="0"/>
            <w:bCs w:val="0"/>
            <w:noProof/>
            <w:sz w:val="24"/>
            <w:szCs w:val="24"/>
          </w:rPr>
          <w:tab/>
        </w:r>
        <w:r w:rsidR="004450D3" w:rsidRPr="004450D3">
          <w:rPr>
            <w:rStyle w:val="Hyperlink"/>
            <w:b w:val="0"/>
            <w:noProof/>
            <w:sz w:val="24"/>
            <w:szCs w:val="24"/>
          </w:rPr>
          <w:t>Application Submission Letter</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_Toc84428605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11</w:t>
        </w:r>
        <w:r w:rsidR="004450D3" w:rsidRPr="004450D3">
          <w:rPr>
            <w:b w:val="0"/>
            <w:noProof/>
            <w:webHidden/>
            <w:sz w:val="24"/>
            <w:szCs w:val="24"/>
          </w:rPr>
          <w:fldChar w:fldCharType="end"/>
        </w:r>
      </w:hyperlink>
    </w:p>
    <w:p w14:paraId="228046BA" w14:textId="1349D741"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6" w:history="1">
        <w:r w:rsidR="004450D3" w:rsidRPr="004450D3">
          <w:rPr>
            <w:rStyle w:val="Hyperlink"/>
            <w:b w:val="0"/>
            <w:noProof/>
            <w:sz w:val="24"/>
            <w:szCs w:val="24"/>
          </w:rPr>
          <w:t>15</w:t>
        </w:r>
        <w:r w:rsidR="004450D3" w:rsidRPr="004450D3">
          <w:rPr>
            <w:rFonts w:eastAsiaTheme="minorEastAsia"/>
            <w:b w:val="0"/>
            <w:bCs w:val="0"/>
            <w:noProof/>
            <w:sz w:val="24"/>
            <w:szCs w:val="24"/>
          </w:rPr>
          <w:tab/>
        </w:r>
        <w:r w:rsidR="004450D3" w:rsidRPr="004450D3">
          <w:rPr>
            <w:rStyle w:val="Hyperlink"/>
            <w:b w:val="0"/>
            <w:noProof/>
            <w:sz w:val="24"/>
            <w:szCs w:val="24"/>
          </w:rPr>
          <w:t>Documents Establishing the Eligibility of the Applicant</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_Toc84428606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11</w:t>
        </w:r>
        <w:r w:rsidR="004450D3" w:rsidRPr="004450D3">
          <w:rPr>
            <w:b w:val="0"/>
            <w:noProof/>
            <w:webHidden/>
            <w:sz w:val="24"/>
            <w:szCs w:val="24"/>
          </w:rPr>
          <w:fldChar w:fldCharType="end"/>
        </w:r>
      </w:hyperlink>
    </w:p>
    <w:p w14:paraId="2E261607" w14:textId="5B6CA09A"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7" w:history="1">
        <w:r w:rsidR="004450D3" w:rsidRPr="004450D3">
          <w:rPr>
            <w:rStyle w:val="Hyperlink"/>
            <w:b w:val="0"/>
            <w:noProof/>
            <w:sz w:val="24"/>
            <w:szCs w:val="24"/>
          </w:rPr>
          <w:t>16</w:t>
        </w:r>
        <w:r w:rsidR="004450D3" w:rsidRPr="004450D3">
          <w:rPr>
            <w:rFonts w:eastAsiaTheme="minorEastAsia"/>
            <w:b w:val="0"/>
            <w:bCs w:val="0"/>
            <w:noProof/>
            <w:sz w:val="24"/>
            <w:szCs w:val="24"/>
          </w:rPr>
          <w:tab/>
        </w:r>
        <w:r w:rsidR="004450D3" w:rsidRPr="004450D3">
          <w:rPr>
            <w:rStyle w:val="Hyperlink"/>
            <w:b w:val="0"/>
            <w:noProof/>
            <w:sz w:val="24"/>
            <w:szCs w:val="24"/>
          </w:rPr>
          <w:t>Documents Establishing the Qualiﬁcations of the Applicant</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_Toc84428607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11</w:t>
        </w:r>
        <w:r w:rsidR="004450D3" w:rsidRPr="004450D3">
          <w:rPr>
            <w:b w:val="0"/>
            <w:noProof/>
            <w:webHidden/>
            <w:sz w:val="24"/>
            <w:szCs w:val="24"/>
          </w:rPr>
          <w:fldChar w:fldCharType="end"/>
        </w:r>
      </w:hyperlink>
    </w:p>
    <w:p w14:paraId="0627D6D3" w14:textId="26261153"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8" w:history="1">
        <w:r w:rsidR="004450D3" w:rsidRPr="004450D3">
          <w:rPr>
            <w:rStyle w:val="Hyperlink"/>
            <w:b w:val="0"/>
            <w:noProof/>
            <w:sz w:val="24"/>
            <w:szCs w:val="24"/>
          </w:rPr>
          <w:t>17</w:t>
        </w:r>
        <w:r w:rsidR="004450D3" w:rsidRPr="004450D3">
          <w:rPr>
            <w:rFonts w:eastAsiaTheme="minorEastAsia"/>
            <w:b w:val="0"/>
            <w:bCs w:val="0"/>
            <w:noProof/>
            <w:sz w:val="24"/>
            <w:szCs w:val="24"/>
          </w:rPr>
          <w:tab/>
        </w:r>
        <w:r w:rsidR="004450D3" w:rsidRPr="004450D3">
          <w:rPr>
            <w:rStyle w:val="Hyperlink"/>
            <w:b w:val="0"/>
            <w:noProof/>
            <w:sz w:val="24"/>
            <w:szCs w:val="24"/>
          </w:rPr>
          <w:t>Signing of the Application and Number of Copies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_Toc84428608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13</w:t>
        </w:r>
        <w:r w:rsidR="004450D3" w:rsidRPr="004450D3">
          <w:rPr>
            <w:b w:val="0"/>
            <w:noProof/>
            <w:webHidden/>
            <w:sz w:val="24"/>
            <w:szCs w:val="24"/>
          </w:rPr>
          <w:fldChar w:fldCharType="end"/>
        </w:r>
      </w:hyperlink>
    </w:p>
    <w:p w14:paraId="41690CAE" w14:textId="6DCBEC6E"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09" w:history="1">
        <w:r w:rsidR="004450D3" w:rsidRPr="004450D3">
          <w:rPr>
            <w:rStyle w:val="Hyperlink"/>
            <w:b w:val="0"/>
            <w:noProof/>
            <w:sz w:val="24"/>
            <w:szCs w:val="24"/>
          </w:rPr>
          <w:t>D.</w:t>
        </w:r>
        <w:r w:rsidR="004450D3" w:rsidRPr="004450D3">
          <w:rPr>
            <w:rFonts w:eastAsiaTheme="minorEastAsia"/>
            <w:b w:val="0"/>
            <w:bCs w:val="0"/>
            <w:noProof/>
            <w:sz w:val="24"/>
            <w:szCs w:val="24"/>
          </w:rPr>
          <w:tab/>
        </w:r>
        <w:r w:rsidR="004450D3" w:rsidRPr="004450D3">
          <w:rPr>
            <w:rStyle w:val="Hyperlink"/>
            <w:b w:val="0"/>
            <w:noProof/>
            <w:sz w:val="24"/>
            <w:szCs w:val="24"/>
          </w:rPr>
          <w:t>Submission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_Toc84428609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13</w:t>
        </w:r>
        <w:r w:rsidR="004450D3" w:rsidRPr="004450D3">
          <w:rPr>
            <w:b w:val="0"/>
            <w:noProof/>
            <w:webHidden/>
            <w:sz w:val="24"/>
            <w:szCs w:val="24"/>
          </w:rPr>
          <w:fldChar w:fldCharType="end"/>
        </w:r>
      </w:hyperlink>
    </w:p>
    <w:p w14:paraId="7618599B" w14:textId="2B3338E3"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0" w:history="1">
        <w:r w:rsidR="004450D3" w:rsidRPr="004450D3">
          <w:rPr>
            <w:rStyle w:val="Hyperlink"/>
            <w:b w:val="0"/>
            <w:noProof/>
            <w:sz w:val="24"/>
            <w:szCs w:val="24"/>
          </w:rPr>
          <w:t>18</w:t>
        </w:r>
        <w:r w:rsidR="004450D3" w:rsidRPr="004450D3">
          <w:rPr>
            <w:rFonts w:eastAsiaTheme="minorEastAsia"/>
            <w:b w:val="0"/>
            <w:bCs w:val="0"/>
            <w:noProof/>
            <w:sz w:val="24"/>
            <w:szCs w:val="24"/>
          </w:rPr>
          <w:tab/>
        </w:r>
        <w:r w:rsidR="004450D3" w:rsidRPr="004450D3">
          <w:rPr>
            <w:rStyle w:val="Hyperlink"/>
            <w:b w:val="0"/>
            <w:noProof/>
            <w:sz w:val="24"/>
            <w:szCs w:val="24"/>
          </w:rPr>
          <w:t>Sealing and Marking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_Toc84428610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13</w:t>
        </w:r>
        <w:r w:rsidR="004450D3" w:rsidRPr="004450D3">
          <w:rPr>
            <w:b w:val="0"/>
            <w:noProof/>
            <w:webHidden/>
            <w:sz w:val="24"/>
            <w:szCs w:val="24"/>
          </w:rPr>
          <w:fldChar w:fldCharType="end"/>
        </w:r>
      </w:hyperlink>
    </w:p>
    <w:p w14:paraId="1F328CD1" w14:textId="7024283A"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1" w:history="1">
        <w:r w:rsidR="004450D3" w:rsidRPr="004450D3">
          <w:rPr>
            <w:rStyle w:val="Hyperlink"/>
            <w:b w:val="0"/>
            <w:noProof/>
            <w:sz w:val="24"/>
            <w:szCs w:val="24"/>
          </w:rPr>
          <w:t>19</w:t>
        </w:r>
        <w:r w:rsidR="004450D3" w:rsidRPr="004450D3">
          <w:rPr>
            <w:rFonts w:eastAsiaTheme="minorEastAsia"/>
            <w:b w:val="0"/>
            <w:bCs w:val="0"/>
            <w:noProof/>
            <w:sz w:val="24"/>
            <w:szCs w:val="24"/>
          </w:rPr>
          <w:tab/>
        </w:r>
        <w:r w:rsidR="004450D3" w:rsidRPr="004450D3">
          <w:rPr>
            <w:rStyle w:val="Hyperlink"/>
            <w:b w:val="0"/>
            <w:noProof/>
            <w:sz w:val="24"/>
            <w:szCs w:val="24"/>
          </w:rPr>
          <w:t>Deadline for Submission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_Toc84428611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13</w:t>
        </w:r>
        <w:r w:rsidR="004450D3" w:rsidRPr="004450D3">
          <w:rPr>
            <w:b w:val="0"/>
            <w:noProof/>
            <w:webHidden/>
            <w:sz w:val="24"/>
            <w:szCs w:val="24"/>
          </w:rPr>
          <w:fldChar w:fldCharType="end"/>
        </w:r>
      </w:hyperlink>
    </w:p>
    <w:p w14:paraId="7150EAFD" w14:textId="3CB1CC37"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2" w:history="1">
        <w:r w:rsidR="004450D3" w:rsidRPr="004450D3">
          <w:rPr>
            <w:rStyle w:val="Hyperlink"/>
            <w:b w:val="0"/>
            <w:noProof/>
            <w:sz w:val="24"/>
            <w:szCs w:val="24"/>
          </w:rPr>
          <w:t>20</w:t>
        </w:r>
        <w:r w:rsidR="004450D3" w:rsidRPr="004450D3">
          <w:rPr>
            <w:rFonts w:eastAsiaTheme="minorEastAsia"/>
            <w:b w:val="0"/>
            <w:bCs w:val="0"/>
            <w:noProof/>
            <w:sz w:val="24"/>
            <w:szCs w:val="24"/>
          </w:rPr>
          <w:tab/>
        </w:r>
        <w:r w:rsidR="004450D3" w:rsidRPr="004450D3">
          <w:rPr>
            <w:rStyle w:val="Hyperlink"/>
            <w:b w:val="0"/>
            <w:noProof/>
            <w:sz w:val="24"/>
            <w:szCs w:val="24"/>
          </w:rPr>
          <w:t>Late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_Toc84428612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13</w:t>
        </w:r>
        <w:r w:rsidR="004450D3" w:rsidRPr="004450D3">
          <w:rPr>
            <w:b w:val="0"/>
            <w:noProof/>
            <w:webHidden/>
            <w:sz w:val="24"/>
            <w:szCs w:val="24"/>
          </w:rPr>
          <w:fldChar w:fldCharType="end"/>
        </w:r>
      </w:hyperlink>
    </w:p>
    <w:p w14:paraId="4853ED89" w14:textId="2FD70F18"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3" w:history="1">
        <w:r w:rsidR="004450D3" w:rsidRPr="004450D3">
          <w:rPr>
            <w:rStyle w:val="Hyperlink"/>
            <w:b w:val="0"/>
            <w:noProof/>
            <w:sz w:val="24"/>
            <w:szCs w:val="24"/>
          </w:rPr>
          <w:t>21</w:t>
        </w:r>
        <w:r w:rsidR="004450D3" w:rsidRPr="004450D3">
          <w:rPr>
            <w:rFonts w:eastAsiaTheme="minorEastAsia"/>
            <w:b w:val="0"/>
            <w:bCs w:val="0"/>
            <w:noProof/>
            <w:sz w:val="24"/>
            <w:szCs w:val="24"/>
          </w:rPr>
          <w:tab/>
        </w:r>
        <w:r w:rsidR="004450D3" w:rsidRPr="004450D3">
          <w:rPr>
            <w:rStyle w:val="Hyperlink"/>
            <w:b w:val="0"/>
            <w:noProof/>
            <w:sz w:val="24"/>
            <w:szCs w:val="24"/>
          </w:rPr>
          <w:t>Opening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_Toc84428613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13</w:t>
        </w:r>
        <w:r w:rsidR="004450D3" w:rsidRPr="004450D3">
          <w:rPr>
            <w:b w:val="0"/>
            <w:noProof/>
            <w:webHidden/>
            <w:sz w:val="24"/>
            <w:szCs w:val="24"/>
          </w:rPr>
          <w:fldChar w:fldCharType="end"/>
        </w:r>
      </w:hyperlink>
    </w:p>
    <w:p w14:paraId="56CC83E6" w14:textId="680F4F74" w:rsidR="004450D3" w:rsidRPr="0044017E" w:rsidRDefault="00AF75B8" w:rsidP="004450D3">
      <w:pPr>
        <w:pStyle w:val="TOC1"/>
        <w:tabs>
          <w:tab w:val="left" w:pos="1402"/>
          <w:tab w:val="right" w:leader="dot" w:pos="9020"/>
        </w:tabs>
        <w:spacing w:before="0" w:line="360" w:lineRule="auto"/>
        <w:rPr>
          <w:rFonts w:eastAsiaTheme="minorEastAsia"/>
          <w:bCs w:val="0"/>
          <w:noProof/>
          <w:sz w:val="24"/>
          <w:szCs w:val="24"/>
        </w:rPr>
      </w:pPr>
      <w:hyperlink w:anchor="_Toc84428614" w:history="1">
        <w:r w:rsidR="004450D3" w:rsidRPr="0044017E">
          <w:rPr>
            <w:rStyle w:val="Hyperlink"/>
            <w:noProof/>
            <w:sz w:val="24"/>
            <w:szCs w:val="24"/>
          </w:rPr>
          <w:t>E.</w:t>
        </w:r>
        <w:r w:rsidR="004450D3" w:rsidRPr="0044017E">
          <w:rPr>
            <w:rFonts w:eastAsiaTheme="minorEastAsia"/>
            <w:bCs w:val="0"/>
            <w:noProof/>
            <w:sz w:val="24"/>
            <w:szCs w:val="24"/>
          </w:rPr>
          <w:tab/>
        </w:r>
        <w:r w:rsidR="004450D3" w:rsidRPr="0044017E">
          <w:rPr>
            <w:rStyle w:val="Hyperlink"/>
            <w:noProof/>
            <w:sz w:val="24"/>
            <w:szCs w:val="24"/>
          </w:rPr>
          <w:t>Procedures for Evaluation of Applications</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_Toc84428614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14</w:t>
        </w:r>
        <w:r w:rsidR="004450D3" w:rsidRPr="0044017E">
          <w:rPr>
            <w:noProof/>
            <w:webHidden/>
            <w:sz w:val="24"/>
            <w:szCs w:val="24"/>
          </w:rPr>
          <w:fldChar w:fldCharType="end"/>
        </w:r>
      </w:hyperlink>
    </w:p>
    <w:p w14:paraId="7EECF44E" w14:textId="6A274137"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5" w:history="1">
        <w:r w:rsidR="004450D3" w:rsidRPr="004450D3">
          <w:rPr>
            <w:rStyle w:val="Hyperlink"/>
            <w:b w:val="0"/>
            <w:noProof/>
            <w:sz w:val="24"/>
            <w:szCs w:val="24"/>
          </w:rPr>
          <w:t>22</w:t>
        </w:r>
        <w:r w:rsidR="004450D3" w:rsidRPr="004450D3">
          <w:rPr>
            <w:rFonts w:eastAsiaTheme="minorEastAsia"/>
            <w:b w:val="0"/>
            <w:bCs w:val="0"/>
            <w:noProof/>
            <w:sz w:val="24"/>
            <w:szCs w:val="24"/>
          </w:rPr>
          <w:tab/>
        </w:r>
        <w:r w:rsidR="004450D3" w:rsidRPr="004450D3">
          <w:rPr>
            <w:rStyle w:val="Hyperlink"/>
            <w:b w:val="0"/>
            <w:noProof/>
            <w:sz w:val="24"/>
            <w:szCs w:val="24"/>
          </w:rPr>
          <w:t>Conﬁdentiality</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_Toc84428615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14</w:t>
        </w:r>
        <w:r w:rsidR="004450D3" w:rsidRPr="004450D3">
          <w:rPr>
            <w:b w:val="0"/>
            <w:noProof/>
            <w:webHidden/>
            <w:sz w:val="24"/>
            <w:szCs w:val="24"/>
          </w:rPr>
          <w:fldChar w:fldCharType="end"/>
        </w:r>
      </w:hyperlink>
    </w:p>
    <w:p w14:paraId="636547CC" w14:textId="6AB1D88C"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6" w:history="1">
        <w:r w:rsidR="004450D3" w:rsidRPr="004450D3">
          <w:rPr>
            <w:rStyle w:val="Hyperlink"/>
            <w:b w:val="0"/>
            <w:noProof/>
            <w:sz w:val="24"/>
            <w:szCs w:val="24"/>
          </w:rPr>
          <w:t>23</w:t>
        </w:r>
        <w:r w:rsidR="004450D3" w:rsidRPr="004450D3">
          <w:rPr>
            <w:rFonts w:eastAsiaTheme="minorEastAsia"/>
            <w:b w:val="0"/>
            <w:bCs w:val="0"/>
            <w:noProof/>
            <w:sz w:val="24"/>
            <w:szCs w:val="24"/>
          </w:rPr>
          <w:tab/>
        </w:r>
        <w:r w:rsidR="004450D3" w:rsidRPr="004450D3">
          <w:rPr>
            <w:rStyle w:val="Hyperlink"/>
            <w:b w:val="0"/>
            <w:noProof/>
            <w:sz w:val="24"/>
            <w:szCs w:val="24"/>
          </w:rPr>
          <w:t>Clariﬁcation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_Toc84428616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14</w:t>
        </w:r>
        <w:r w:rsidR="004450D3" w:rsidRPr="004450D3">
          <w:rPr>
            <w:b w:val="0"/>
            <w:noProof/>
            <w:webHidden/>
            <w:sz w:val="24"/>
            <w:szCs w:val="24"/>
          </w:rPr>
          <w:fldChar w:fldCharType="end"/>
        </w:r>
      </w:hyperlink>
    </w:p>
    <w:p w14:paraId="3F8059DE" w14:textId="399C1751"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7" w:history="1">
        <w:r w:rsidR="004450D3" w:rsidRPr="004450D3">
          <w:rPr>
            <w:rStyle w:val="Hyperlink"/>
            <w:b w:val="0"/>
            <w:noProof/>
            <w:sz w:val="24"/>
            <w:szCs w:val="24"/>
          </w:rPr>
          <w:t>24</w:t>
        </w:r>
        <w:r w:rsidR="004450D3" w:rsidRPr="004450D3">
          <w:rPr>
            <w:rFonts w:eastAsiaTheme="minorEastAsia"/>
            <w:b w:val="0"/>
            <w:bCs w:val="0"/>
            <w:noProof/>
            <w:sz w:val="24"/>
            <w:szCs w:val="24"/>
          </w:rPr>
          <w:tab/>
        </w:r>
        <w:r w:rsidR="004450D3" w:rsidRPr="004450D3">
          <w:rPr>
            <w:rStyle w:val="Hyperlink"/>
            <w:b w:val="0"/>
            <w:noProof/>
            <w:sz w:val="24"/>
            <w:szCs w:val="24"/>
          </w:rPr>
          <w:t>Responsiveness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_Toc84428617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14</w:t>
        </w:r>
        <w:r w:rsidR="004450D3" w:rsidRPr="004450D3">
          <w:rPr>
            <w:b w:val="0"/>
            <w:noProof/>
            <w:webHidden/>
            <w:sz w:val="24"/>
            <w:szCs w:val="24"/>
          </w:rPr>
          <w:fldChar w:fldCharType="end"/>
        </w:r>
      </w:hyperlink>
    </w:p>
    <w:p w14:paraId="3A045DAF" w14:textId="4808D3FB"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8" w:history="1">
        <w:r w:rsidR="004450D3" w:rsidRPr="004450D3">
          <w:rPr>
            <w:rStyle w:val="Hyperlink"/>
            <w:b w:val="0"/>
            <w:noProof/>
            <w:sz w:val="24"/>
            <w:szCs w:val="24"/>
          </w:rPr>
          <w:t>25</w:t>
        </w:r>
        <w:r w:rsidR="004450D3" w:rsidRPr="004450D3">
          <w:rPr>
            <w:rFonts w:eastAsiaTheme="minorEastAsia"/>
            <w:b w:val="0"/>
            <w:bCs w:val="0"/>
            <w:noProof/>
            <w:sz w:val="24"/>
            <w:szCs w:val="24"/>
          </w:rPr>
          <w:tab/>
        </w:r>
        <w:r w:rsidR="004450D3" w:rsidRPr="004450D3">
          <w:rPr>
            <w:rStyle w:val="Hyperlink"/>
            <w:b w:val="0"/>
            <w:noProof/>
            <w:sz w:val="24"/>
            <w:szCs w:val="24"/>
          </w:rPr>
          <w:t>Margin of Preference</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_Toc84428618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14</w:t>
        </w:r>
        <w:r w:rsidR="004450D3" w:rsidRPr="004450D3">
          <w:rPr>
            <w:b w:val="0"/>
            <w:noProof/>
            <w:webHidden/>
            <w:sz w:val="24"/>
            <w:szCs w:val="24"/>
          </w:rPr>
          <w:fldChar w:fldCharType="end"/>
        </w:r>
      </w:hyperlink>
    </w:p>
    <w:p w14:paraId="548AD9B7" w14:textId="7B3D0CC7"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19" w:history="1">
        <w:r w:rsidR="004450D3" w:rsidRPr="004450D3">
          <w:rPr>
            <w:rStyle w:val="Hyperlink"/>
            <w:b w:val="0"/>
            <w:noProof/>
            <w:sz w:val="24"/>
            <w:szCs w:val="24"/>
          </w:rPr>
          <w:t>26</w:t>
        </w:r>
        <w:r w:rsidR="004450D3" w:rsidRPr="004450D3">
          <w:rPr>
            <w:rFonts w:eastAsiaTheme="minorEastAsia"/>
            <w:b w:val="0"/>
            <w:bCs w:val="0"/>
            <w:noProof/>
            <w:sz w:val="24"/>
            <w:szCs w:val="24"/>
          </w:rPr>
          <w:tab/>
        </w:r>
        <w:r w:rsidR="004450D3" w:rsidRPr="004450D3">
          <w:rPr>
            <w:rStyle w:val="Hyperlink"/>
            <w:b w:val="0"/>
            <w:noProof/>
            <w:sz w:val="24"/>
            <w:szCs w:val="24"/>
          </w:rPr>
          <w:t>Nominated Subcontractors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_Toc84428619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14</w:t>
        </w:r>
        <w:r w:rsidR="004450D3" w:rsidRPr="004450D3">
          <w:rPr>
            <w:b w:val="0"/>
            <w:noProof/>
            <w:webHidden/>
            <w:sz w:val="24"/>
            <w:szCs w:val="24"/>
          </w:rPr>
          <w:fldChar w:fldCharType="end"/>
        </w:r>
      </w:hyperlink>
    </w:p>
    <w:p w14:paraId="6DCF24D5" w14:textId="1C8ADC8F"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20" w:history="1">
        <w:r w:rsidR="004450D3" w:rsidRPr="004450D3">
          <w:rPr>
            <w:rStyle w:val="Hyperlink"/>
            <w:b w:val="0"/>
            <w:noProof/>
            <w:spacing w:val="-11"/>
            <w:sz w:val="24"/>
            <w:szCs w:val="24"/>
          </w:rPr>
          <w:t>F.</w:t>
        </w:r>
        <w:r w:rsidR="004450D3" w:rsidRPr="004450D3">
          <w:rPr>
            <w:rFonts w:eastAsiaTheme="minorEastAsia"/>
            <w:b w:val="0"/>
            <w:bCs w:val="0"/>
            <w:noProof/>
            <w:sz w:val="24"/>
            <w:szCs w:val="24"/>
          </w:rPr>
          <w:tab/>
        </w:r>
        <w:r w:rsidR="004450D3" w:rsidRPr="004450D3">
          <w:rPr>
            <w:rStyle w:val="Hyperlink"/>
            <w:b w:val="0"/>
            <w:noProof/>
            <w:sz w:val="24"/>
            <w:szCs w:val="24"/>
          </w:rPr>
          <w:t>Evaluation of Applications and Prequaliﬁcation of Applicants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_Toc84428620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15</w:t>
        </w:r>
        <w:r w:rsidR="004450D3" w:rsidRPr="004450D3">
          <w:rPr>
            <w:b w:val="0"/>
            <w:noProof/>
            <w:webHidden/>
            <w:sz w:val="24"/>
            <w:szCs w:val="24"/>
          </w:rPr>
          <w:fldChar w:fldCharType="end"/>
        </w:r>
      </w:hyperlink>
    </w:p>
    <w:p w14:paraId="3EC4FA09" w14:textId="1CE0F1F9"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21" w:history="1">
        <w:r w:rsidR="004450D3" w:rsidRPr="004450D3">
          <w:rPr>
            <w:rStyle w:val="Hyperlink"/>
            <w:b w:val="0"/>
            <w:noProof/>
            <w:sz w:val="24"/>
            <w:szCs w:val="24"/>
          </w:rPr>
          <w:t>27</w:t>
        </w:r>
        <w:r w:rsidR="004450D3" w:rsidRPr="004450D3">
          <w:rPr>
            <w:rFonts w:eastAsiaTheme="minorEastAsia"/>
            <w:b w:val="0"/>
            <w:bCs w:val="0"/>
            <w:noProof/>
            <w:sz w:val="24"/>
            <w:szCs w:val="24"/>
          </w:rPr>
          <w:tab/>
        </w:r>
        <w:r w:rsidR="004450D3" w:rsidRPr="004450D3">
          <w:rPr>
            <w:rStyle w:val="Hyperlink"/>
            <w:b w:val="0"/>
            <w:noProof/>
            <w:sz w:val="24"/>
            <w:szCs w:val="24"/>
          </w:rPr>
          <w:t>Evaluation of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_Toc84428621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15</w:t>
        </w:r>
        <w:r w:rsidR="004450D3" w:rsidRPr="004450D3">
          <w:rPr>
            <w:b w:val="0"/>
            <w:noProof/>
            <w:webHidden/>
            <w:sz w:val="24"/>
            <w:szCs w:val="24"/>
          </w:rPr>
          <w:fldChar w:fldCharType="end"/>
        </w:r>
      </w:hyperlink>
    </w:p>
    <w:p w14:paraId="25B91273" w14:textId="7965CF51"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22" w:history="1">
        <w:r w:rsidR="004450D3" w:rsidRPr="004450D3">
          <w:rPr>
            <w:rStyle w:val="Hyperlink"/>
            <w:b w:val="0"/>
            <w:noProof/>
            <w:sz w:val="24"/>
            <w:szCs w:val="24"/>
          </w:rPr>
          <w:t>28</w:t>
        </w:r>
        <w:r w:rsidR="004450D3" w:rsidRPr="004450D3">
          <w:rPr>
            <w:rFonts w:eastAsiaTheme="minorEastAsia"/>
            <w:b w:val="0"/>
            <w:bCs w:val="0"/>
            <w:noProof/>
            <w:sz w:val="24"/>
            <w:szCs w:val="24"/>
          </w:rPr>
          <w:tab/>
        </w:r>
        <w:r w:rsidR="004450D3" w:rsidRPr="004450D3">
          <w:rPr>
            <w:rStyle w:val="Hyperlink"/>
            <w:b w:val="0"/>
            <w:noProof/>
            <w:sz w:val="24"/>
            <w:szCs w:val="24"/>
          </w:rPr>
          <w:t>Procuring Entity's Right to Accept or Reject Applications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_Toc84428622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15</w:t>
        </w:r>
        <w:r w:rsidR="004450D3" w:rsidRPr="004450D3">
          <w:rPr>
            <w:b w:val="0"/>
            <w:noProof/>
            <w:webHidden/>
            <w:sz w:val="24"/>
            <w:szCs w:val="24"/>
          </w:rPr>
          <w:fldChar w:fldCharType="end"/>
        </w:r>
      </w:hyperlink>
    </w:p>
    <w:p w14:paraId="48057DD3" w14:textId="18EDBF3D"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23" w:history="1">
        <w:r w:rsidR="004450D3" w:rsidRPr="004450D3">
          <w:rPr>
            <w:rStyle w:val="Hyperlink"/>
            <w:b w:val="0"/>
            <w:noProof/>
            <w:sz w:val="24"/>
            <w:szCs w:val="24"/>
          </w:rPr>
          <w:t>29</w:t>
        </w:r>
        <w:r w:rsidR="004450D3" w:rsidRPr="004450D3">
          <w:rPr>
            <w:rFonts w:eastAsiaTheme="minorEastAsia"/>
            <w:b w:val="0"/>
            <w:bCs w:val="0"/>
            <w:noProof/>
            <w:sz w:val="24"/>
            <w:szCs w:val="24"/>
          </w:rPr>
          <w:tab/>
        </w:r>
        <w:r w:rsidR="004450D3" w:rsidRPr="004450D3">
          <w:rPr>
            <w:rStyle w:val="Hyperlink"/>
            <w:b w:val="0"/>
            <w:noProof/>
            <w:sz w:val="24"/>
            <w:szCs w:val="24"/>
          </w:rPr>
          <w:t>Prequaliﬁcation of Applicants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_Toc84428623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16</w:t>
        </w:r>
        <w:r w:rsidR="004450D3" w:rsidRPr="004450D3">
          <w:rPr>
            <w:b w:val="0"/>
            <w:noProof/>
            <w:webHidden/>
            <w:sz w:val="24"/>
            <w:szCs w:val="24"/>
          </w:rPr>
          <w:fldChar w:fldCharType="end"/>
        </w:r>
      </w:hyperlink>
    </w:p>
    <w:p w14:paraId="15B8DC66" w14:textId="4D4CC71D"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24" w:history="1">
        <w:r w:rsidR="004450D3" w:rsidRPr="004450D3">
          <w:rPr>
            <w:rStyle w:val="Hyperlink"/>
            <w:b w:val="0"/>
            <w:noProof/>
            <w:sz w:val="24"/>
            <w:szCs w:val="24"/>
          </w:rPr>
          <w:t>30</w:t>
        </w:r>
        <w:r w:rsidR="004450D3" w:rsidRPr="004450D3">
          <w:rPr>
            <w:rFonts w:eastAsiaTheme="minorEastAsia"/>
            <w:b w:val="0"/>
            <w:bCs w:val="0"/>
            <w:noProof/>
            <w:sz w:val="24"/>
            <w:szCs w:val="24"/>
          </w:rPr>
          <w:tab/>
        </w:r>
        <w:r w:rsidR="004450D3" w:rsidRPr="004450D3">
          <w:rPr>
            <w:rStyle w:val="Hyperlink"/>
            <w:b w:val="0"/>
            <w:noProof/>
            <w:sz w:val="24"/>
            <w:szCs w:val="24"/>
          </w:rPr>
          <w:t>Invitation to Tender</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_Toc84428624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16</w:t>
        </w:r>
        <w:r w:rsidR="004450D3" w:rsidRPr="004450D3">
          <w:rPr>
            <w:b w:val="0"/>
            <w:noProof/>
            <w:webHidden/>
            <w:sz w:val="24"/>
            <w:szCs w:val="24"/>
          </w:rPr>
          <w:fldChar w:fldCharType="end"/>
        </w:r>
      </w:hyperlink>
    </w:p>
    <w:p w14:paraId="6FEBF93D" w14:textId="58A8CA26"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25" w:history="1">
        <w:r w:rsidR="004450D3" w:rsidRPr="004450D3">
          <w:rPr>
            <w:rStyle w:val="Hyperlink"/>
            <w:b w:val="0"/>
            <w:noProof/>
            <w:sz w:val="24"/>
            <w:szCs w:val="24"/>
          </w:rPr>
          <w:t>31</w:t>
        </w:r>
        <w:r w:rsidR="004450D3" w:rsidRPr="004450D3">
          <w:rPr>
            <w:rFonts w:eastAsiaTheme="minorEastAsia"/>
            <w:b w:val="0"/>
            <w:bCs w:val="0"/>
            <w:noProof/>
            <w:sz w:val="24"/>
            <w:szCs w:val="24"/>
          </w:rPr>
          <w:tab/>
        </w:r>
        <w:r w:rsidR="004450D3" w:rsidRPr="004450D3">
          <w:rPr>
            <w:rStyle w:val="Hyperlink"/>
            <w:b w:val="0"/>
            <w:noProof/>
            <w:sz w:val="24"/>
            <w:szCs w:val="24"/>
          </w:rPr>
          <w:t>Changes in Qualiﬁcations of Applicants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_Toc84428625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16</w:t>
        </w:r>
        <w:r w:rsidR="004450D3" w:rsidRPr="004450D3">
          <w:rPr>
            <w:b w:val="0"/>
            <w:noProof/>
            <w:webHidden/>
            <w:sz w:val="24"/>
            <w:szCs w:val="24"/>
          </w:rPr>
          <w:fldChar w:fldCharType="end"/>
        </w:r>
      </w:hyperlink>
    </w:p>
    <w:p w14:paraId="4AC57E3D" w14:textId="2074ACE4"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26" w:history="1">
        <w:r w:rsidR="004450D3" w:rsidRPr="004450D3">
          <w:rPr>
            <w:rStyle w:val="Hyperlink"/>
            <w:b w:val="0"/>
            <w:noProof/>
            <w:sz w:val="24"/>
            <w:szCs w:val="24"/>
          </w:rPr>
          <w:t>32</w:t>
        </w:r>
        <w:r w:rsidR="004450D3" w:rsidRPr="004450D3">
          <w:rPr>
            <w:rFonts w:eastAsiaTheme="minorEastAsia"/>
            <w:b w:val="0"/>
            <w:bCs w:val="0"/>
            <w:noProof/>
            <w:sz w:val="24"/>
            <w:szCs w:val="24"/>
          </w:rPr>
          <w:tab/>
        </w:r>
        <w:r w:rsidR="004450D3" w:rsidRPr="004450D3">
          <w:rPr>
            <w:rStyle w:val="Hyperlink"/>
            <w:b w:val="0"/>
            <w:noProof/>
            <w:sz w:val="24"/>
            <w:szCs w:val="24"/>
          </w:rPr>
          <w:t>Procurement Related Complaints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_Toc84428626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16</w:t>
        </w:r>
        <w:r w:rsidR="004450D3" w:rsidRPr="004450D3">
          <w:rPr>
            <w:b w:val="0"/>
            <w:noProof/>
            <w:webHidden/>
            <w:sz w:val="24"/>
            <w:szCs w:val="24"/>
          </w:rPr>
          <w:fldChar w:fldCharType="end"/>
        </w:r>
      </w:hyperlink>
    </w:p>
    <w:p w14:paraId="1588C55A" w14:textId="67A0BAD8"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627" w:history="1">
        <w:r w:rsidR="004450D3" w:rsidRPr="0044017E">
          <w:rPr>
            <w:rStyle w:val="Hyperlink"/>
            <w:noProof/>
            <w:sz w:val="24"/>
            <w:szCs w:val="24"/>
          </w:rPr>
          <w:t>SECTION II - PREQUALIFICATION DATA SHEET (PDS)</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_Toc84428627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17</w:t>
        </w:r>
        <w:r w:rsidR="004450D3" w:rsidRPr="0044017E">
          <w:rPr>
            <w:noProof/>
            <w:webHidden/>
            <w:sz w:val="24"/>
            <w:szCs w:val="24"/>
          </w:rPr>
          <w:fldChar w:fldCharType="end"/>
        </w:r>
      </w:hyperlink>
    </w:p>
    <w:p w14:paraId="3B07C358" w14:textId="004568C0" w:rsidR="004450D3" w:rsidRPr="004450D3" w:rsidRDefault="00AF75B8" w:rsidP="004450D3">
      <w:pPr>
        <w:pStyle w:val="TOC1"/>
        <w:tabs>
          <w:tab w:val="right" w:leader="dot" w:pos="9020"/>
        </w:tabs>
        <w:spacing w:before="0" w:line="360" w:lineRule="auto"/>
        <w:rPr>
          <w:rFonts w:eastAsiaTheme="minorEastAsia"/>
          <w:b w:val="0"/>
          <w:bCs w:val="0"/>
          <w:noProof/>
          <w:sz w:val="24"/>
          <w:szCs w:val="24"/>
        </w:rPr>
      </w:pPr>
      <w:hyperlink w:anchor="_Toc84428628" w:history="1">
        <w:r w:rsidR="004450D3" w:rsidRPr="004450D3">
          <w:rPr>
            <w:rStyle w:val="Hyperlink"/>
            <w:b w:val="0"/>
            <w:noProof/>
            <w:sz w:val="24"/>
            <w:szCs w:val="24"/>
          </w:rPr>
          <w:t>Revised IFAD Policy on Preventing Fraud and Corruption in its Activities and Operations</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_Toc84428628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20</w:t>
        </w:r>
        <w:r w:rsidR="004450D3" w:rsidRPr="004450D3">
          <w:rPr>
            <w:b w:val="0"/>
            <w:noProof/>
            <w:webHidden/>
            <w:sz w:val="24"/>
            <w:szCs w:val="24"/>
          </w:rPr>
          <w:fldChar w:fldCharType="end"/>
        </w:r>
      </w:hyperlink>
    </w:p>
    <w:p w14:paraId="33DDE2E8" w14:textId="2DB95BDE"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629" w:history="1">
        <w:r w:rsidR="004450D3" w:rsidRPr="0044017E">
          <w:rPr>
            <w:rStyle w:val="Hyperlink"/>
            <w:noProof/>
            <w:sz w:val="24"/>
            <w:szCs w:val="24"/>
          </w:rPr>
          <w:t>SECTION III: QUALIFICATION CRITERIA AND REQUIREMENTS</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_Toc84428629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30</w:t>
        </w:r>
        <w:r w:rsidR="004450D3" w:rsidRPr="0044017E">
          <w:rPr>
            <w:noProof/>
            <w:webHidden/>
            <w:sz w:val="24"/>
            <w:szCs w:val="24"/>
          </w:rPr>
          <w:fldChar w:fldCharType="end"/>
        </w:r>
      </w:hyperlink>
    </w:p>
    <w:p w14:paraId="6256B340" w14:textId="721AAC01"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630" w:history="1">
        <w:r w:rsidR="004450D3" w:rsidRPr="0044017E">
          <w:rPr>
            <w:rStyle w:val="Hyperlink"/>
            <w:noProof/>
            <w:sz w:val="24"/>
            <w:szCs w:val="24"/>
            <w:u w:color="231F20"/>
          </w:rPr>
          <w:t>SECTION IV: APPLICATIONFORMS</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_Toc84428630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36</w:t>
        </w:r>
        <w:r w:rsidR="004450D3" w:rsidRPr="0044017E">
          <w:rPr>
            <w:noProof/>
            <w:webHidden/>
            <w:sz w:val="24"/>
            <w:szCs w:val="24"/>
          </w:rPr>
          <w:fldChar w:fldCharType="end"/>
        </w:r>
      </w:hyperlink>
    </w:p>
    <w:p w14:paraId="33277757" w14:textId="7E9FC4AA"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31" w:history="1">
        <w:r w:rsidR="004450D3" w:rsidRPr="004450D3">
          <w:rPr>
            <w:rStyle w:val="Hyperlink"/>
            <w:b w:val="0"/>
            <w:noProof/>
            <w:sz w:val="24"/>
            <w:szCs w:val="24"/>
          </w:rPr>
          <w:t>1.</w:t>
        </w:r>
        <w:r w:rsidR="004450D3" w:rsidRPr="004450D3">
          <w:rPr>
            <w:rFonts w:eastAsiaTheme="minorEastAsia"/>
            <w:b w:val="0"/>
            <w:bCs w:val="0"/>
            <w:noProof/>
            <w:sz w:val="24"/>
            <w:szCs w:val="24"/>
          </w:rPr>
          <w:tab/>
        </w:r>
        <w:r w:rsidR="004450D3" w:rsidRPr="004450D3">
          <w:rPr>
            <w:rStyle w:val="Hyperlink"/>
            <w:b w:val="0"/>
            <w:noProof/>
            <w:sz w:val="24"/>
            <w:szCs w:val="24"/>
          </w:rPr>
          <w:t>Application Submission Letter</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_Toc84428631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36</w:t>
        </w:r>
        <w:r w:rsidR="004450D3" w:rsidRPr="004450D3">
          <w:rPr>
            <w:b w:val="0"/>
            <w:noProof/>
            <w:webHidden/>
            <w:sz w:val="24"/>
            <w:szCs w:val="24"/>
          </w:rPr>
          <w:fldChar w:fldCharType="end"/>
        </w:r>
      </w:hyperlink>
    </w:p>
    <w:p w14:paraId="0C1A1D53" w14:textId="46EDC338"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32" w:history="1">
        <w:r w:rsidR="004450D3" w:rsidRPr="004450D3">
          <w:rPr>
            <w:rStyle w:val="Hyperlink"/>
            <w:b w:val="0"/>
            <w:noProof/>
            <w:sz w:val="24"/>
            <w:szCs w:val="24"/>
          </w:rPr>
          <w:t>2.</w:t>
        </w:r>
        <w:r w:rsidR="004450D3" w:rsidRPr="004450D3">
          <w:rPr>
            <w:rFonts w:eastAsiaTheme="minorEastAsia"/>
            <w:b w:val="0"/>
            <w:bCs w:val="0"/>
            <w:noProof/>
            <w:sz w:val="24"/>
            <w:szCs w:val="24"/>
          </w:rPr>
          <w:tab/>
        </w:r>
        <w:r w:rsidR="004450D3" w:rsidRPr="004450D3">
          <w:rPr>
            <w:rStyle w:val="Hyperlink"/>
            <w:b w:val="0"/>
            <w:noProof/>
            <w:sz w:val="24"/>
            <w:szCs w:val="24"/>
          </w:rPr>
          <w:t>Form ELI -1.1 - Applicant Information Form</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_Toc84428632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39</w:t>
        </w:r>
        <w:r w:rsidR="004450D3" w:rsidRPr="004450D3">
          <w:rPr>
            <w:b w:val="0"/>
            <w:noProof/>
            <w:webHidden/>
            <w:sz w:val="24"/>
            <w:szCs w:val="24"/>
          </w:rPr>
          <w:fldChar w:fldCharType="end"/>
        </w:r>
      </w:hyperlink>
    </w:p>
    <w:p w14:paraId="60E3AF06" w14:textId="4E822ACF" w:rsidR="004450D3" w:rsidRPr="004450D3" w:rsidRDefault="00AF75B8" w:rsidP="004450D3">
      <w:pPr>
        <w:pStyle w:val="TOC1"/>
        <w:tabs>
          <w:tab w:val="left" w:pos="1402"/>
          <w:tab w:val="right" w:leader="dot" w:pos="9020"/>
        </w:tabs>
        <w:spacing w:before="0" w:line="360" w:lineRule="auto"/>
        <w:rPr>
          <w:rFonts w:eastAsiaTheme="minorEastAsia"/>
          <w:b w:val="0"/>
          <w:bCs w:val="0"/>
          <w:noProof/>
          <w:sz w:val="24"/>
          <w:szCs w:val="24"/>
        </w:rPr>
      </w:pPr>
      <w:hyperlink w:anchor="_Toc84428633" w:history="1">
        <w:r w:rsidR="004450D3" w:rsidRPr="004450D3">
          <w:rPr>
            <w:rStyle w:val="Hyperlink"/>
            <w:b w:val="0"/>
            <w:noProof/>
            <w:sz w:val="24"/>
            <w:szCs w:val="24"/>
          </w:rPr>
          <w:t>3.</w:t>
        </w:r>
        <w:r w:rsidR="004450D3" w:rsidRPr="004450D3">
          <w:rPr>
            <w:rFonts w:eastAsiaTheme="minorEastAsia"/>
            <w:b w:val="0"/>
            <w:bCs w:val="0"/>
            <w:noProof/>
            <w:sz w:val="24"/>
            <w:szCs w:val="24"/>
          </w:rPr>
          <w:tab/>
        </w:r>
        <w:r w:rsidR="004450D3" w:rsidRPr="004450D3">
          <w:rPr>
            <w:rStyle w:val="Hyperlink"/>
            <w:b w:val="0"/>
            <w:noProof/>
            <w:sz w:val="24"/>
            <w:szCs w:val="24"/>
          </w:rPr>
          <w:t>Form ELI-1.2 - Applicant's JV Information Form</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_Toc84428633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40</w:t>
        </w:r>
        <w:r w:rsidR="004450D3" w:rsidRPr="004450D3">
          <w:rPr>
            <w:b w:val="0"/>
            <w:noProof/>
            <w:webHidden/>
            <w:sz w:val="24"/>
            <w:szCs w:val="24"/>
          </w:rPr>
          <w:fldChar w:fldCharType="end"/>
        </w:r>
      </w:hyperlink>
    </w:p>
    <w:p w14:paraId="19BE6A06" w14:textId="0F5EB90B" w:rsidR="004450D3" w:rsidRPr="004450D3" w:rsidRDefault="00AF75B8" w:rsidP="0044017E">
      <w:pPr>
        <w:pStyle w:val="TOC1"/>
        <w:tabs>
          <w:tab w:val="left" w:pos="1402"/>
          <w:tab w:val="right" w:leader="dot" w:pos="9020"/>
        </w:tabs>
        <w:spacing w:before="0" w:line="360" w:lineRule="auto"/>
        <w:ind w:left="1350" w:hanging="540"/>
        <w:rPr>
          <w:rFonts w:eastAsiaTheme="minorEastAsia"/>
          <w:b w:val="0"/>
          <w:bCs w:val="0"/>
          <w:noProof/>
          <w:sz w:val="24"/>
          <w:szCs w:val="24"/>
        </w:rPr>
      </w:pPr>
      <w:hyperlink w:anchor="_Toc84428634" w:history="1">
        <w:r w:rsidR="004450D3" w:rsidRPr="004450D3">
          <w:rPr>
            <w:rStyle w:val="Hyperlink"/>
            <w:b w:val="0"/>
            <w:noProof/>
            <w:sz w:val="24"/>
            <w:szCs w:val="24"/>
          </w:rPr>
          <w:t>4.</w:t>
        </w:r>
        <w:r w:rsidR="004450D3" w:rsidRPr="004450D3">
          <w:rPr>
            <w:rFonts w:eastAsiaTheme="minorEastAsia"/>
            <w:b w:val="0"/>
            <w:bCs w:val="0"/>
            <w:noProof/>
            <w:sz w:val="24"/>
            <w:szCs w:val="24"/>
          </w:rPr>
          <w:tab/>
        </w:r>
        <w:r w:rsidR="004450D3" w:rsidRPr="004450D3">
          <w:rPr>
            <w:rStyle w:val="Hyperlink"/>
            <w:b w:val="0"/>
            <w:noProof/>
            <w:sz w:val="24"/>
            <w:szCs w:val="24"/>
          </w:rPr>
          <w:t>Form CON – 2 Historical Contract Non-Performance, Pending Litigation and litigation History</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_Toc84428634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41</w:t>
        </w:r>
        <w:r w:rsidR="004450D3" w:rsidRPr="004450D3">
          <w:rPr>
            <w:b w:val="0"/>
            <w:noProof/>
            <w:webHidden/>
            <w:sz w:val="24"/>
            <w:szCs w:val="24"/>
          </w:rPr>
          <w:fldChar w:fldCharType="end"/>
        </w:r>
      </w:hyperlink>
    </w:p>
    <w:p w14:paraId="38F630C9" w14:textId="16F58FD7" w:rsidR="004450D3" w:rsidRPr="004450D3" w:rsidRDefault="00AF75B8" w:rsidP="0044017E">
      <w:pPr>
        <w:pStyle w:val="TOC1"/>
        <w:tabs>
          <w:tab w:val="left" w:pos="1402"/>
          <w:tab w:val="right" w:leader="dot" w:pos="9020"/>
        </w:tabs>
        <w:spacing w:before="0" w:line="360" w:lineRule="auto"/>
        <w:ind w:left="1350" w:hanging="540"/>
        <w:rPr>
          <w:rFonts w:eastAsiaTheme="minorEastAsia"/>
          <w:b w:val="0"/>
          <w:bCs w:val="0"/>
          <w:noProof/>
          <w:sz w:val="24"/>
          <w:szCs w:val="24"/>
        </w:rPr>
      </w:pPr>
      <w:hyperlink w:anchor="_Toc84428635" w:history="1">
        <w:r w:rsidR="004450D3" w:rsidRPr="004450D3">
          <w:rPr>
            <w:rStyle w:val="Hyperlink"/>
            <w:b w:val="0"/>
            <w:noProof/>
            <w:sz w:val="24"/>
            <w:szCs w:val="24"/>
          </w:rPr>
          <w:t>5.</w:t>
        </w:r>
        <w:r w:rsidR="004450D3" w:rsidRPr="004450D3">
          <w:rPr>
            <w:rFonts w:eastAsiaTheme="minorEastAsia"/>
            <w:b w:val="0"/>
            <w:bCs w:val="0"/>
            <w:noProof/>
            <w:sz w:val="24"/>
            <w:szCs w:val="24"/>
          </w:rPr>
          <w:tab/>
        </w:r>
        <w:r w:rsidR="004450D3" w:rsidRPr="004450D3">
          <w:rPr>
            <w:rStyle w:val="Hyperlink"/>
            <w:b w:val="0"/>
            <w:noProof/>
            <w:sz w:val="24"/>
            <w:szCs w:val="24"/>
          </w:rPr>
          <w:t>Form FIN – 3.1 - Financial Situation and Performance</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_Toc84428635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42</w:t>
        </w:r>
        <w:r w:rsidR="004450D3" w:rsidRPr="004450D3">
          <w:rPr>
            <w:b w:val="0"/>
            <w:noProof/>
            <w:webHidden/>
            <w:sz w:val="24"/>
            <w:szCs w:val="24"/>
          </w:rPr>
          <w:fldChar w:fldCharType="end"/>
        </w:r>
      </w:hyperlink>
    </w:p>
    <w:p w14:paraId="57BA693B" w14:textId="7C181159" w:rsidR="004450D3" w:rsidRPr="004450D3" w:rsidRDefault="00AF75B8" w:rsidP="0044017E">
      <w:pPr>
        <w:pStyle w:val="TOC1"/>
        <w:tabs>
          <w:tab w:val="left" w:pos="1402"/>
          <w:tab w:val="right" w:leader="dot" w:pos="9020"/>
        </w:tabs>
        <w:spacing w:before="0" w:line="360" w:lineRule="auto"/>
        <w:ind w:left="1350" w:hanging="540"/>
        <w:rPr>
          <w:rFonts w:eastAsiaTheme="minorEastAsia"/>
          <w:b w:val="0"/>
          <w:bCs w:val="0"/>
          <w:noProof/>
          <w:sz w:val="24"/>
          <w:szCs w:val="24"/>
        </w:rPr>
      </w:pPr>
      <w:hyperlink w:anchor="_Toc84428636" w:history="1">
        <w:r w:rsidR="004450D3" w:rsidRPr="004450D3">
          <w:rPr>
            <w:rStyle w:val="Hyperlink"/>
            <w:b w:val="0"/>
            <w:noProof/>
            <w:sz w:val="24"/>
            <w:szCs w:val="24"/>
          </w:rPr>
          <w:t>6.</w:t>
        </w:r>
        <w:r w:rsidR="004450D3" w:rsidRPr="004450D3">
          <w:rPr>
            <w:rFonts w:eastAsiaTheme="minorEastAsia"/>
            <w:b w:val="0"/>
            <w:bCs w:val="0"/>
            <w:noProof/>
            <w:sz w:val="24"/>
            <w:szCs w:val="24"/>
          </w:rPr>
          <w:tab/>
        </w:r>
        <w:r w:rsidR="004450D3" w:rsidRPr="004450D3">
          <w:rPr>
            <w:rStyle w:val="Hyperlink"/>
            <w:b w:val="0"/>
            <w:noProof/>
            <w:sz w:val="24"/>
            <w:szCs w:val="24"/>
          </w:rPr>
          <w:t xml:space="preserve">Form FIN - 3.2 - </w:t>
        </w:r>
        <w:r w:rsidR="004450D3" w:rsidRPr="004450D3">
          <w:rPr>
            <w:rStyle w:val="Hyperlink"/>
            <w:b w:val="0"/>
            <w:noProof/>
            <w:spacing w:val="-3"/>
            <w:sz w:val="24"/>
            <w:szCs w:val="24"/>
          </w:rPr>
          <w:t xml:space="preserve">Average </w:t>
        </w:r>
        <w:r w:rsidR="004450D3" w:rsidRPr="004450D3">
          <w:rPr>
            <w:rStyle w:val="Hyperlink"/>
            <w:b w:val="0"/>
            <w:noProof/>
            <w:sz w:val="24"/>
            <w:szCs w:val="24"/>
          </w:rPr>
          <w:t xml:space="preserve">Annual </w:t>
        </w:r>
        <w:r w:rsidR="00291FCF">
          <w:rPr>
            <w:rStyle w:val="Hyperlink"/>
            <w:b w:val="0"/>
            <w:noProof/>
            <w:sz w:val="24"/>
            <w:szCs w:val="24"/>
          </w:rPr>
          <w:t>Business</w:t>
        </w:r>
        <w:r w:rsidR="004450D3" w:rsidRPr="004450D3">
          <w:rPr>
            <w:rStyle w:val="Hyperlink"/>
            <w:b w:val="0"/>
            <w:noProof/>
            <w:sz w:val="24"/>
            <w:szCs w:val="24"/>
          </w:rPr>
          <w:t xml:space="preserve"> </w:t>
        </w:r>
        <w:r w:rsidR="004450D3" w:rsidRPr="004450D3">
          <w:rPr>
            <w:rStyle w:val="Hyperlink"/>
            <w:b w:val="0"/>
            <w:noProof/>
            <w:spacing w:val="-3"/>
            <w:sz w:val="24"/>
            <w:szCs w:val="24"/>
          </w:rPr>
          <w:t>Turnover</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_Toc84428636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44</w:t>
        </w:r>
        <w:r w:rsidR="004450D3" w:rsidRPr="004450D3">
          <w:rPr>
            <w:b w:val="0"/>
            <w:noProof/>
            <w:webHidden/>
            <w:sz w:val="24"/>
            <w:szCs w:val="24"/>
          </w:rPr>
          <w:fldChar w:fldCharType="end"/>
        </w:r>
      </w:hyperlink>
    </w:p>
    <w:p w14:paraId="2563F0F3" w14:textId="12115728" w:rsidR="004450D3" w:rsidRPr="004450D3" w:rsidRDefault="00AF75B8" w:rsidP="0044017E">
      <w:pPr>
        <w:pStyle w:val="TOC1"/>
        <w:tabs>
          <w:tab w:val="left" w:pos="1402"/>
          <w:tab w:val="right" w:leader="dot" w:pos="9020"/>
        </w:tabs>
        <w:spacing w:before="0" w:line="360" w:lineRule="auto"/>
        <w:ind w:left="1350" w:hanging="540"/>
        <w:rPr>
          <w:rFonts w:eastAsiaTheme="minorEastAsia"/>
          <w:b w:val="0"/>
          <w:bCs w:val="0"/>
          <w:noProof/>
          <w:sz w:val="24"/>
          <w:szCs w:val="24"/>
        </w:rPr>
      </w:pPr>
      <w:hyperlink w:anchor="_Toc84428637" w:history="1">
        <w:r w:rsidR="004450D3" w:rsidRPr="004450D3">
          <w:rPr>
            <w:rStyle w:val="Hyperlink"/>
            <w:b w:val="0"/>
            <w:noProof/>
            <w:sz w:val="24"/>
            <w:szCs w:val="24"/>
          </w:rPr>
          <w:t>7.</w:t>
        </w:r>
        <w:r w:rsidR="004450D3" w:rsidRPr="004450D3">
          <w:rPr>
            <w:rFonts w:eastAsiaTheme="minorEastAsia"/>
            <w:b w:val="0"/>
            <w:bCs w:val="0"/>
            <w:noProof/>
            <w:sz w:val="24"/>
            <w:szCs w:val="24"/>
          </w:rPr>
          <w:tab/>
        </w:r>
        <w:r w:rsidR="004450D3" w:rsidRPr="004450D3">
          <w:rPr>
            <w:rStyle w:val="Hyperlink"/>
            <w:b w:val="0"/>
            <w:noProof/>
            <w:sz w:val="24"/>
            <w:szCs w:val="24"/>
          </w:rPr>
          <w:t xml:space="preserve">Form EXP - 4.1 - General </w:t>
        </w:r>
        <w:r w:rsidR="00291FCF">
          <w:rPr>
            <w:rStyle w:val="Hyperlink"/>
            <w:b w:val="0"/>
            <w:noProof/>
            <w:sz w:val="24"/>
            <w:szCs w:val="24"/>
          </w:rPr>
          <w:t>S</w:t>
        </w:r>
        <w:r w:rsidR="004450D3" w:rsidRPr="004450D3">
          <w:rPr>
            <w:rStyle w:val="Hyperlink"/>
            <w:b w:val="0"/>
            <w:noProof/>
            <w:sz w:val="24"/>
            <w:szCs w:val="24"/>
          </w:rPr>
          <w:t>ervice Contract Experience (Select one)</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_Toc84428637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46</w:t>
        </w:r>
        <w:r w:rsidR="004450D3" w:rsidRPr="004450D3">
          <w:rPr>
            <w:b w:val="0"/>
            <w:noProof/>
            <w:webHidden/>
            <w:sz w:val="24"/>
            <w:szCs w:val="24"/>
          </w:rPr>
          <w:fldChar w:fldCharType="end"/>
        </w:r>
      </w:hyperlink>
    </w:p>
    <w:p w14:paraId="061F5F11" w14:textId="70B1C277" w:rsidR="004450D3" w:rsidRPr="004450D3" w:rsidRDefault="00AF75B8" w:rsidP="0044017E">
      <w:pPr>
        <w:pStyle w:val="TOC1"/>
        <w:tabs>
          <w:tab w:val="left" w:pos="1402"/>
          <w:tab w:val="right" w:leader="dot" w:pos="9020"/>
        </w:tabs>
        <w:spacing w:before="0" w:line="360" w:lineRule="auto"/>
        <w:ind w:left="1350" w:hanging="540"/>
        <w:rPr>
          <w:rFonts w:eastAsiaTheme="minorEastAsia"/>
          <w:b w:val="0"/>
          <w:bCs w:val="0"/>
          <w:noProof/>
          <w:sz w:val="24"/>
          <w:szCs w:val="24"/>
        </w:rPr>
      </w:pPr>
      <w:hyperlink w:anchor="_Toc84428638" w:history="1">
        <w:r w:rsidR="004450D3" w:rsidRPr="004450D3">
          <w:rPr>
            <w:rStyle w:val="Hyperlink"/>
            <w:b w:val="0"/>
            <w:noProof/>
            <w:sz w:val="24"/>
            <w:szCs w:val="24"/>
          </w:rPr>
          <w:t>8.</w:t>
        </w:r>
        <w:r w:rsidR="004450D3" w:rsidRPr="004450D3">
          <w:rPr>
            <w:rFonts w:eastAsiaTheme="minorEastAsia"/>
            <w:b w:val="0"/>
            <w:bCs w:val="0"/>
            <w:noProof/>
            <w:sz w:val="24"/>
            <w:szCs w:val="24"/>
          </w:rPr>
          <w:tab/>
        </w:r>
        <w:r w:rsidR="004450D3" w:rsidRPr="004450D3">
          <w:rPr>
            <w:rStyle w:val="Hyperlink"/>
            <w:b w:val="0"/>
            <w:noProof/>
            <w:sz w:val="24"/>
            <w:szCs w:val="24"/>
          </w:rPr>
          <w:t xml:space="preserve">Form EXP - 4.2(a) - Speciﬁc </w:t>
        </w:r>
        <w:r w:rsidR="00291FCF">
          <w:rPr>
            <w:rStyle w:val="Hyperlink"/>
            <w:b w:val="0"/>
            <w:noProof/>
            <w:sz w:val="24"/>
            <w:szCs w:val="24"/>
          </w:rPr>
          <w:t>S</w:t>
        </w:r>
        <w:r w:rsidR="004450D3" w:rsidRPr="004450D3">
          <w:rPr>
            <w:rStyle w:val="Hyperlink"/>
            <w:b w:val="0"/>
            <w:noProof/>
            <w:sz w:val="24"/>
            <w:szCs w:val="24"/>
          </w:rPr>
          <w:t>ervice Contract Experience (Select one)</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_Toc84428638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47</w:t>
        </w:r>
        <w:r w:rsidR="004450D3" w:rsidRPr="004450D3">
          <w:rPr>
            <w:b w:val="0"/>
            <w:noProof/>
            <w:webHidden/>
            <w:sz w:val="24"/>
            <w:szCs w:val="24"/>
          </w:rPr>
          <w:fldChar w:fldCharType="end"/>
        </w:r>
      </w:hyperlink>
    </w:p>
    <w:p w14:paraId="7C8EB8E8" w14:textId="6E7E4E4E" w:rsidR="004450D3" w:rsidRPr="004450D3" w:rsidRDefault="00AF75B8" w:rsidP="0044017E">
      <w:pPr>
        <w:pStyle w:val="TOC1"/>
        <w:tabs>
          <w:tab w:val="left" w:pos="1402"/>
          <w:tab w:val="right" w:leader="dot" w:pos="9020"/>
        </w:tabs>
        <w:spacing w:before="0" w:line="360" w:lineRule="auto"/>
        <w:ind w:left="1350" w:hanging="540"/>
        <w:rPr>
          <w:rFonts w:eastAsiaTheme="minorEastAsia"/>
          <w:b w:val="0"/>
          <w:bCs w:val="0"/>
          <w:noProof/>
          <w:sz w:val="24"/>
          <w:szCs w:val="24"/>
        </w:rPr>
      </w:pPr>
      <w:hyperlink w:anchor="_Toc84428639" w:history="1">
        <w:r w:rsidR="004450D3" w:rsidRPr="004450D3">
          <w:rPr>
            <w:rStyle w:val="Hyperlink"/>
            <w:b w:val="0"/>
            <w:noProof/>
            <w:sz w:val="24"/>
            <w:szCs w:val="24"/>
          </w:rPr>
          <w:t>9.</w:t>
        </w:r>
        <w:r w:rsidR="004450D3" w:rsidRPr="004450D3">
          <w:rPr>
            <w:rFonts w:eastAsiaTheme="minorEastAsia"/>
            <w:b w:val="0"/>
            <w:bCs w:val="0"/>
            <w:noProof/>
            <w:sz w:val="24"/>
            <w:szCs w:val="24"/>
          </w:rPr>
          <w:tab/>
        </w:r>
        <w:r w:rsidR="004450D3" w:rsidRPr="004450D3">
          <w:rPr>
            <w:rStyle w:val="Hyperlink"/>
            <w:b w:val="0"/>
            <w:noProof/>
            <w:sz w:val="24"/>
            <w:szCs w:val="24"/>
          </w:rPr>
          <w:t>Form EXP - 4.2(a) (cont.) - Speciﬁc Supply Experience (cont.)</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_Toc84428639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48</w:t>
        </w:r>
        <w:r w:rsidR="004450D3" w:rsidRPr="004450D3">
          <w:rPr>
            <w:b w:val="0"/>
            <w:noProof/>
            <w:webHidden/>
            <w:sz w:val="24"/>
            <w:szCs w:val="24"/>
          </w:rPr>
          <w:fldChar w:fldCharType="end"/>
        </w:r>
      </w:hyperlink>
    </w:p>
    <w:p w14:paraId="0A58A328" w14:textId="27BAADAD" w:rsidR="004450D3" w:rsidRPr="004450D3" w:rsidRDefault="00AF75B8" w:rsidP="0044017E">
      <w:pPr>
        <w:pStyle w:val="TOC1"/>
        <w:tabs>
          <w:tab w:val="left" w:pos="1402"/>
          <w:tab w:val="right" w:leader="dot" w:pos="9020"/>
        </w:tabs>
        <w:spacing w:before="0" w:line="360" w:lineRule="auto"/>
        <w:ind w:left="1350" w:hanging="540"/>
        <w:rPr>
          <w:rFonts w:eastAsiaTheme="minorEastAsia"/>
          <w:b w:val="0"/>
          <w:bCs w:val="0"/>
          <w:noProof/>
          <w:sz w:val="24"/>
          <w:szCs w:val="24"/>
        </w:rPr>
      </w:pPr>
      <w:hyperlink w:anchor="_Toc84428640" w:history="1">
        <w:r w:rsidR="004450D3" w:rsidRPr="004450D3">
          <w:rPr>
            <w:rStyle w:val="Hyperlink"/>
            <w:b w:val="0"/>
            <w:noProof/>
            <w:sz w:val="24"/>
            <w:szCs w:val="24"/>
          </w:rPr>
          <w:t>10.</w:t>
        </w:r>
        <w:r w:rsidR="004450D3" w:rsidRPr="004450D3">
          <w:rPr>
            <w:rFonts w:eastAsiaTheme="minorEastAsia"/>
            <w:b w:val="0"/>
            <w:bCs w:val="0"/>
            <w:noProof/>
            <w:sz w:val="24"/>
            <w:szCs w:val="24"/>
          </w:rPr>
          <w:tab/>
        </w:r>
        <w:r w:rsidR="004450D3" w:rsidRPr="004450D3">
          <w:rPr>
            <w:rStyle w:val="Hyperlink"/>
            <w:b w:val="0"/>
            <w:noProof/>
            <w:sz w:val="24"/>
            <w:szCs w:val="24"/>
          </w:rPr>
          <w:t>Form EXP - 4.2(b) - Service contract in Key Activities (select one)</w:t>
        </w:r>
        <w:r w:rsidR="004450D3" w:rsidRPr="004450D3">
          <w:rPr>
            <w:b w:val="0"/>
            <w:noProof/>
            <w:webHidden/>
            <w:sz w:val="24"/>
            <w:szCs w:val="24"/>
          </w:rPr>
          <w:tab/>
        </w:r>
        <w:r w:rsidR="004450D3" w:rsidRPr="004450D3">
          <w:rPr>
            <w:b w:val="0"/>
            <w:noProof/>
            <w:webHidden/>
            <w:sz w:val="24"/>
            <w:szCs w:val="24"/>
          </w:rPr>
          <w:fldChar w:fldCharType="begin"/>
        </w:r>
        <w:r w:rsidR="004450D3" w:rsidRPr="004450D3">
          <w:rPr>
            <w:b w:val="0"/>
            <w:noProof/>
            <w:webHidden/>
            <w:sz w:val="24"/>
            <w:szCs w:val="24"/>
          </w:rPr>
          <w:instrText xml:space="preserve"> PAGEREF _Toc84428640 \h </w:instrText>
        </w:r>
        <w:r w:rsidR="004450D3" w:rsidRPr="004450D3">
          <w:rPr>
            <w:b w:val="0"/>
            <w:noProof/>
            <w:webHidden/>
            <w:sz w:val="24"/>
            <w:szCs w:val="24"/>
          </w:rPr>
        </w:r>
        <w:r w:rsidR="004450D3" w:rsidRPr="004450D3">
          <w:rPr>
            <w:b w:val="0"/>
            <w:noProof/>
            <w:webHidden/>
            <w:sz w:val="24"/>
            <w:szCs w:val="24"/>
          </w:rPr>
          <w:fldChar w:fldCharType="separate"/>
        </w:r>
        <w:r w:rsidR="00E80F87">
          <w:rPr>
            <w:b w:val="0"/>
            <w:noProof/>
            <w:webHidden/>
            <w:sz w:val="24"/>
            <w:szCs w:val="24"/>
          </w:rPr>
          <w:t>49</w:t>
        </w:r>
        <w:r w:rsidR="004450D3" w:rsidRPr="004450D3">
          <w:rPr>
            <w:b w:val="0"/>
            <w:noProof/>
            <w:webHidden/>
            <w:sz w:val="24"/>
            <w:szCs w:val="24"/>
          </w:rPr>
          <w:fldChar w:fldCharType="end"/>
        </w:r>
      </w:hyperlink>
    </w:p>
    <w:p w14:paraId="0577E736" w14:textId="24CE3719"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641" w:history="1">
        <w:r w:rsidR="004450D3" w:rsidRPr="0044017E">
          <w:rPr>
            <w:rStyle w:val="Hyperlink"/>
            <w:noProof/>
            <w:sz w:val="24"/>
            <w:szCs w:val="24"/>
          </w:rPr>
          <w:t>PART 2</w:t>
        </w:r>
        <w:r w:rsidR="007531B0">
          <w:rPr>
            <w:rStyle w:val="Hyperlink"/>
            <w:noProof/>
            <w:sz w:val="24"/>
            <w:szCs w:val="24"/>
          </w:rPr>
          <w:t xml:space="preserve">: </w:t>
        </w:r>
        <w:r w:rsidR="00291FCF">
          <w:rPr>
            <w:rStyle w:val="Hyperlink"/>
            <w:noProof/>
            <w:sz w:val="24"/>
            <w:szCs w:val="24"/>
          </w:rPr>
          <w:t>SERVICE</w:t>
        </w:r>
        <w:r w:rsidR="004450D3" w:rsidRPr="0044017E">
          <w:rPr>
            <w:rStyle w:val="Hyperlink"/>
            <w:noProof/>
            <w:sz w:val="24"/>
            <w:szCs w:val="24"/>
          </w:rPr>
          <w:t xml:space="preserve"> REQUIREMENTS</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_Toc84428641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52</w:t>
        </w:r>
        <w:r w:rsidR="004450D3" w:rsidRPr="0044017E">
          <w:rPr>
            <w:noProof/>
            <w:webHidden/>
            <w:sz w:val="24"/>
            <w:szCs w:val="24"/>
          </w:rPr>
          <w:fldChar w:fldCharType="end"/>
        </w:r>
      </w:hyperlink>
    </w:p>
    <w:p w14:paraId="63EDC680" w14:textId="104D4DFA" w:rsidR="004450D3" w:rsidRPr="0044017E" w:rsidRDefault="00AF75B8" w:rsidP="004450D3">
      <w:pPr>
        <w:pStyle w:val="TOC1"/>
        <w:tabs>
          <w:tab w:val="right" w:leader="dot" w:pos="9020"/>
        </w:tabs>
        <w:spacing w:before="0" w:line="360" w:lineRule="auto"/>
        <w:rPr>
          <w:rFonts w:eastAsiaTheme="minorEastAsia"/>
          <w:bCs w:val="0"/>
          <w:noProof/>
          <w:sz w:val="24"/>
          <w:szCs w:val="24"/>
        </w:rPr>
      </w:pPr>
      <w:hyperlink w:anchor="_Toc84428642" w:history="1">
        <w:r w:rsidR="004450D3" w:rsidRPr="0044017E">
          <w:rPr>
            <w:rStyle w:val="Hyperlink"/>
            <w:noProof/>
            <w:sz w:val="24"/>
            <w:szCs w:val="24"/>
          </w:rPr>
          <w:t>SECTION V</w:t>
        </w:r>
        <w:r w:rsidR="007531B0">
          <w:rPr>
            <w:rStyle w:val="Hyperlink"/>
            <w:noProof/>
            <w:sz w:val="24"/>
            <w:szCs w:val="24"/>
          </w:rPr>
          <w:t xml:space="preserve">: </w:t>
        </w:r>
        <w:r w:rsidR="004450D3" w:rsidRPr="0044017E">
          <w:rPr>
            <w:rStyle w:val="Hyperlink"/>
            <w:noProof/>
            <w:sz w:val="24"/>
            <w:szCs w:val="24"/>
          </w:rPr>
          <w:t xml:space="preserve">SCOPE OF </w:t>
        </w:r>
        <w:r w:rsidR="00291FCF">
          <w:rPr>
            <w:rStyle w:val="Hyperlink"/>
            <w:noProof/>
            <w:sz w:val="24"/>
            <w:szCs w:val="24"/>
          </w:rPr>
          <w:t>SERVICES</w:t>
        </w:r>
        <w:r w:rsidR="007531B0" w:rsidRPr="0044017E">
          <w:rPr>
            <w:rStyle w:val="Hyperlink"/>
            <w:noProof/>
            <w:sz w:val="24"/>
            <w:szCs w:val="24"/>
          </w:rPr>
          <w:t xml:space="preserve"> REQUIRED</w:t>
        </w:r>
        <w:r w:rsidR="004450D3" w:rsidRPr="0044017E">
          <w:rPr>
            <w:noProof/>
            <w:webHidden/>
            <w:sz w:val="24"/>
            <w:szCs w:val="24"/>
          </w:rPr>
          <w:tab/>
        </w:r>
        <w:r w:rsidR="004450D3" w:rsidRPr="0044017E">
          <w:rPr>
            <w:noProof/>
            <w:webHidden/>
            <w:sz w:val="24"/>
            <w:szCs w:val="24"/>
          </w:rPr>
          <w:fldChar w:fldCharType="begin"/>
        </w:r>
        <w:r w:rsidR="004450D3" w:rsidRPr="0044017E">
          <w:rPr>
            <w:noProof/>
            <w:webHidden/>
            <w:sz w:val="24"/>
            <w:szCs w:val="24"/>
          </w:rPr>
          <w:instrText xml:space="preserve"> PAGEREF _Toc84428642 \h </w:instrText>
        </w:r>
        <w:r w:rsidR="004450D3" w:rsidRPr="0044017E">
          <w:rPr>
            <w:noProof/>
            <w:webHidden/>
            <w:sz w:val="24"/>
            <w:szCs w:val="24"/>
          </w:rPr>
        </w:r>
        <w:r w:rsidR="004450D3" w:rsidRPr="0044017E">
          <w:rPr>
            <w:noProof/>
            <w:webHidden/>
            <w:sz w:val="24"/>
            <w:szCs w:val="24"/>
          </w:rPr>
          <w:fldChar w:fldCharType="separate"/>
        </w:r>
        <w:r w:rsidR="00E80F87">
          <w:rPr>
            <w:noProof/>
            <w:webHidden/>
            <w:sz w:val="24"/>
            <w:szCs w:val="24"/>
          </w:rPr>
          <w:t>52</w:t>
        </w:r>
        <w:r w:rsidR="004450D3" w:rsidRPr="0044017E">
          <w:rPr>
            <w:noProof/>
            <w:webHidden/>
            <w:sz w:val="24"/>
            <w:szCs w:val="24"/>
          </w:rPr>
          <w:fldChar w:fldCharType="end"/>
        </w:r>
      </w:hyperlink>
    </w:p>
    <w:p w14:paraId="30B76EA1" w14:textId="77777777" w:rsidR="0096312D" w:rsidRPr="0029254D" w:rsidRDefault="0096312D" w:rsidP="004450D3">
      <w:pPr>
        <w:spacing w:line="360" w:lineRule="auto"/>
        <w:jc w:val="center"/>
        <w:rPr>
          <w:b/>
          <w:sz w:val="28"/>
        </w:rPr>
        <w:sectPr w:rsidR="0096312D" w:rsidRPr="0029254D" w:rsidSect="004450D3">
          <w:headerReference w:type="even" r:id="rId13"/>
          <w:headerReference w:type="default" r:id="rId14"/>
          <w:footerReference w:type="even" r:id="rId15"/>
          <w:footerReference w:type="default" r:id="rId16"/>
          <w:type w:val="continuous"/>
          <w:pgSz w:w="11910" w:h="16840" w:code="9"/>
          <w:pgMar w:top="1440" w:right="1440" w:bottom="1440" w:left="1440" w:header="720" w:footer="720" w:gutter="0"/>
          <w:pgNumType w:fmt="lowerRoman"/>
          <w:cols w:space="720"/>
          <w:docGrid w:linePitch="299"/>
        </w:sectPr>
      </w:pPr>
      <w:r w:rsidRPr="004450D3">
        <w:rPr>
          <w:sz w:val="24"/>
          <w:szCs w:val="24"/>
        </w:rPr>
        <w:fldChar w:fldCharType="end"/>
      </w:r>
    </w:p>
    <w:p w14:paraId="7075F963" w14:textId="1A0C2538" w:rsidR="00AB758F" w:rsidRPr="00D22A14" w:rsidRDefault="00BE3C0A" w:rsidP="00F038E8">
      <w:pPr>
        <w:pStyle w:val="Heading2"/>
        <w:spacing w:before="0"/>
      </w:pPr>
      <w:r>
        <w:lastRenderedPageBreak/>
        <w:t xml:space="preserve">                 </w:t>
      </w:r>
      <w:bookmarkStart w:id="4" w:name="_Toc84428586"/>
      <w:r w:rsidR="00586175" w:rsidRPr="00D22A14">
        <w:t>INVITATION TO APPLY FOR PREQUALIFICATION</w:t>
      </w:r>
      <w:bookmarkEnd w:id="4"/>
    </w:p>
    <w:p w14:paraId="78ED2D1E" w14:textId="77777777" w:rsidR="00AB758F" w:rsidRPr="00D22A14" w:rsidRDefault="00AB758F" w:rsidP="0029254D">
      <w:pPr>
        <w:pStyle w:val="BodyText"/>
        <w:rPr>
          <w:b/>
          <w:sz w:val="31"/>
        </w:rPr>
      </w:pPr>
    </w:p>
    <w:p w14:paraId="7CCDC4FA" w14:textId="34FB766D" w:rsidR="00851E83" w:rsidRDefault="00586175" w:rsidP="0029254D">
      <w:pPr>
        <w:pStyle w:val="BodyText"/>
        <w:tabs>
          <w:tab w:val="left" w:pos="5693"/>
          <w:tab w:val="left" w:pos="8148"/>
          <w:tab w:val="left" w:pos="8368"/>
        </w:tabs>
        <w:ind w:left="850"/>
        <w:rPr>
          <w:b/>
          <w:color w:val="231F20"/>
        </w:rPr>
      </w:pPr>
      <w:r w:rsidRPr="00D22A14">
        <w:rPr>
          <w:color w:val="231F20"/>
        </w:rPr>
        <w:t>Name</w:t>
      </w:r>
      <w:r w:rsidR="009F41AA" w:rsidRPr="00D22A14">
        <w:rPr>
          <w:color w:val="231F20"/>
        </w:rPr>
        <w:t xml:space="preserve"> </w:t>
      </w:r>
      <w:r w:rsidRPr="00D22A14">
        <w:rPr>
          <w:color w:val="231F20"/>
        </w:rPr>
        <w:t>of</w:t>
      </w:r>
      <w:r w:rsidR="009F41AA" w:rsidRPr="00D22A14">
        <w:rPr>
          <w:color w:val="231F20"/>
        </w:rPr>
        <w:t xml:space="preserve"> </w:t>
      </w:r>
      <w:r w:rsidRPr="00D22A14">
        <w:rPr>
          <w:color w:val="231F20"/>
        </w:rPr>
        <w:t>Contract:</w:t>
      </w:r>
      <w:r w:rsidR="00851E83">
        <w:rPr>
          <w:color w:val="231F20"/>
        </w:rPr>
        <w:t xml:space="preserve"> </w:t>
      </w:r>
      <w:r w:rsidR="00291FCF" w:rsidRPr="00291FCF">
        <w:rPr>
          <w:b/>
          <w:color w:val="231F20"/>
        </w:rPr>
        <w:t xml:space="preserve">Provision of </w:t>
      </w:r>
      <w:r w:rsidR="00E14CA8">
        <w:rPr>
          <w:b/>
          <w:color w:val="231F20"/>
        </w:rPr>
        <w:t>Catering Services</w:t>
      </w:r>
    </w:p>
    <w:p w14:paraId="6E9836E9" w14:textId="77777777" w:rsidR="00BE3C0A" w:rsidRDefault="00BE3C0A" w:rsidP="0029254D">
      <w:pPr>
        <w:pStyle w:val="BodyText"/>
        <w:tabs>
          <w:tab w:val="left" w:pos="5693"/>
          <w:tab w:val="left" w:pos="8148"/>
          <w:tab w:val="left" w:pos="8368"/>
        </w:tabs>
        <w:ind w:left="850"/>
        <w:rPr>
          <w:color w:val="231F20"/>
        </w:rPr>
      </w:pPr>
    </w:p>
    <w:p w14:paraId="5984A789" w14:textId="77777777" w:rsidR="00851E83" w:rsidRDefault="00586175" w:rsidP="0029254D">
      <w:pPr>
        <w:pStyle w:val="BodyText"/>
        <w:tabs>
          <w:tab w:val="left" w:pos="5693"/>
          <w:tab w:val="left" w:pos="8148"/>
          <w:tab w:val="left" w:pos="8280"/>
        </w:tabs>
        <w:ind w:left="850"/>
        <w:rPr>
          <w:rFonts w:ascii="Bookman Old Style" w:hAnsi="Bookman Old Style"/>
          <w:b/>
        </w:rPr>
      </w:pPr>
      <w:r w:rsidRPr="00D22A14">
        <w:rPr>
          <w:color w:val="231F20"/>
        </w:rPr>
        <w:t>Contract</w:t>
      </w:r>
      <w:r w:rsidR="009F41AA" w:rsidRPr="00D22A14">
        <w:rPr>
          <w:color w:val="231F20"/>
        </w:rPr>
        <w:t xml:space="preserve"> </w:t>
      </w:r>
      <w:r w:rsidRPr="00D22A14">
        <w:rPr>
          <w:color w:val="231F20"/>
        </w:rPr>
        <w:t>No:</w:t>
      </w:r>
      <w:r w:rsidR="00851E83" w:rsidRPr="00851E83">
        <w:rPr>
          <w:rFonts w:ascii="Bookman Old Style" w:hAnsi="Bookman Old Style"/>
          <w:b/>
        </w:rPr>
        <w:t xml:space="preserve"> </w:t>
      </w:r>
      <w:r w:rsidR="00851E83" w:rsidRPr="00256FAB">
        <w:rPr>
          <w:rFonts w:ascii="Bookman Old Style" w:hAnsi="Bookman Old Style"/>
          <w:b/>
        </w:rPr>
        <w:t>2000002052</w:t>
      </w:r>
    </w:p>
    <w:p w14:paraId="607F8699" w14:textId="77777777" w:rsidR="00BE3C0A" w:rsidRDefault="00BE3C0A" w:rsidP="0029254D">
      <w:pPr>
        <w:pStyle w:val="BodyText"/>
        <w:tabs>
          <w:tab w:val="left" w:pos="5693"/>
          <w:tab w:val="left" w:pos="8148"/>
          <w:tab w:val="left" w:pos="8280"/>
        </w:tabs>
        <w:ind w:left="850"/>
        <w:rPr>
          <w:rFonts w:ascii="Bookman Old Style" w:hAnsi="Bookman Old Style"/>
          <w:b/>
        </w:rPr>
      </w:pPr>
    </w:p>
    <w:p w14:paraId="3DE8D64E" w14:textId="5F772782" w:rsidR="00AB758F" w:rsidRDefault="00586175" w:rsidP="0029254D">
      <w:pPr>
        <w:pStyle w:val="BodyText"/>
        <w:tabs>
          <w:tab w:val="left" w:pos="5693"/>
          <w:tab w:val="left" w:pos="8148"/>
          <w:tab w:val="left" w:pos="8280"/>
        </w:tabs>
        <w:ind w:left="850"/>
        <w:rPr>
          <w:rFonts w:ascii="Bookman Old Style" w:hAnsi="Bookman Old Style"/>
          <w:b/>
        </w:rPr>
      </w:pPr>
      <w:r w:rsidRPr="00D22A14">
        <w:rPr>
          <w:color w:val="231F20"/>
        </w:rPr>
        <w:t>Prequaliﬁcation</w:t>
      </w:r>
      <w:r w:rsidR="009F41AA" w:rsidRPr="00D22A14">
        <w:rPr>
          <w:color w:val="231F20"/>
        </w:rPr>
        <w:t xml:space="preserve"> </w:t>
      </w:r>
      <w:r w:rsidRPr="00D22A14">
        <w:rPr>
          <w:color w:val="231F20"/>
        </w:rPr>
        <w:t>Reference</w:t>
      </w:r>
      <w:r w:rsidR="009F41AA" w:rsidRPr="00D22A14">
        <w:rPr>
          <w:color w:val="231F20"/>
        </w:rPr>
        <w:t xml:space="preserve"> </w:t>
      </w:r>
      <w:r w:rsidRPr="00D22A14">
        <w:rPr>
          <w:color w:val="231F20"/>
        </w:rPr>
        <w:t>No.</w:t>
      </w:r>
      <w:r w:rsidR="00851E83" w:rsidRPr="00851E83">
        <w:rPr>
          <w:rFonts w:ascii="Bookman Old Style" w:hAnsi="Bookman Old Style"/>
          <w:b/>
        </w:rPr>
        <w:t xml:space="preserve"> </w:t>
      </w:r>
      <w:r w:rsidR="00851E83" w:rsidRPr="00256FAB">
        <w:rPr>
          <w:rFonts w:ascii="Bookman Old Style" w:hAnsi="Bookman Old Style"/>
          <w:b/>
        </w:rPr>
        <w:t>MOALF/SDFA&amp;BE/ABDP/</w:t>
      </w:r>
      <w:r w:rsidR="00851E83">
        <w:rPr>
          <w:rFonts w:ascii="Bookman Old Style" w:hAnsi="Bookman Old Style"/>
          <w:b/>
        </w:rPr>
        <w:t>PQ</w:t>
      </w:r>
      <w:r w:rsidR="0027466B">
        <w:rPr>
          <w:rFonts w:ascii="Bookman Old Style" w:hAnsi="Bookman Old Style"/>
          <w:b/>
        </w:rPr>
        <w:t xml:space="preserve"> - 00</w:t>
      </w:r>
      <w:r w:rsidR="00E14CA8">
        <w:rPr>
          <w:rFonts w:ascii="Bookman Old Style" w:hAnsi="Bookman Old Style"/>
          <w:b/>
        </w:rPr>
        <w:t>3</w:t>
      </w:r>
      <w:r w:rsidR="00851E83" w:rsidRPr="00256FAB">
        <w:rPr>
          <w:rFonts w:ascii="Bookman Old Style" w:hAnsi="Bookman Old Style"/>
          <w:b/>
        </w:rPr>
        <w:t>/20</w:t>
      </w:r>
      <w:r w:rsidR="00851E83">
        <w:rPr>
          <w:rFonts w:ascii="Bookman Old Style" w:hAnsi="Bookman Old Style"/>
          <w:b/>
        </w:rPr>
        <w:t>21</w:t>
      </w:r>
      <w:r w:rsidR="00851E83" w:rsidRPr="00256FAB">
        <w:rPr>
          <w:rFonts w:ascii="Bookman Old Style" w:hAnsi="Bookman Old Style"/>
          <w:b/>
        </w:rPr>
        <w:t>-202</w:t>
      </w:r>
      <w:r w:rsidR="00851E83">
        <w:rPr>
          <w:rFonts w:ascii="Bookman Old Style" w:hAnsi="Bookman Old Style"/>
          <w:b/>
        </w:rPr>
        <w:t>2</w:t>
      </w:r>
    </w:p>
    <w:p w14:paraId="7808E8EC" w14:textId="77777777" w:rsidR="00BE3C0A" w:rsidRPr="00D22A14" w:rsidRDefault="00BE3C0A" w:rsidP="0029254D">
      <w:pPr>
        <w:pStyle w:val="BodyText"/>
        <w:tabs>
          <w:tab w:val="left" w:pos="5693"/>
          <w:tab w:val="left" w:pos="8148"/>
          <w:tab w:val="left" w:pos="8280"/>
        </w:tabs>
        <w:spacing w:line="345" w:lineRule="auto"/>
        <w:ind w:left="855"/>
      </w:pPr>
    </w:p>
    <w:p w14:paraId="1EBBC16A" w14:textId="0A66F1BF" w:rsidR="00851E83" w:rsidRDefault="00851E83" w:rsidP="000F0987">
      <w:pPr>
        <w:pStyle w:val="ListParagraph"/>
        <w:numPr>
          <w:ilvl w:val="0"/>
          <w:numId w:val="26"/>
        </w:numPr>
        <w:tabs>
          <w:tab w:val="left" w:pos="1417"/>
          <w:tab w:val="left" w:pos="1419"/>
          <w:tab w:val="left" w:pos="11271"/>
        </w:tabs>
        <w:spacing w:before="0" w:line="360" w:lineRule="auto"/>
        <w:ind w:left="1210"/>
        <w:jc w:val="both"/>
      </w:pPr>
      <w:r w:rsidRPr="00356E62">
        <w:rPr>
          <w:b/>
          <w:color w:val="231F20"/>
        </w:rPr>
        <w:t>Aquaculture Business Development Programme</w:t>
      </w:r>
      <w:r w:rsidR="00356E62">
        <w:rPr>
          <w:b/>
          <w:color w:val="231F20"/>
        </w:rPr>
        <w:t xml:space="preserve"> (ABDP)</w:t>
      </w:r>
      <w:r w:rsidRPr="00851E83">
        <w:rPr>
          <w:b/>
          <w:color w:val="231F20"/>
        </w:rPr>
        <w:t xml:space="preserve"> </w:t>
      </w:r>
      <w:r w:rsidR="009F41AA" w:rsidRPr="00851E83">
        <w:rPr>
          <w:color w:val="231F20"/>
        </w:rPr>
        <w:t xml:space="preserve">intends to prequalify </w:t>
      </w:r>
      <w:r w:rsidR="00586175" w:rsidRPr="00851E83">
        <w:rPr>
          <w:color w:val="231F20"/>
        </w:rPr>
        <w:t>Suppliers</w:t>
      </w:r>
      <w:r w:rsidR="00B009FE">
        <w:rPr>
          <w:color w:val="231F20"/>
        </w:rPr>
        <w:t xml:space="preserve"> under the </w:t>
      </w:r>
      <w:r w:rsidR="00B009FE" w:rsidRPr="006F514D">
        <w:rPr>
          <w:b/>
          <w:color w:val="231F20"/>
        </w:rPr>
        <w:t xml:space="preserve">Special Group Category (Youth, Women and Persons Living With Disabilities) </w:t>
      </w:r>
      <w:r w:rsidR="00356E62" w:rsidRPr="006F514D">
        <w:rPr>
          <w:b/>
          <w:color w:val="231F20"/>
        </w:rPr>
        <w:t>with Catering Facilities</w:t>
      </w:r>
      <w:r w:rsidR="00586175" w:rsidRPr="00851E83">
        <w:rPr>
          <w:color w:val="231F20"/>
        </w:rPr>
        <w:t xml:space="preserve"> for</w:t>
      </w:r>
      <w:r w:rsidRPr="00851E83">
        <w:rPr>
          <w:color w:val="231F20"/>
        </w:rPr>
        <w:t xml:space="preserve"> </w:t>
      </w:r>
      <w:r w:rsidR="00291FCF">
        <w:rPr>
          <w:color w:val="231F20"/>
        </w:rPr>
        <w:t xml:space="preserve">Provision of </w:t>
      </w:r>
      <w:r w:rsidR="00E14CA8" w:rsidRPr="00E14CA8">
        <w:rPr>
          <w:b/>
          <w:color w:val="231F20"/>
        </w:rPr>
        <w:t>Catering Services</w:t>
      </w:r>
      <w:r w:rsidR="00E14CA8">
        <w:rPr>
          <w:color w:val="231F20"/>
        </w:rPr>
        <w:t xml:space="preserve"> </w:t>
      </w:r>
      <w:r w:rsidRPr="00A92F24">
        <w:t>as per specification</w:t>
      </w:r>
      <w:r>
        <w:t xml:space="preserve"> </w:t>
      </w:r>
      <w:r w:rsidR="00E14CA8">
        <w:t>below</w:t>
      </w:r>
      <w:r w:rsidRPr="00A92F24">
        <w:t xml:space="preserve"> </w:t>
      </w:r>
      <w:r w:rsidR="00DF5874">
        <w:t xml:space="preserve">for a period of </w:t>
      </w:r>
      <w:r w:rsidR="00DF5874" w:rsidRPr="00DF5874">
        <w:rPr>
          <w:b/>
        </w:rPr>
        <w:t>Two Years</w:t>
      </w:r>
      <w:r w:rsidR="00E14CA8">
        <w:rPr>
          <w:b/>
        </w:rPr>
        <w:t>:</w:t>
      </w:r>
    </w:p>
    <w:tbl>
      <w:tblPr>
        <w:tblW w:w="7740" w:type="dxa"/>
        <w:tblInd w:w="1340" w:type="dxa"/>
        <w:tblCellMar>
          <w:left w:w="0" w:type="dxa"/>
          <w:right w:w="0" w:type="dxa"/>
        </w:tblCellMar>
        <w:tblLook w:val="04A0" w:firstRow="1" w:lastRow="0" w:firstColumn="1" w:lastColumn="0" w:noHBand="0" w:noVBand="1"/>
      </w:tblPr>
      <w:tblGrid>
        <w:gridCol w:w="1980"/>
        <w:gridCol w:w="5760"/>
      </w:tblGrid>
      <w:tr w:rsidR="00291FCF" w:rsidRPr="000A1151" w14:paraId="13D1751E" w14:textId="77777777" w:rsidTr="00830D52">
        <w:trPr>
          <w:trHeight w:val="290"/>
        </w:trPr>
        <w:tc>
          <w:tcPr>
            <w:tcW w:w="19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36F7BD" w14:textId="327F5899" w:rsidR="00291FCF" w:rsidRPr="000A1151" w:rsidRDefault="00291FCF" w:rsidP="00291FCF">
            <w:pPr>
              <w:spacing w:before="100" w:beforeAutospacing="1" w:after="100" w:afterAutospacing="1"/>
              <w:rPr>
                <w:sz w:val="24"/>
                <w:szCs w:val="24"/>
              </w:rPr>
            </w:pPr>
            <w:r>
              <w:rPr>
                <w:color w:val="000000"/>
                <w:sz w:val="24"/>
                <w:szCs w:val="24"/>
              </w:rPr>
              <w:t>Lunc</w:t>
            </w:r>
            <w:r w:rsidRPr="000A1151">
              <w:rPr>
                <w:color w:val="000000"/>
                <w:sz w:val="24"/>
                <w:szCs w:val="24"/>
              </w:rPr>
              <w:t xml:space="preserve">h </w:t>
            </w:r>
          </w:p>
        </w:tc>
        <w:tc>
          <w:tcPr>
            <w:tcW w:w="5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CB06D1" w14:textId="77777777" w:rsidR="00291FCF" w:rsidRPr="000A1151" w:rsidRDefault="00291FCF" w:rsidP="00291FCF">
            <w:pPr>
              <w:spacing w:before="100" w:beforeAutospacing="1" w:after="100" w:afterAutospacing="1"/>
              <w:jc w:val="both"/>
              <w:rPr>
                <w:sz w:val="24"/>
                <w:szCs w:val="24"/>
              </w:rPr>
            </w:pPr>
            <w:r w:rsidRPr="000A1151">
              <w:rPr>
                <w:color w:val="000000"/>
                <w:sz w:val="24"/>
                <w:szCs w:val="24"/>
              </w:rPr>
              <w:t> 2 Proteins and two starch , with vegetables and fruit salads and a soft drink</w:t>
            </w:r>
          </w:p>
        </w:tc>
      </w:tr>
      <w:tr w:rsidR="00291FCF" w:rsidRPr="000A1151" w14:paraId="27BF7671" w14:textId="77777777" w:rsidTr="00830D52">
        <w:trPr>
          <w:trHeight w:val="290"/>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86B6AB" w14:textId="77777777" w:rsidR="00291FCF" w:rsidRPr="000A1151" w:rsidRDefault="00291FCF" w:rsidP="00291FCF">
            <w:pPr>
              <w:spacing w:before="100" w:beforeAutospacing="1" w:after="100" w:afterAutospacing="1"/>
              <w:rPr>
                <w:sz w:val="24"/>
                <w:szCs w:val="24"/>
              </w:rPr>
            </w:pPr>
            <w:r w:rsidRPr="000A1151">
              <w:rPr>
                <w:color w:val="000000"/>
                <w:sz w:val="24"/>
                <w:szCs w:val="24"/>
              </w:rPr>
              <w:t>Teas</w:t>
            </w:r>
          </w:p>
        </w:tc>
        <w:tc>
          <w:tcPr>
            <w:tcW w:w="5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1AB5DA" w14:textId="77777777" w:rsidR="00291FCF" w:rsidRPr="000A1151" w:rsidRDefault="00291FCF" w:rsidP="00291FCF">
            <w:pPr>
              <w:spacing w:before="100" w:beforeAutospacing="1" w:after="100" w:afterAutospacing="1"/>
              <w:jc w:val="both"/>
              <w:rPr>
                <w:sz w:val="24"/>
                <w:szCs w:val="24"/>
              </w:rPr>
            </w:pPr>
            <w:r w:rsidRPr="000A1151">
              <w:rPr>
                <w:color w:val="000000"/>
                <w:sz w:val="24"/>
                <w:szCs w:val="24"/>
              </w:rPr>
              <w:t>Coffee, Tea, with Snacks</w:t>
            </w:r>
          </w:p>
        </w:tc>
      </w:tr>
      <w:tr w:rsidR="00291FCF" w:rsidRPr="000A1151" w14:paraId="71E46EA7" w14:textId="77777777" w:rsidTr="00830D52">
        <w:trPr>
          <w:trHeight w:val="290"/>
        </w:trPr>
        <w:tc>
          <w:tcPr>
            <w:tcW w:w="19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2F8578" w14:textId="77777777" w:rsidR="00291FCF" w:rsidRPr="000A1151" w:rsidRDefault="00291FCF" w:rsidP="00291FCF">
            <w:pPr>
              <w:spacing w:before="100" w:beforeAutospacing="1" w:after="100" w:afterAutospacing="1"/>
              <w:rPr>
                <w:sz w:val="24"/>
                <w:szCs w:val="24"/>
              </w:rPr>
            </w:pPr>
            <w:r w:rsidRPr="000A1151">
              <w:rPr>
                <w:color w:val="000000"/>
                <w:sz w:val="24"/>
                <w:szCs w:val="24"/>
              </w:rPr>
              <w:t>Water</w:t>
            </w:r>
          </w:p>
        </w:tc>
        <w:tc>
          <w:tcPr>
            <w:tcW w:w="5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0442D" w14:textId="77777777" w:rsidR="00291FCF" w:rsidRPr="000A1151" w:rsidRDefault="00291FCF" w:rsidP="00291FCF">
            <w:pPr>
              <w:spacing w:before="100" w:beforeAutospacing="1" w:after="100" w:afterAutospacing="1"/>
              <w:jc w:val="both"/>
              <w:rPr>
                <w:sz w:val="24"/>
                <w:szCs w:val="24"/>
              </w:rPr>
            </w:pPr>
            <w:r w:rsidRPr="000A1151">
              <w:rPr>
                <w:color w:val="000000"/>
                <w:sz w:val="24"/>
                <w:szCs w:val="24"/>
              </w:rPr>
              <w:t>Drinking Mineral water in 500 Ml bottles</w:t>
            </w:r>
          </w:p>
        </w:tc>
      </w:tr>
    </w:tbl>
    <w:p w14:paraId="2AFFD97D" w14:textId="77777777" w:rsidR="0029254D" w:rsidRPr="002F1D57" w:rsidRDefault="0029254D" w:rsidP="0029254D">
      <w:pPr>
        <w:tabs>
          <w:tab w:val="left" w:pos="1417"/>
          <w:tab w:val="left" w:pos="1419"/>
          <w:tab w:val="left" w:pos="11271"/>
        </w:tabs>
        <w:spacing w:line="360" w:lineRule="auto"/>
      </w:pPr>
    </w:p>
    <w:p w14:paraId="56AE1933" w14:textId="3F670E16" w:rsidR="00BE3C0A" w:rsidRPr="00BE3C0A" w:rsidRDefault="00BE3C0A" w:rsidP="00356E62">
      <w:pPr>
        <w:pStyle w:val="ListParagraph"/>
        <w:tabs>
          <w:tab w:val="left" w:pos="1415"/>
          <w:tab w:val="left" w:pos="6771"/>
          <w:tab w:val="left" w:pos="9611"/>
        </w:tabs>
        <w:spacing w:before="0" w:line="360" w:lineRule="auto"/>
        <w:ind w:left="1215" w:firstLine="0"/>
        <w:contextualSpacing/>
        <w:jc w:val="both"/>
      </w:pPr>
      <w:r>
        <w:rPr>
          <w:iCs/>
        </w:rPr>
        <w:t>T</w:t>
      </w:r>
      <w:r w:rsidRPr="009172FD">
        <w:rPr>
          <w:iCs/>
        </w:rPr>
        <w:t xml:space="preserve">he </w:t>
      </w:r>
      <w:r w:rsidR="00291FCF">
        <w:rPr>
          <w:iCs/>
        </w:rPr>
        <w:t xml:space="preserve">scope of services </w:t>
      </w:r>
      <w:r w:rsidRPr="009172FD">
        <w:rPr>
          <w:iCs/>
        </w:rPr>
        <w:t xml:space="preserve">as given </w:t>
      </w:r>
      <w:r>
        <w:rPr>
          <w:iCs/>
        </w:rPr>
        <w:t xml:space="preserve">above </w:t>
      </w:r>
      <w:r w:rsidRPr="009172FD">
        <w:rPr>
          <w:iCs/>
        </w:rPr>
        <w:t xml:space="preserve">are only but estimates of the minimum </w:t>
      </w:r>
      <w:r w:rsidR="00C16F5B" w:rsidRPr="009172FD">
        <w:rPr>
          <w:iCs/>
        </w:rPr>
        <w:t>requirements</w:t>
      </w:r>
      <w:r w:rsidR="00291FCF">
        <w:rPr>
          <w:iCs/>
        </w:rPr>
        <w:t>. Actual scope will be provided at the point of quoting for the services.</w:t>
      </w:r>
    </w:p>
    <w:p w14:paraId="60070CDE" w14:textId="26CD94C6" w:rsidR="00BE3C0A" w:rsidRPr="006F514D" w:rsidRDefault="00BE3C0A" w:rsidP="006F514D">
      <w:pPr>
        <w:pStyle w:val="ListParagraph"/>
        <w:numPr>
          <w:ilvl w:val="0"/>
          <w:numId w:val="26"/>
        </w:numPr>
        <w:tabs>
          <w:tab w:val="left" w:pos="1415"/>
          <w:tab w:val="left" w:pos="6771"/>
          <w:tab w:val="left" w:pos="9611"/>
        </w:tabs>
        <w:spacing w:before="0" w:line="360" w:lineRule="auto"/>
        <w:contextualSpacing/>
        <w:jc w:val="both"/>
        <w:rPr>
          <w:color w:val="231F20"/>
        </w:rPr>
      </w:pPr>
      <w:r w:rsidRPr="00C5267D">
        <w:rPr>
          <w:spacing w:val="-2"/>
        </w:rPr>
        <w:t xml:space="preserve">The contracts shall </w:t>
      </w:r>
      <w:r w:rsidR="00B74FC5" w:rsidRPr="00C5267D">
        <w:rPr>
          <w:spacing w:val="-2"/>
        </w:rPr>
        <w:t>be awarded</w:t>
      </w:r>
      <w:r w:rsidRPr="00C5267D">
        <w:rPr>
          <w:spacing w:val="-2"/>
        </w:rPr>
        <w:t xml:space="preserve"> to the Bidders whose bids will be determined to be the lowest evaluated as per section 86 (1) (a) of the Public Procurement and Asset Disposal Act 2015 and is substantially responsive to the Bidding Documents, provided further that the Bidder is determined to be qualified to perform the Contract satisfactorily</w:t>
      </w:r>
      <w:r w:rsidR="00C8750F">
        <w:rPr>
          <w:spacing w:val="-2"/>
        </w:rPr>
        <w:t>.</w:t>
      </w:r>
    </w:p>
    <w:p w14:paraId="78D9339E" w14:textId="681A7930" w:rsidR="00BE3C0A" w:rsidRPr="00BE3C0A" w:rsidRDefault="00586175" w:rsidP="006F514D">
      <w:pPr>
        <w:pStyle w:val="ListParagraph"/>
        <w:numPr>
          <w:ilvl w:val="0"/>
          <w:numId w:val="26"/>
        </w:numPr>
        <w:tabs>
          <w:tab w:val="left" w:pos="1415"/>
          <w:tab w:val="left" w:pos="6771"/>
          <w:tab w:val="left" w:pos="9611"/>
        </w:tabs>
        <w:spacing w:before="0" w:line="360" w:lineRule="auto"/>
        <w:contextualSpacing/>
        <w:jc w:val="both"/>
      </w:pPr>
      <w:r w:rsidRPr="00851E83">
        <w:rPr>
          <w:color w:val="231F20"/>
        </w:rPr>
        <w:t>It</w:t>
      </w:r>
      <w:r w:rsidR="003B024D" w:rsidRPr="00851E83">
        <w:rPr>
          <w:color w:val="231F20"/>
        </w:rPr>
        <w:t xml:space="preserve"> </w:t>
      </w:r>
      <w:r w:rsidRPr="00851E83">
        <w:rPr>
          <w:color w:val="231F20"/>
        </w:rPr>
        <w:t>is</w:t>
      </w:r>
      <w:r w:rsidR="003B024D" w:rsidRPr="00851E83">
        <w:rPr>
          <w:color w:val="231F20"/>
        </w:rPr>
        <w:t xml:space="preserve"> </w:t>
      </w:r>
      <w:r w:rsidRPr="00851E83">
        <w:rPr>
          <w:color w:val="231F20"/>
        </w:rPr>
        <w:t>expected</w:t>
      </w:r>
      <w:r w:rsidR="003B024D" w:rsidRPr="00851E83">
        <w:rPr>
          <w:color w:val="231F20"/>
        </w:rPr>
        <w:t xml:space="preserve"> </w:t>
      </w:r>
      <w:r w:rsidRPr="00851E83">
        <w:rPr>
          <w:color w:val="231F20"/>
        </w:rPr>
        <w:t>that</w:t>
      </w:r>
      <w:r w:rsidR="003B024D" w:rsidRPr="00851E83">
        <w:rPr>
          <w:color w:val="231F20"/>
        </w:rPr>
        <w:t xml:space="preserve"> </w:t>
      </w:r>
      <w:r w:rsidRPr="00851E83">
        <w:rPr>
          <w:color w:val="231F20"/>
        </w:rPr>
        <w:t>the</w:t>
      </w:r>
      <w:r w:rsidR="003B024D" w:rsidRPr="00851E83">
        <w:rPr>
          <w:color w:val="231F20"/>
        </w:rPr>
        <w:t xml:space="preserve"> </w:t>
      </w:r>
      <w:r w:rsidRPr="00851E83">
        <w:rPr>
          <w:color w:val="231F20"/>
        </w:rPr>
        <w:t>Invitation</w:t>
      </w:r>
      <w:r w:rsidR="003B024D" w:rsidRPr="00851E83">
        <w:rPr>
          <w:color w:val="231F20"/>
        </w:rPr>
        <w:t xml:space="preserve"> </w:t>
      </w:r>
      <w:r w:rsidRPr="00851E83">
        <w:rPr>
          <w:color w:val="231F20"/>
        </w:rPr>
        <w:t>to</w:t>
      </w:r>
      <w:r w:rsidR="003B024D" w:rsidRPr="00851E83">
        <w:rPr>
          <w:color w:val="231F20"/>
        </w:rPr>
        <w:t xml:space="preserve"> </w:t>
      </w:r>
      <w:r w:rsidRPr="00851E83">
        <w:rPr>
          <w:color w:val="231F20"/>
          <w:spacing w:val="-3"/>
        </w:rPr>
        <w:t>Tender</w:t>
      </w:r>
      <w:r w:rsidR="003B024D" w:rsidRPr="00851E83">
        <w:rPr>
          <w:color w:val="231F20"/>
          <w:spacing w:val="-3"/>
        </w:rPr>
        <w:t xml:space="preserve"> </w:t>
      </w:r>
      <w:r w:rsidRPr="00851E83">
        <w:rPr>
          <w:color w:val="231F20"/>
        </w:rPr>
        <w:t>will</w:t>
      </w:r>
      <w:r w:rsidR="003B024D" w:rsidRPr="00851E83">
        <w:rPr>
          <w:color w:val="231F20"/>
        </w:rPr>
        <w:t xml:space="preserve"> </w:t>
      </w:r>
      <w:r w:rsidRPr="00851E83">
        <w:rPr>
          <w:color w:val="231F20"/>
        </w:rPr>
        <w:t>be</w:t>
      </w:r>
      <w:r w:rsidR="003B024D" w:rsidRPr="00851E83">
        <w:rPr>
          <w:color w:val="231F20"/>
        </w:rPr>
        <w:t xml:space="preserve"> </w:t>
      </w:r>
      <w:r w:rsidRPr="00851E83">
        <w:rPr>
          <w:color w:val="231F20"/>
        </w:rPr>
        <w:t>made</w:t>
      </w:r>
      <w:r w:rsidR="003B024D" w:rsidRPr="00851E83">
        <w:rPr>
          <w:color w:val="231F20"/>
        </w:rPr>
        <w:t xml:space="preserve"> </w:t>
      </w:r>
      <w:r w:rsidRPr="00851E83">
        <w:rPr>
          <w:color w:val="231F20"/>
        </w:rPr>
        <w:t>in</w:t>
      </w:r>
      <w:r w:rsidR="00851E83">
        <w:rPr>
          <w:color w:val="231F20"/>
        </w:rPr>
        <w:t xml:space="preserve"> </w:t>
      </w:r>
      <w:r w:rsidR="00A31A31">
        <w:rPr>
          <w:color w:val="231F20"/>
        </w:rPr>
        <w:t>March 2022</w:t>
      </w:r>
      <w:r w:rsidRPr="00851E83">
        <w:rPr>
          <w:i/>
          <w:color w:val="231F20"/>
        </w:rPr>
        <w:t xml:space="preserve">. </w:t>
      </w:r>
      <w:r w:rsidRPr="00851E83">
        <w:rPr>
          <w:color w:val="231F20"/>
        </w:rPr>
        <w:t>Tendering</w:t>
      </w:r>
      <w:r w:rsidR="003B024D" w:rsidRPr="00851E83">
        <w:rPr>
          <w:color w:val="231F20"/>
        </w:rPr>
        <w:t xml:space="preserve"> </w:t>
      </w:r>
      <w:r w:rsidRPr="00851E83">
        <w:rPr>
          <w:color w:val="231F20"/>
        </w:rPr>
        <w:t>will</w:t>
      </w:r>
      <w:r w:rsidR="003B024D" w:rsidRPr="00851E83">
        <w:rPr>
          <w:color w:val="231F20"/>
        </w:rPr>
        <w:t xml:space="preserve"> </w:t>
      </w:r>
      <w:r w:rsidR="00D9727C">
        <w:rPr>
          <w:color w:val="231F20"/>
        </w:rPr>
        <w:t>thereafter be</w:t>
      </w:r>
      <w:r w:rsidR="003B024D" w:rsidRPr="00851E83">
        <w:rPr>
          <w:color w:val="231F20"/>
        </w:rPr>
        <w:t xml:space="preserve"> </w:t>
      </w:r>
      <w:r w:rsidRPr="00851E83">
        <w:rPr>
          <w:color w:val="231F20"/>
        </w:rPr>
        <w:t>conducted</w:t>
      </w:r>
      <w:r w:rsidR="003B024D" w:rsidRPr="00851E83">
        <w:rPr>
          <w:color w:val="231F20"/>
        </w:rPr>
        <w:t xml:space="preserve"> </w:t>
      </w:r>
      <w:r w:rsidRPr="00851E83">
        <w:rPr>
          <w:color w:val="231F20"/>
        </w:rPr>
        <w:t>through</w:t>
      </w:r>
      <w:r w:rsidR="00851E83">
        <w:rPr>
          <w:color w:val="231F20"/>
        </w:rPr>
        <w:t xml:space="preserve"> </w:t>
      </w:r>
      <w:r w:rsidR="00851E83" w:rsidRPr="00851E83">
        <w:rPr>
          <w:b/>
          <w:color w:val="231F20"/>
        </w:rPr>
        <w:t xml:space="preserve"> Restricted Tendering</w:t>
      </w:r>
      <w:r w:rsidR="003B024D" w:rsidRPr="00851E83">
        <w:rPr>
          <w:color w:val="231F20"/>
        </w:rPr>
        <w:t xml:space="preserve"> </w:t>
      </w:r>
      <w:r w:rsidRPr="00851E83">
        <w:rPr>
          <w:color w:val="231F20"/>
        </w:rPr>
        <w:t>procedures</w:t>
      </w:r>
      <w:r w:rsidR="003B024D" w:rsidRPr="00851E83">
        <w:rPr>
          <w:color w:val="231F20"/>
        </w:rPr>
        <w:t xml:space="preserve"> </w:t>
      </w:r>
      <w:r w:rsidRPr="00851E83">
        <w:rPr>
          <w:color w:val="231F20"/>
        </w:rPr>
        <w:t>using</w:t>
      </w:r>
      <w:r w:rsidR="003B024D" w:rsidRPr="00851E83">
        <w:rPr>
          <w:color w:val="231F20"/>
        </w:rPr>
        <w:t xml:space="preserve"> </w:t>
      </w:r>
      <w:r w:rsidRPr="00851E83">
        <w:rPr>
          <w:color w:val="231F20"/>
        </w:rPr>
        <w:t>a</w:t>
      </w:r>
      <w:r w:rsidR="003B024D" w:rsidRPr="00851E83">
        <w:rPr>
          <w:color w:val="231F20"/>
        </w:rPr>
        <w:t xml:space="preserve"> </w:t>
      </w:r>
      <w:r w:rsidRPr="00851E83">
        <w:rPr>
          <w:color w:val="231F20"/>
        </w:rPr>
        <w:t>standardized</w:t>
      </w:r>
      <w:r w:rsidR="003B024D" w:rsidRPr="00851E83">
        <w:rPr>
          <w:color w:val="231F20"/>
        </w:rPr>
        <w:t xml:space="preserve"> </w:t>
      </w:r>
      <w:r w:rsidRPr="00851E83">
        <w:rPr>
          <w:color w:val="231F20"/>
        </w:rPr>
        <w:t>tender</w:t>
      </w:r>
      <w:r w:rsidR="003B024D" w:rsidRPr="00851E83">
        <w:rPr>
          <w:color w:val="231F20"/>
        </w:rPr>
        <w:t xml:space="preserve"> </w:t>
      </w:r>
      <w:r w:rsidRPr="00851E83">
        <w:rPr>
          <w:color w:val="231F20"/>
        </w:rPr>
        <w:t>document</w:t>
      </w:r>
      <w:r w:rsidR="003B024D" w:rsidRPr="00851E83">
        <w:rPr>
          <w:color w:val="231F20"/>
        </w:rPr>
        <w:t xml:space="preserve"> </w:t>
      </w:r>
      <w:r w:rsidRPr="00851E83">
        <w:rPr>
          <w:color w:val="231F20"/>
        </w:rPr>
        <w:t>and</w:t>
      </w:r>
      <w:r w:rsidR="003B024D" w:rsidRPr="00851E83">
        <w:rPr>
          <w:color w:val="231F20"/>
        </w:rPr>
        <w:t xml:space="preserve"> </w:t>
      </w:r>
      <w:r w:rsidRPr="00851E83">
        <w:rPr>
          <w:color w:val="231F20"/>
        </w:rPr>
        <w:t>will</w:t>
      </w:r>
      <w:r w:rsidR="003B024D" w:rsidRPr="00851E83">
        <w:rPr>
          <w:color w:val="231F20"/>
        </w:rPr>
        <w:t xml:space="preserve"> </w:t>
      </w:r>
      <w:r w:rsidRPr="00851E83">
        <w:rPr>
          <w:color w:val="231F20"/>
        </w:rPr>
        <w:t>be</w:t>
      </w:r>
      <w:r w:rsidR="003B024D" w:rsidRPr="00851E83">
        <w:rPr>
          <w:color w:val="231F20"/>
        </w:rPr>
        <w:t xml:space="preserve"> </w:t>
      </w:r>
      <w:r w:rsidRPr="00851E83">
        <w:rPr>
          <w:color w:val="231F20"/>
        </w:rPr>
        <w:t>open</w:t>
      </w:r>
      <w:r w:rsidR="003B024D" w:rsidRPr="00851E83">
        <w:rPr>
          <w:color w:val="231F20"/>
        </w:rPr>
        <w:t xml:space="preserve"> </w:t>
      </w:r>
      <w:r w:rsidRPr="00851E83">
        <w:rPr>
          <w:color w:val="231F20"/>
        </w:rPr>
        <w:t>to</w:t>
      </w:r>
      <w:r w:rsidR="003B024D" w:rsidRPr="00851E83">
        <w:rPr>
          <w:color w:val="231F20"/>
        </w:rPr>
        <w:t xml:space="preserve"> </w:t>
      </w:r>
      <w:r w:rsidRPr="00851E83">
        <w:rPr>
          <w:color w:val="231F20"/>
        </w:rPr>
        <w:t>all applicants who</w:t>
      </w:r>
      <w:r w:rsidR="003B024D" w:rsidRPr="00851E83">
        <w:rPr>
          <w:color w:val="231F20"/>
        </w:rPr>
        <w:t xml:space="preserve"> </w:t>
      </w:r>
      <w:r w:rsidRPr="00851E83">
        <w:rPr>
          <w:color w:val="231F20"/>
        </w:rPr>
        <w:t>prequalify</w:t>
      </w:r>
      <w:r w:rsidR="00D9727C">
        <w:rPr>
          <w:color w:val="231F20"/>
        </w:rPr>
        <w:t xml:space="preserve"> on a rotational basis subject to terms and conditions</w:t>
      </w:r>
      <w:r w:rsidRPr="00851E83">
        <w:rPr>
          <w:color w:val="231F20"/>
        </w:rPr>
        <w:t>.</w:t>
      </w:r>
    </w:p>
    <w:p w14:paraId="477B0214" w14:textId="4D6AF026" w:rsidR="00BE3C0A" w:rsidRPr="00BE3C0A" w:rsidRDefault="00BE3C0A" w:rsidP="00475E75">
      <w:pPr>
        <w:pStyle w:val="ListParagraph"/>
        <w:numPr>
          <w:ilvl w:val="0"/>
          <w:numId w:val="26"/>
        </w:numPr>
        <w:tabs>
          <w:tab w:val="left" w:pos="1415"/>
          <w:tab w:val="left" w:pos="6771"/>
          <w:tab w:val="left" w:pos="9611"/>
        </w:tabs>
        <w:spacing w:before="0" w:line="360" w:lineRule="auto"/>
        <w:contextualSpacing/>
        <w:jc w:val="both"/>
      </w:pPr>
      <w:r>
        <w:t xml:space="preserve"> The </w:t>
      </w:r>
      <w:r w:rsidR="00E14CA8">
        <w:t>s</w:t>
      </w:r>
      <w:r w:rsidR="0075628B">
        <w:t>ervices shall be provided in the following Regions</w:t>
      </w:r>
      <w:r w:rsidR="00C8750F">
        <w:t>:</w:t>
      </w:r>
    </w:p>
    <w:p w14:paraId="550B9A13" w14:textId="38945441" w:rsidR="00BE3C0A" w:rsidRDefault="00A31A31" w:rsidP="006F514D">
      <w:pPr>
        <w:pStyle w:val="ListParagraph"/>
        <w:widowControl/>
        <w:numPr>
          <w:ilvl w:val="0"/>
          <w:numId w:val="27"/>
        </w:numPr>
        <w:autoSpaceDE/>
        <w:autoSpaceDN/>
        <w:spacing w:before="0" w:line="360" w:lineRule="auto"/>
      </w:pPr>
      <w:r>
        <w:t xml:space="preserve">LOT 1: </w:t>
      </w:r>
      <w:r w:rsidR="0075628B">
        <w:t>Kisumu</w:t>
      </w:r>
      <w:r w:rsidR="00E14CA8">
        <w:t xml:space="preserve"> RCO Office</w:t>
      </w:r>
    </w:p>
    <w:p w14:paraId="1BAB123D" w14:textId="184003B3" w:rsidR="00BE3C0A" w:rsidRDefault="00A31A31" w:rsidP="006F514D">
      <w:pPr>
        <w:pStyle w:val="ListParagraph"/>
        <w:widowControl/>
        <w:numPr>
          <w:ilvl w:val="0"/>
          <w:numId w:val="27"/>
        </w:numPr>
        <w:autoSpaceDE/>
        <w:autoSpaceDN/>
        <w:spacing w:before="0" w:line="360" w:lineRule="auto"/>
      </w:pPr>
      <w:r>
        <w:t xml:space="preserve">Lot 2: </w:t>
      </w:r>
      <w:r w:rsidR="00E14CA8">
        <w:t>Ramogi Institute of A</w:t>
      </w:r>
      <w:r w:rsidR="00FC66B4">
        <w:t xml:space="preserve">dvanced </w:t>
      </w:r>
      <w:r w:rsidR="00E14CA8">
        <w:t xml:space="preserve">Technology (RIAT) </w:t>
      </w:r>
      <w:r w:rsidR="00133109">
        <w:t xml:space="preserve"> Kisumu</w:t>
      </w:r>
    </w:p>
    <w:p w14:paraId="07D4256A" w14:textId="4A9893D4" w:rsidR="0075628B" w:rsidRDefault="00A31A31" w:rsidP="006F514D">
      <w:pPr>
        <w:pStyle w:val="ListParagraph"/>
        <w:widowControl/>
        <w:numPr>
          <w:ilvl w:val="0"/>
          <w:numId w:val="27"/>
        </w:numPr>
        <w:autoSpaceDE/>
        <w:autoSpaceDN/>
        <w:spacing w:before="0" w:line="360" w:lineRule="auto"/>
      </w:pPr>
      <w:r>
        <w:rPr>
          <w:sz w:val="24"/>
          <w:szCs w:val="24"/>
        </w:rPr>
        <w:t xml:space="preserve">Lot 3: </w:t>
      </w:r>
      <w:r w:rsidR="00FC66B4">
        <w:rPr>
          <w:sz w:val="24"/>
          <w:szCs w:val="24"/>
        </w:rPr>
        <w:t xml:space="preserve">National Aquaculture </w:t>
      </w:r>
      <w:r w:rsidR="00133109">
        <w:rPr>
          <w:sz w:val="24"/>
          <w:szCs w:val="24"/>
        </w:rPr>
        <w:t xml:space="preserve">Research Development and </w:t>
      </w:r>
      <w:r w:rsidR="00FC66B4">
        <w:rPr>
          <w:sz w:val="24"/>
          <w:szCs w:val="24"/>
        </w:rPr>
        <w:t>Training Centre - Sagana</w:t>
      </w:r>
      <w:r w:rsidR="00FC66B4">
        <w:t xml:space="preserve"> </w:t>
      </w:r>
    </w:p>
    <w:p w14:paraId="2688FD87" w14:textId="012C553C" w:rsidR="00A16893" w:rsidRPr="00D22A14" w:rsidRDefault="00A31A31" w:rsidP="006F514D">
      <w:pPr>
        <w:pStyle w:val="ListParagraph"/>
        <w:widowControl/>
        <w:numPr>
          <w:ilvl w:val="0"/>
          <w:numId w:val="27"/>
        </w:numPr>
        <w:autoSpaceDE/>
        <w:autoSpaceDN/>
        <w:spacing w:before="0" w:line="360" w:lineRule="auto"/>
      </w:pPr>
      <w:r>
        <w:t xml:space="preserve">Lot 4: </w:t>
      </w:r>
      <w:r w:rsidR="00133109">
        <w:t xml:space="preserve">ABDP Office </w:t>
      </w:r>
      <w:r w:rsidR="0075628B">
        <w:t>Nyeri</w:t>
      </w:r>
    </w:p>
    <w:p w14:paraId="39C192D7" w14:textId="3F301CCB" w:rsidR="00BE3C0A" w:rsidRPr="00BE3C0A" w:rsidRDefault="00BE3C0A" w:rsidP="006F514D">
      <w:pPr>
        <w:pStyle w:val="ListParagraph"/>
        <w:numPr>
          <w:ilvl w:val="0"/>
          <w:numId w:val="26"/>
        </w:numPr>
        <w:tabs>
          <w:tab w:val="left" w:pos="1415"/>
        </w:tabs>
        <w:spacing w:before="0" w:line="360" w:lineRule="auto"/>
        <w:contextualSpacing/>
        <w:jc w:val="both"/>
      </w:pPr>
      <w:r w:rsidRPr="00500F0E">
        <w:t>Bidders sh</w:t>
      </w:r>
      <w:r>
        <w:t xml:space="preserve">all indicate the </w:t>
      </w:r>
      <w:r w:rsidR="00133109">
        <w:t>specific facility where they</w:t>
      </w:r>
      <w:r w:rsidR="007516CE">
        <w:t xml:space="preserve"> will provide the services.</w:t>
      </w:r>
    </w:p>
    <w:p w14:paraId="691AA921" w14:textId="0D2856BE" w:rsidR="00AB758F" w:rsidRPr="00503503" w:rsidRDefault="00B74FC5" w:rsidP="00356E62">
      <w:pPr>
        <w:pStyle w:val="ListParagraph"/>
        <w:numPr>
          <w:ilvl w:val="0"/>
          <w:numId w:val="26"/>
        </w:numPr>
        <w:tabs>
          <w:tab w:val="left" w:pos="1415"/>
        </w:tabs>
        <w:spacing w:before="0" w:line="360" w:lineRule="auto"/>
        <w:contextualSpacing/>
        <w:jc w:val="both"/>
      </w:pPr>
      <w:r>
        <w:rPr>
          <w:color w:val="231F20"/>
        </w:rPr>
        <w:t xml:space="preserve">Eligible </w:t>
      </w:r>
      <w:r w:rsidR="00586175" w:rsidRPr="00851E83">
        <w:rPr>
          <w:color w:val="231F20"/>
        </w:rPr>
        <w:t xml:space="preserve">and interested applicants may obtain further information and inspect the Prequaliﬁcation </w:t>
      </w:r>
      <w:r w:rsidR="00BE3C0A">
        <w:rPr>
          <w:color w:val="231F20"/>
        </w:rPr>
        <w:t>d</w:t>
      </w:r>
      <w:r w:rsidR="00586175" w:rsidRPr="00851E83">
        <w:rPr>
          <w:color w:val="231F20"/>
        </w:rPr>
        <w:t>ocument during</w:t>
      </w:r>
      <w:r w:rsidR="003B024D" w:rsidRPr="00851E83">
        <w:rPr>
          <w:color w:val="231F20"/>
        </w:rPr>
        <w:t xml:space="preserve"> </w:t>
      </w:r>
      <w:r w:rsidR="00586175" w:rsidRPr="00851E83">
        <w:rPr>
          <w:color w:val="231F20"/>
        </w:rPr>
        <w:t>ofﬁce</w:t>
      </w:r>
      <w:r w:rsidR="003B024D" w:rsidRPr="00851E83">
        <w:rPr>
          <w:color w:val="231F20"/>
        </w:rPr>
        <w:t xml:space="preserve"> </w:t>
      </w:r>
      <w:r w:rsidR="00586175" w:rsidRPr="00851E83">
        <w:rPr>
          <w:color w:val="231F20"/>
        </w:rPr>
        <w:t>hours</w:t>
      </w:r>
      <w:r w:rsidR="003B024D" w:rsidRPr="00851E83">
        <w:rPr>
          <w:color w:val="231F20"/>
        </w:rPr>
        <w:t xml:space="preserve"> </w:t>
      </w:r>
      <w:r w:rsidR="00586175" w:rsidRPr="0027466B">
        <w:rPr>
          <w:b/>
          <w:color w:val="231F20"/>
        </w:rPr>
        <w:t>0900</w:t>
      </w:r>
      <w:r w:rsidR="003B024D" w:rsidRPr="0027466B">
        <w:rPr>
          <w:b/>
          <w:color w:val="231F20"/>
        </w:rPr>
        <w:t xml:space="preserve"> </w:t>
      </w:r>
      <w:r w:rsidR="00586175" w:rsidRPr="0027466B">
        <w:rPr>
          <w:b/>
          <w:color w:val="231F20"/>
        </w:rPr>
        <w:t>to</w:t>
      </w:r>
      <w:r w:rsidR="003B024D" w:rsidRPr="0027466B">
        <w:rPr>
          <w:b/>
          <w:color w:val="231F20"/>
        </w:rPr>
        <w:t xml:space="preserve"> </w:t>
      </w:r>
      <w:r w:rsidR="00586175" w:rsidRPr="0027466B">
        <w:rPr>
          <w:b/>
          <w:color w:val="231F20"/>
        </w:rPr>
        <w:t>1</w:t>
      </w:r>
      <w:r w:rsidR="00F81589" w:rsidRPr="0027466B">
        <w:rPr>
          <w:b/>
          <w:color w:val="231F20"/>
        </w:rPr>
        <w:t>7</w:t>
      </w:r>
      <w:r w:rsidR="00586175" w:rsidRPr="0027466B">
        <w:rPr>
          <w:b/>
          <w:color w:val="231F20"/>
        </w:rPr>
        <w:t>00</w:t>
      </w:r>
      <w:r w:rsidR="003B024D" w:rsidRPr="0027466B">
        <w:rPr>
          <w:b/>
          <w:color w:val="231F20"/>
        </w:rPr>
        <w:t xml:space="preserve"> </w:t>
      </w:r>
      <w:r w:rsidR="00586175" w:rsidRPr="0027466B">
        <w:rPr>
          <w:b/>
          <w:color w:val="231F20"/>
        </w:rPr>
        <w:t>hours</w:t>
      </w:r>
      <w:r w:rsidR="003B024D" w:rsidRPr="00851E83">
        <w:rPr>
          <w:i/>
          <w:color w:val="231F20"/>
        </w:rPr>
        <w:t xml:space="preserve"> </w:t>
      </w:r>
      <w:r w:rsidR="00586175" w:rsidRPr="00851E83">
        <w:rPr>
          <w:color w:val="231F20"/>
        </w:rPr>
        <w:t>at</w:t>
      </w:r>
      <w:r w:rsidR="003B024D" w:rsidRPr="00851E83">
        <w:rPr>
          <w:color w:val="231F20"/>
        </w:rPr>
        <w:t xml:space="preserve"> </w:t>
      </w:r>
      <w:r w:rsidR="00586175" w:rsidRPr="00851E83">
        <w:rPr>
          <w:color w:val="231F20"/>
        </w:rPr>
        <w:t>the</w:t>
      </w:r>
      <w:r w:rsidR="003B024D" w:rsidRPr="00851E83">
        <w:rPr>
          <w:color w:val="231F20"/>
        </w:rPr>
        <w:t xml:space="preserve"> </w:t>
      </w:r>
      <w:r w:rsidR="00586175" w:rsidRPr="00851E83">
        <w:rPr>
          <w:color w:val="231F20"/>
        </w:rPr>
        <w:t>address</w:t>
      </w:r>
      <w:r w:rsidR="003B024D" w:rsidRPr="00851E83">
        <w:rPr>
          <w:color w:val="231F20"/>
        </w:rPr>
        <w:t xml:space="preserve"> </w:t>
      </w:r>
      <w:r w:rsidR="00586175" w:rsidRPr="00851E83">
        <w:rPr>
          <w:color w:val="231F20"/>
        </w:rPr>
        <w:t>given</w:t>
      </w:r>
      <w:r w:rsidR="003B024D" w:rsidRPr="00851E83">
        <w:rPr>
          <w:color w:val="231F20"/>
        </w:rPr>
        <w:t xml:space="preserve"> </w:t>
      </w:r>
      <w:r w:rsidR="00586175" w:rsidRPr="00851E83">
        <w:rPr>
          <w:color w:val="231F20"/>
          <w:spacing w:val="-3"/>
        </w:rPr>
        <w:t>below</w:t>
      </w:r>
      <w:r w:rsidR="007C299C">
        <w:rPr>
          <w:color w:val="231F20"/>
          <w:spacing w:val="-3"/>
        </w:rPr>
        <w:t>:</w:t>
      </w:r>
    </w:p>
    <w:p w14:paraId="220AF890" w14:textId="77777777" w:rsidR="00851E83" w:rsidRPr="00851E83" w:rsidRDefault="00851E83" w:rsidP="0029254D">
      <w:pPr>
        <w:spacing w:before="120"/>
        <w:ind w:left="2295" w:firstLine="585"/>
        <w:jc w:val="both"/>
        <w:rPr>
          <w:b/>
          <w:sz w:val="24"/>
          <w:szCs w:val="24"/>
        </w:rPr>
      </w:pPr>
      <w:r w:rsidRPr="00851E83">
        <w:rPr>
          <w:b/>
          <w:sz w:val="24"/>
          <w:szCs w:val="24"/>
        </w:rPr>
        <w:t xml:space="preserve">The Programme Coordinator </w:t>
      </w:r>
    </w:p>
    <w:p w14:paraId="19EE7333" w14:textId="77777777" w:rsidR="00851E83" w:rsidRPr="00851E83" w:rsidRDefault="00851E83" w:rsidP="0029254D">
      <w:pPr>
        <w:spacing w:before="120"/>
        <w:ind w:left="2295" w:firstLine="585"/>
        <w:jc w:val="both"/>
        <w:rPr>
          <w:b/>
          <w:sz w:val="24"/>
          <w:szCs w:val="24"/>
        </w:rPr>
      </w:pPr>
      <w:r w:rsidRPr="00851E83">
        <w:rPr>
          <w:b/>
          <w:sz w:val="24"/>
          <w:szCs w:val="24"/>
        </w:rPr>
        <w:t>Aquaculture Business Development Programme</w:t>
      </w:r>
    </w:p>
    <w:p w14:paraId="6BC6188F" w14:textId="5F948193" w:rsidR="00851E83" w:rsidRPr="00851E83" w:rsidRDefault="00851E83" w:rsidP="0029254D">
      <w:pPr>
        <w:spacing w:before="120"/>
        <w:ind w:left="2295" w:firstLine="585"/>
        <w:jc w:val="both"/>
        <w:rPr>
          <w:b/>
          <w:sz w:val="24"/>
          <w:szCs w:val="24"/>
        </w:rPr>
      </w:pPr>
      <w:r w:rsidRPr="00851E83">
        <w:rPr>
          <w:b/>
        </w:rPr>
        <w:lastRenderedPageBreak/>
        <w:t xml:space="preserve">Off Kamakwa Road, Opposite Nyeri </w:t>
      </w:r>
      <w:r w:rsidR="00B74FC5">
        <w:rPr>
          <w:b/>
        </w:rPr>
        <w:t>Club</w:t>
      </w:r>
    </w:p>
    <w:p w14:paraId="29A90629" w14:textId="77777777" w:rsidR="00851E83" w:rsidRPr="00851E83" w:rsidRDefault="00851E83" w:rsidP="0029254D">
      <w:pPr>
        <w:spacing w:before="120"/>
        <w:ind w:left="2295" w:firstLine="585"/>
        <w:jc w:val="both"/>
        <w:rPr>
          <w:b/>
          <w:sz w:val="24"/>
          <w:szCs w:val="24"/>
        </w:rPr>
      </w:pPr>
      <w:r w:rsidRPr="00851E83">
        <w:rPr>
          <w:b/>
          <w:sz w:val="24"/>
          <w:szCs w:val="24"/>
        </w:rPr>
        <w:t xml:space="preserve">P.O. Box 904-10100 </w:t>
      </w:r>
    </w:p>
    <w:p w14:paraId="545E0F10" w14:textId="77777777" w:rsidR="00851E83" w:rsidRPr="00851E83" w:rsidRDefault="00851E83" w:rsidP="0029254D">
      <w:pPr>
        <w:spacing w:before="120"/>
        <w:ind w:left="2295" w:firstLine="585"/>
        <w:jc w:val="both"/>
        <w:rPr>
          <w:b/>
          <w:sz w:val="24"/>
          <w:szCs w:val="24"/>
        </w:rPr>
      </w:pPr>
      <w:r w:rsidRPr="00851E83">
        <w:rPr>
          <w:b/>
          <w:sz w:val="24"/>
          <w:szCs w:val="24"/>
        </w:rPr>
        <w:t>Nyeri, Kenya</w:t>
      </w:r>
    </w:p>
    <w:p w14:paraId="770BB2FE" w14:textId="57CBA45F" w:rsidR="00A16893" w:rsidRPr="007516CE" w:rsidRDefault="00851E83" w:rsidP="007516CE">
      <w:pPr>
        <w:spacing w:before="120"/>
        <w:rPr>
          <w:sz w:val="24"/>
          <w:szCs w:val="24"/>
        </w:rPr>
      </w:pPr>
      <w:r>
        <w:rPr>
          <w:b/>
          <w:sz w:val="24"/>
          <w:szCs w:val="24"/>
          <w:lang w:val="fr-FR"/>
        </w:rPr>
        <w:t xml:space="preserve"> </w:t>
      </w:r>
      <w:r>
        <w:rPr>
          <w:b/>
          <w:sz w:val="24"/>
          <w:szCs w:val="24"/>
          <w:lang w:val="fr-FR"/>
        </w:rPr>
        <w:tab/>
      </w:r>
      <w:r>
        <w:rPr>
          <w:b/>
          <w:sz w:val="24"/>
          <w:szCs w:val="24"/>
          <w:lang w:val="fr-FR"/>
        </w:rPr>
        <w:tab/>
      </w:r>
      <w:r>
        <w:rPr>
          <w:b/>
          <w:sz w:val="24"/>
          <w:szCs w:val="24"/>
          <w:lang w:val="fr-FR"/>
        </w:rPr>
        <w:tab/>
      </w:r>
      <w:r>
        <w:rPr>
          <w:b/>
          <w:sz w:val="24"/>
          <w:szCs w:val="24"/>
          <w:lang w:val="fr-FR"/>
        </w:rPr>
        <w:tab/>
      </w:r>
      <w:r w:rsidRPr="00851E83">
        <w:rPr>
          <w:b/>
          <w:sz w:val="24"/>
          <w:szCs w:val="24"/>
          <w:lang w:val="fr-FR"/>
        </w:rPr>
        <w:t xml:space="preserve">Email : </w:t>
      </w:r>
      <w:r w:rsidRPr="00851E83">
        <w:rPr>
          <w:i/>
          <w:color w:val="00B0F0"/>
          <w:sz w:val="24"/>
          <w:szCs w:val="24"/>
        </w:rPr>
        <w:t>procurement@abdpcu.org</w:t>
      </w:r>
      <w:r w:rsidRPr="00851E83">
        <w:rPr>
          <w:sz w:val="24"/>
          <w:szCs w:val="24"/>
        </w:rPr>
        <w:t xml:space="preserve">. </w:t>
      </w:r>
    </w:p>
    <w:p w14:paraId="40D17099" w14:textId="45BA95A0" w:rsidR="00F377DB" w:rsidRPr="00F377DB" w:rsidRDefault="00F377DB" w:rsidP="0029254D">
      <w:pPr>
        <w:tabs>
          <w:tab w:val="left" w:pos="9360"/>
        </w:tabs>
        <w:spacing w:line="238" w:lineRule="auto"/>
        <w:ind w:left="864"/>
        <w:jc w:val="center"/>
        <w:rPr>
          <w:rFonts w:eastAsia="Georgia"/>
          <w:b/>
          <w:u w:val="single"/>
        </w:rPr>
      </w:pPr>
      <w:r w:rsidRPr="00F377DB">
        <w:rPr>
          <w:rFonts w:eastAsia="Georgia"/>
          <w:b/>
        </w:rPr>
        <w:t xml:space="preserve">: </w:t>
      </w:r>
    </w:p>
    <w:p w14:paraId="3ED75146" w14:textId="4B9126C3" w:rsidR="00AB758F" w:rsidRPr="00503503" w:rsidRDefault="00586175" w:rsidP="00475E75">
      <w:pPr>
        <w:pStyle w:val="ListParagraph"/>
        <w:numPr>
          <w:ilvl w:val="0"/>
          <w:numId w:val="26"/>
        </w:numPr>
        <w:tabs>
          <w:tab w:val="left" w:pos="1415"/>
          <w:tab w:val="left" w:pos="8744"/>
        </w:tabs>
        <w:spacing w:before="0" w:line="360" w:lineRule="auto"/>
        <w:ind w:left="1210"/>
        <w:contextualSpacing/>
        <w:jc w:val="both"/>
      </w:pPr>
      <w:r w:rsidRPr="0027466B">
        <w:rPr>
          <w:color w:val="231F20"/>
        </w:rPr>
        <w:t>A</w:t>
      </w:r>
      <w:r w:rsidR="003B024D" w:rsidRPr="0027466B">
        <w:rPr>
          <w:color w:val="231F20"/>
        </w:rPr>
        <w:t xml:space="preserve"> </w:t>
      </w:r>
      <w:r w:rsidRPr="0027466B">
        <w:rPr>
          <w:color w:val="231F20"/>
        </w:rPr>
        <w:t>complete</w:t>
      </w:r>
      <w:r w:rsidR="003B024D" w:rsidRPr="0027466B">
        <w:rPr>
          <w:color w:val="231F20"/>
        </w:rPr>
        <w:t xml:space="preserve"> </w:t>
      </w:r>
      <w:r w:rsidRPr="0027466B">
        <w:rPr>
          <w:color w:val="231F20"/>
        </w:rPr>
        <w:t>set</w:t>
      </w:r>
      <w:r w:rsidR="003B024D" w:rsidRPr="0027466B">
        <w:rPr>
          <w:color w:val="231F20"/>
        </w:rPr>
        <w:t xml:space="preserve"> </w:t>
      </w:r>
      <w:r w:rsidRPr="0027466B">
        <w:rPr>
          <w:color w:val="231F20"/>
        </w:rPr>
        <w:t>of</w:t>
      </w:r>
      <w:r w:rsidR="003B024D" w:rsidRPr="0027466B">
        <w:rPr>
          <w:color w:val="231F20"/>
        </w:rPr>
        <w:t xml:space="preserve"> </w:t>
      </w:r>
      <w:r w:rsidRPr="0027466B">
        <w:rPr>
          <w:color w:val="231F20"/>
        </w:rPr>
        <w:t>Prequaliﬁcation</w:t>
      </w:r>
      <w:r w:rsidR="003B024D" w:rsidRPr="0027466B">
        <w:rPr>
          <w:color w:val="231F20"/>
        </w:rPr>
        <w:t xml:space="preserve"> </w:t>
      </w:r>
      <w:r w:rsidRPr="0027466B">
        <w:rPr>
          <w:color w:val="231F20"/>
        </w:rPr>
        <w:t>Document</w:t>
      </w:r>
      <w:r w:rsidR="003B024D" w:rsidRPr="0027466B">
        <w:rPr>
          <w:color w:val="231F20"/>
        </w:rPr>
        <w:t xml:space="preserve"> </w:t>
      </w:r>
      <w:r w:rsidRPr="0027466B">
        <w:rPr>
          <w:color w:val="231F20"/>
        </w:rPr>
        <w:t>in</w:t>
      </w:r>
      <w:r w:rsidR="003B024D" w:rsidRPr="0027466B">
        <w:rPr>
          <w:color w:val="231F20"/>
        </w:rPr>
        <w:t xml:space="preserve"> </w:t>
      </w:r>
      <w:r w:rsidRPr="0027466B">
        <w:rPr>
          <w:color w:val="231F20"/>
        </w:rPr>
        <w:t>English</w:t>
      </w:r>
      <w:r w:rsidR="003B024D" w:rsidRPr="0027466B">
        <w:rPr>
          <w:color w:val="231F20"/>
        </w:rPr>
        <w:t xml:space="preserve"> </w:t>
      </w:r>
      <w:r w:rsidRPr="0027466B">
        <w:rPr>
          <w:color w:val="231F20"/>
        </w:rPr>
        <w:t>may</w:t>
      </w:r>
      <w:r w:rsidR="003B024D" w:rsidRPr="0027466B">
        <w:rPr>
          <w:color w:val="231F20"/>
        </w:rPr>
        <w:t xml:space="preserve"> </w:t>
      </w:r>
      <w:r w:rsidR="007516CE">
        <w:rPr>
          <w:color w:val="231F20"/>
        </w:rPr>
        <w:t xml:space="preserve">be </w:t>
      </w:r>
      <w:r w:rsidRPr="0027466B">
        <w:rPr>
          <w:color w:val="231F20"/>
        </w:rPr>
        <w:t>obtained</w:t>
      </w:r>
      <w:r w:rsidR="003B024D" w:rsidRPr="0027466B">
        <w:rPr>
          <w:color w:val="231F20"/>
        </w:rPr>
        <w:t xml:space="preserve"> </w:t>
      </w:r>
      <w:r w:rsidRPr="0027466B">
        <w:rPr>
          <w:color w:val="231F20"/>
        </w:rPr>
        <w:t>by</w:t>
      </w:r>
      <w:r w:rsidR="003B024D" w:rsidRPr="0027466B">
        <w:rPr>
          <w:color w:val="231F20"/>
        </w:rPr>
        <w:t xml:space="preserve"> </w:t>
      </w:r>
      <w:r w:rsidRPr="0027466B">
        <w:rPr>
          <w:color w:val="231F20"/>
        </w:rPr>
        <w:t>interested</w:t>
      </w:r>
      <w:r w:rsidR="003B024D" w:rsidRPr="0027466B">
        <w:rPr>
          <w:color w:val="231F20"/>
        </w:rPr>
        <w:t xml:space="preserve"> </w:t>
      </w:r>
      <w:r w:rsidRPr="0027466B">
        <w:rPr>
          <w:color w:val="231F20"/>
        </w:rPr>
        <w:t>applicants electronically</w:t>
      </w:r>
      <w:r w:rsidR="003B024D" w:rsidRPr="0027466B">
        <w:rPr>
          <w:color w:val="231F20"/>
        </w:rPr>
        <w:t xml:space="preserve"> </w:t>
      </w:r>
      <w:r w:rsidRPr="0027466B">
        <w:rPr>
          <w:color w:val="231F20"/>
        </w:rPr>
        <w:t>free</w:t>
      </w:r>
      <w:r w:rsidR="003B024D" w:rsidRPr="0027466B">
        <w:rPr>
          <w:color w:val="231F20"/>
        </w:rPr>
        <w:t xml:space="preserve"> </w:t>
      </w:r>
      <w:r w:rsidRPr="0027466B">
        <w:rPr>
          <w:color w:val="231F20"/>
        </w:rPr>
        <w:t>of</w:t>
      </w:r>
      <w:r w:rsidR="003B024D" w:rsidRPr="0027466B">
        <w:rPr>
          <w:color w:val="231F20"/>
        </w:rPr>
        <w:t xml:space="preserve"> </w:t>
      </w:r>
      <w:r w:rsidRPr="0027466B">
        <w:rPr>
          <w:color w:val="231F20"/>
        </w:rPr>
        <w:t>charge</w:t>
      </w:r>
      <w:r w:rsidR="0027466B" w:rsidRPr="0027466B">
        <w:rPr>
          <w:color w:val="231F20"/>
        </w:rPr>
        <w:t xml:space="preserve"> from the address below</w:t>
      </w:r>
      <w:r w:rsidRPr="0027466B">
        <w:rPr>
          <w:color w:val="231F20"/>
        </w:rPr>
        <w:t>.</w:t>
      </w:r>
    </w:p>
    <w:p w14:paraId="5652BF31" w14:textId="77777777" w:rsidR="0027466B" w:rsidRPr="0027466B" w:rsidRDefault="0027466B" w:rsidP="0029254D">
      <w:pPr>
        <w:spacing w:before="120"/>
        <w:ind w:left="2295" w:firstLine="585"/>
        <w:jc w:val="both"/>
        <w:rPr>
          <w:b/>
          <w:sz w:val="24"/>
          <w:szCs w:val="24"/>
        </w:rPr>
      </w:pPr>
      <w:r w:rsidRPr="0027466B">
        <w:rPr>
          <w:b/>
          <w:sz w:val="24"/>
          <w:szCs w:val="24"/>
        </w:rPr>
        <w:t xml:space="preserve">The Programme Coordinator </w:t>
      </w:r>
    </w:p>
    <w:p w14:paraId="3F7D9218" w14:textId="77777777" w:rsidR="0027466B" w:rsidRPr="0027466B" w:rsidRDefault="0027466B" w:rsidP="0029254D">
      <w:pPr>
        <w:spacing w:before="120"/>
        <w:ind w:left="2295" w:firstLine="585"/>
        <w:jc w:val="both"/>
        <w:rPr>
          <w:b/>
          <w:sz w:val="24"/>
          <w:szCs w:val="24"/>
        </w:rPr>
      </w:pPr>
      <w:r w:rsidRPr="0027466B">
        <w:rPr>
          <w:b/>
          <w:sz w:val="24"/>
          <w:szCs w:val="24"/>
        </w:rPr>
        <w:t>Aquaculture Business Development Programme</w:t>
      </w:r>
    </w:p>
    <w:p w14:paraId="4F5A6DA5" w14:textId="5F3BDA57" w:rsidR="0027466B" w:rsidRPr="0027466B" w:rsidRDefault="0027466B" w:rsidP="0029254D">
      <w:pPr>
        <w:spacing w:before="120"/>
        <w:ind w:left="2295" w:firstLine="585"/>
        <w:jc w:val="both"/>
        <w:rPr>
          <w:b/>
          <w:sz w:val="24"/>
          <w:szCs w:val="24"/>
        </w:rPr>
      </w:pPr>
      <w:r w:rsidRPr="0027466B">
        <w:rPr>
          <w:b/>
        </w:rPr>
        <w:t xml:space="preserve">Off Kamakwa Road, Opposite Nyeri </w:t>
      </w:r>
      <w:r w:rsidR="00B74FC5">
        <w:rPr>
          <w:b/>
        </w:rPr>
        <w:t>Club</w:t>
      </w:r>
    </w:p>
    <w:p w14:paraId="5B2D455B" w14:textId="77777777" w:rsidR="0027466B" w:rsidRPr="0027466B" w:rsidRDefault="0027466B" w:rsidP="0029254D">
      <w:pPr>
        <w:spacing w:before="120"/>
        <w:ind w:left="2295" w:firstLine="585"/>
        <w:jc w:val="both"/>
        <w:rPr>
          <w:b/>
          <w:sz w:val="24"/>
          <w:szCs w:val="24"/>
        </w:rPr>
      </w:pPr>
      <w:r w:rsidRPr="0027466B">
        <w:rPr>
          <w:b/>
          <w:sz w:val="24"/>
          <w:szCs w:val="24"/>
        </w:rPr>
        <w:t xml:space="preserve">P.O. Box 904-10100 </w:t>
      </w:r>
    </w:p>
    <w:p w14:paraId="72CA9BE8" w14:textId="77777777" w:rsidR="0027466B" w:rsidRPr="0027466B" w:rsidRDefault="0027466B" w:rsidP="0029254D">
      <w:pPr>
        <w:spacing w:before="120"/>
        <w:ind w:left="2295" w:firstLine="585"/>
        <w:jc w:val="both"/>
        <w:rPr>
          <w:b/>
          <w:sz w:val="24"/>
          <w:szCs w:val="24"/>
        </w:rPr>
      </w:pPr>
      <w:r w:rsidRPr="0027466B">
        <w:rPr>
          <w:b/>
          <w:sz w:val="24"/>
          <w:szCs w:val="24"/>
        </w:rPr>
        <w:t>Nyeri, Kenya</w:t>
      </w:r>
    </w:p>
    <w:p w14:paraId="22223866" w14:textId="3A6DC733" w:rsidR="00A16893" w:rsidRDefault="0027466B" w:rsidP="007516CE">
      <w:pPr>
        <w:spacing w:before="120"/>
        <w:ind w:left="855"/>
        <w:rPr>
          <w:sz w:val="24"/>
          <w:szCs w:val="24"/>
        </w:rPr>
      </w:pPr>
      <w:r>
        <w:rPr>
          <w:b/>
          <w:sz w:val="24"/>
          <w:szCs w:val="24"/>
          <w:lang w:val="fr-FR"/>
        </w:rPr>
        <w:t xml:space="preserve"> </w:t>
      </w:r>
      <w:r>
        <w:rPr>
          <w:b/>
          <w:sz w:val="24"/>
          <w:szCs w:val="24"/>
          <w:lang w:val="fr-FR"/>
        </w:rPr>
        <w:tab/>
      </w:r>
      <w:r>
        <w:rPr>
          <w:b/>
          <w:sz w:val="24"/>
          <w:szCs w:val="24"/>
          <w:lang w:val="fr-FR"/>
        </w:rPr>
        <w:tab/>
      </w:r>
      <w:r>
        <w:rPr>
          <w:b/>
          <w:sz w:val="24"/>
          <w:szCs w:val="24"/>
          <w:lang w:val="fr-FR"/>
        </w:rPr>
        <w:tab/>
      </w:r>
      <w:r w:rsidRPr="0027466B">
        <w:rPr>
          <w:b/>
          <w:sz w:val="24"/>
          <w:szCs w:val="24"/>
          <w:lang w:val="fr-FR"/>
        </w:rPr>
        <w:t xml:space="preserve">Email : </w:t>
      </w:r>
      <w:r w:rsidRPr="0027466B">
        <w:rPr>
          <w:i/>
          <w:color w:val="00B0F0"/>
          <w:sz w:val="24"/>
          <w:szCs w:val="24"/>
        </w:rPr>
        <w:t>procurement@abdpcu.org</w:t>
      </w:r>
      <w:r w:rsidRPr="0027466B">
        <w:rPr>
          <w:sz w:val="24"/>
          <w:szCs w:val="24"/>
        </w:rPr>
        <w:t xml:space="preserve">. </w:t>
      </w:r>
    </w:p>
    <w:p w14:paraId="194B0244" w14:textId="790BD762" w:rsidR="00F377DB" w:rsidRPr="00F377DB" w:rsidRDefault="00F377DB" w:rsidP="006F514D">
      <w:pPr>
        <w:tabs>
          <w:tab w:val="left" w:pos="9360"/>
        </w:tabs>
        <w:spacing w:line="238" w:lineRule="auto"/>
        <w:ind w:left="864"/>
        <w:rPr>
          <w:rFonts w:eastAsia="Georgia"/>
          <w:b/>
          <w:u w:val="single"/>
        </w:rPr>
      </w:pPr>
    </w:p>
    <w:p w14:paraId="2A733E1A" w14:textId="163411B3" w:rsidR="00A16893" w:rsidRPr="00D22A14" w:rsidRDefault="00586175" w:rsidP="006F514D">
      <w:pPr>
        <w:pStyle w:val="ListParagraph"/>
        <w:numPr>
          <w:ilvl w:val="0"/>
          <w:numId w:val="26"/>
        </w:numPr>
        <w:tabs>
          <w:tab w:val="left" w:pos="1415"/>
        </w:tabs>
        <w:spacing w:before="0" w:line="360" w:lineRule="auto"/>
        <w:jc w:val="both"/>
      </w:pPr>
      <w:r w:rsidRPr="0027466B">
        <w:rPr>
          <w:color w:val="231F20"/>
        </w:rPr>
        <w:t xml:space="preserve">Prequaliﬁcation Document may be viewed and downloaded for free from the website </w:t>
      </w:r>
      <w:hyperlink r:id="rId17" w:history="1">
        <w:r w:rsidR="0027466B" w:rsidRPr="0027466B">
          <w:rPr>
            <w:rStyle w:val="Hyperlink"/>
            <w:i/>
          </w:rPr>
          <w:t>www.kilimo.go.ke</w:t>
        </w:r>
      </w:hyperlink>
      <w:r w:rsidR="0027466B" w:rsidRPr="0027466B">
        <w:rPr>
          <w:i/>
        </w:rPr>
        <w:t xml:space="preserve"> or </w:t>
      </w:r>
      <w:hyperlink r:id="rId18" w:history="1">
        <w:r w:rsidR="0027466B" w:rsidRPr="0027466B">
          <w:rPr>
            <w:rStyle w:val="Hyperlink"/>
            <w:i/>
          </w:rPr>
          <w:t>www.tenders.go.ke</w:t>
        </w:r>
      </w:hyperlink>
      <w:r w:rsidRPr="0027466B">
        <w:rPr>
          <w:color w:val="231F20"/>
        </w:rPr>
        <w:t>. Applicants</w:t>
      </w:r>
      <w:r w:rsidR="003B024D" w:rsidRPr="0027466B">
        <w:rPr>
          <w:color w:val="231F20"/>
        </w:rPr>
        <w:t xml:space="preserve"> </w:t>
      </w:r>
      <w:r w:rsidRPr="0027466B">
        <w:rPr>
          <w:color w:val="231F20"/>
        </w:rPr>
        <w:t>who</w:t>
      </w:r>
      <w:r w:rsidR="003B024D" w:rsidRPr="0027466B">
        <w:rPr>
          <w:color w:val="231F20"/>
        </w:rPr>
        <w:t xml:space="preserve"> </w:t>
      </w:r>
      <w:r w:rsidRPr="0027466B">
        <w:rPr>
          <w:color w:val="231F20"/>
        </w:rPr>
        <w:t>download</w:t>
      </w:r>
      <w:r w:rsidR="003B024D" w:rsidRPr="0027466B">
        <w:rPr>
          <w:color w:val="231F20"/>
        </w:rPr>
        <w:t xml:space="preserve"> </w:t>
      </w:r>
      <w:r w:rsidRPr="0027466B">
        <w:rPr>
          <w:color w:val="231F20"/>
        </w:rPr>
        <w:t>the</w:t>
      </w:r>
      <w:r w:rsidR="003B024D" w:rsidRPr="0027466B">
        <w:rPr>
          <w:color w:val="231F20"/>
        </w:rPr>
        <w:t xml:space="preserve"> </w:t>
      </w:r>
      <w:r w:rsidRPr="0027466B">
        <w:rPr>
          <w:color w:val="231F20"/>
        </w:rPr>
        <w:t>Prequaliﬁcation</w:t>
      </w:r>
      <w:r w:rsidR="003B024D" w:rsidRPr="0027466B">
        <w:rPr>
          <w:color w:val="231F20"/>
        </w:rPr>
        <w:t xml:space="preserve"> </w:t>
      </w:r>
      <w:r w:rsidRPr="0027466B">
        <w:rPr>
          <w:color w:val="231F20"/>
        </w:rPr>
        <w:t>Document</w:t>
      </w:r>
      <w:r w:rsidR="003B024D" w:rsidRPr="0027466B">
        <w:rPr>
          <w:color w:val="231F20"/>
        </w:rPr>
        <w:t xml:space="preserve"> </w:t>
      </w:r>
      <w:r w:rsidRPr="0027466B">
        <w:rPr>
          <w:color w:val="231F20"/>
        </w:rPr>
        <w:t>must</w:t>
      </w:r>
      <w:r w:rsidR="003B024D" w:rsidRPr="0027466B">
        <w:rPr>
          <w:color w:val="231F20"/>
        </w:rPr>
        <w:t xml:space="preserve"> </w:t>
      </w:r>
      <w:r w:rsidRPr="0027466B">
        <w:rPr>
          <w:color w:val="231F20"/>
        </w:rPr>
        <w:t>forward</w:t>
      </w:r>
      <w:r w:rsidR="003B024D" w:rsidRPr="0027466B">
        <w:rPr>
          <w:color w:val="231F20"/>
        </w:rPr>
        <w:t xml:space="preserve"> </w:t>
      </w:r>
      <w:r w:rsidRPr="0027466B">
        <w:rPr>
          <w:color w:val="231F20"/>
        </w:rPr>
        <w:t>their</w:t>
      </w:r>
      <w:r w:rsidR="003B024D" w:rsidRPr="0027466B">
        <w:rPr>
          <w:color w:val="231F20"/>
        </w:rPr>
        <w:t xml:space="preserve"> </w:t>
      </w:r>
      <w:r w:rsidRPr="0027466B">
        <w:rPr>
          <w:color w:val="231F20"/>
        </w:rPr>
        <w:t>particulars</w:t>
      </w:r>
      <w:r w:rsidR="003B024D" w:rsidRPr="0027466B">
        <w:rPr>
          <w:color w:val="231F20"/>
        </w:rPr>
        <w:t xml:space="preserve"> </w:t>
      </w:r>
      <w:r w:rsidRPr="0027466B">
        <w:rPr>
          <w:color w:val="231F20"/>
        </w:rPr>
        <w:t>immediately</w:t>
      </w:r>
      <w:r w:rsidR="003B024D" w:rsidRPr="0027466B">
        <w:rPr>
          <w:color w:val="231F20"/>
        </w:rPr>
        <w:t xml:space="preserve"> </w:t>
      </w:r>
      <w:r w:rsidRPr="0027466B">
        <w:rPr>
          <w:color w:val="231F20"/>
        </w:rPr>
        <w:t>to</w:t>
      </w:r>
      <w:r w:rsidR="0027466B" w:rsidRPr="0027466B">
        <w:rPr>
          <w:color w:val="231F20"/>
        </w:rPr>
        <w:t xml:space="preserve"> </w:t>
      </w:r>
      <w:r w:rsidR="0027466B" w:rsidRPr="0027466B">
        <w:rPr>
          <w:i/>
          <w:color w:val="00B0F0"/>
          <w:sz w:val="24"/>
          <w:szCs w:val="24"/>
        </w:rPr>
        <w:t>procurement@abdpcu.org</w:t>
      </w:r>
      <w:r w:rsidR="003B024D" w:rsidRPr="0027466B">
        <w:rPr>
          <w:color w:val="231F20"/>
        </w:rPr>
        <w:t xml:space="preserve"> </w:t>
      </w:r>
      <w:r w:rsidRPr="0027466B">
        <w:rPr>
          <w:color w:val="231F20"/>
        </w:rPr>
        <w:t>to</w:t>
      </w:r>
      <w:r w:rsidR="003B024D" w:rsidRPr="0027466B">
        <w:rPr>
          <w:color w:val="231F20"/>
        </w:rPr>
        <w:t xml:space="preserve"> </w:t>
      </w:r>
      <w:r w:rsidRPr="0027466B">
        <w:rPr>
          <w:color w:val="231F20"/>
        </w:rPr>
        <w:t>facilitate</w:t>
      </w:r>
      <w:r w:rsidR="003B024D" w:rsidRPr="0027466B">
        <w:rPr>
          <w:color w:val="231F20"/>
        </w:rPr>
        <w:t xml:space="preserve"> </w:t>
      </w:r>
      <w:r w:rsidRPr="0027466B">
        <w:rPr>
          <w:color w:val="231F20"/>
        </w:rPr>
        <w:t>any</w:t>
      </w:r>
      <w:r w:rsidR="003B024D" w:rsidRPr="0027466B">
        <w:rPr>
          <w:color w:val="231F20"/>
        </w:rPr>
        <w:t xml:space="preserve"> </w:t>
      </w:r>
      <w:r w:rsidRPr="0027466B">
        <w:rPr>
          <w:color w:val="231F20"/>
        </w:rPr>
        <w:t>further</w:t>
      </w:r>
      <w:r w:rsidR="003B024D" w:rsidRPr="0027466B">
        <w:rPr>
          <w:color w:val="231F20"/>
        </w:rPr>
        <w:t xml:space="preserve"> </w:t>
      </w:r>
      <w:r w:rsidRPr="0027466B">
        <w:rPr>
          <w:color w:val="231F20"/>
        </w:rPr>
        <w:t>clariﬁcation</w:t>
      </w:r>
      <w:r w:rsidR="003B024D" w:rsidRPr="0027466B">
        <w:rPr>
          <w:color w:val="231F20"/>
        </w:rPr>
        <w:t xml:space="preserve"> </w:t>
      </w:r>
      <w:r w:rsidRPr="0027466B">
        <w:rPr>
          <w:color w:val="231F20"/>
        </w:rPr>
        <w:t>or</w:t>
      </w:r>
      <w:r w:rsidR="003B024D" w:rsidRPr="0027466B">
        <w:rPr>
          <w:color w:val="231F20"/>
        </w:rPr>
        <w:t xml:space="preserve"> </w:t>
      </w:r>
      <w:r w:rsidRPr="0027466B">
        <w:rPr>
          <w:color w:val="231F20"/>
        </w:rPr>
        <w:t>addendum.</w:t>
      </w:r>
    </w:p>
    <w:p w14:paraId="79BE8AD3" w14:textId="4C63CFA3" w:rsidR="00A16893" w:rsidRPr="007516CE" w:rsidRDefault="00586175" w:rsidP="007516CE">
      <w:pPr>
        <w:pStyle w:val="ListParagraph"/>
        <w:numPr>
          <w:ilvl w:val="0"/>
          <w:numId w:val="26"/>
        </w:numPr>
        <w:tabs>
          <w:tab w:val="left" w:pos="1170"/>
          <w:tab w:val="left" w:pos="4701"/>
          <w:tab w:val="left" w:pos="8658"/>
          <w:tab w:val="left" w:pos="10479"/>
        </w:tabs>
        <w:spacing w:before="0" w:line="360" w:lineRule="auto"/>
        <w:ind w:left="1350" w:hanging="570"/>
        <w:jc w:val="both"/>
        <w:rPr>
          <w:i/>
          <w:color w:val="FF0000"/>
        </w:rPr>
      </w:pPr>
      <w:r w:rsidRPr="0027466B">
        <w:rPr>
          <w:color w:val="231F20"/>
        </w:rPr>
        <w:t>Applications for prequaliﬁcation should be submitted by postal service, or hand/courier</w:t>
      </w:r>
      <w:r w:rsidR="00BC306B">
        <w:rPr>
          <w:color w:val="231F20"/>
        </w:rPr>
        <w:t xml:space="preserve"> </w:t>
      </w:r>
      <w:r w:rsidRPr="0027466B">
        <w:rPr>
          <w:color w:val="231F20"/>
        </w:rPr>
        <w:t xml:space="preserve">delivery, clearly marked envelopes </w:t>
      </w:r>
      <w:r w:rsidR="00A31A31">
        <w:rPr>
          <w:color w:val="231F20"/>
        </w:rPr>
        <w:t xml:space="preserve">with the Lot number indicated on the envelope </w:t>
      </w:r>
      <w:r w:rsidRPr="0027466B">
        <w:rPr>
          <w:color w:val="231F20"/>
        </w:rPr>
        <w:t>and delivered to the address given</w:t>
      </w:r>
      <w:r w:rsidR="003B024D" w:rsidRPr="0027466B">
        <w:rPr>
          <w:color w:val="231F20"/>
        </w:rPr>
        <w:t xml:space="preserve"> </w:t>
      </w:r>
      <w:r w:rsidRPr="0027466B">
        <w:rPr>
          <w:color w:val="231F20"/>
        </w:rPr>
        <w:t>below</w:t>
      </w:r>
      <w:r w:rsidR="003B024D" w:rsidRPr="0027466B">
        <w:rPr>
          <w:color w:val="231F20"/>
        </w:rPr>
        <w:t xml:space="preserve"> </w:t>
      </w:r>
      <w:r w:rsidRPr="0027466B">
        <w:rPr>
          <w:color w:val="231F20"/>
        </w:rPr>
        <w:t>by</w:t>
      </w:r>
      <w:r w:rsidR="0027466B" w:rsidRPr="0027466B">
        <w:rPr>
          <w:color w:val="231F20"/>
        </w:rPr>
        <w:t xml:space="preserve"> </w:t>
      </w:r>
      <w:r w:rsidR="00A31A31">
        <w:rPr>
          <w:color w:val="231F20"/>
        </w:rPr>
        <w:t>1</w:t>
      </w:r>
      <w:r w:rsidR="00A31A31" w:rsidRPr="00A31A31">
        <w:rPr>
          <w:color w:val="231F20"/>
          <w:vertAlign w:val="superscript"/>
        </w:rPr>
        <w:t>st</w:t>
      </w:r>
      <w:r w:rsidR="00A31A31">
        <w:rPr>
          <w:color w:val="231F20"/>
        </w:rPr>
        <w:t xml:space="preserve"> February</w:t>
      </w:r>
      <w:r w:rsidR="0027466B" w:rsidRPr="007516CE">
        <w:rPr>
          <w:b/>
          <w:color w:val="FF0000"/>
        </w:rPr>
        <w:t xml:space="preserve"> 202</w:t>
      </w:r>
      <w:r w:rsidR="00A31A31">
        <w:rPr>
          <w:b/>
          <w:color w:val="FF0000"/>
        </w:rPr>
        <w:t>2</w:t>
      </w:r>
      <w:r w:rsidR="0027466B" w:rsidRPr="007516CE">
        <w:rPr>
          <w:b/>
          <w:color w:val="FF0000"/>
        </w:rPr>
        <w:t xml:space="preserve"> at 11:00 am</w:t>
      </w:r>
      <w:r w:rsidR="0027466B" w:rsidRPr="007516CE">
        <w:rPr>
          <w:color w:val="FF0000"/>
        </w:rPr>
        <w:t>.</w:t>
      </w:r>
    </w:p>
    <w:p w14:paraId="02FCA03D" w14:textId="7FED925F" w:rsidR="0029254D" w:rsidRPr="00D22A14" w:rsidRDefault="00586175" w:rsidP="007516CE">
      <w:pPr>
        <w:pStyle w:val="ListParagraph"/>
        <w:numPr>
          <w:ilvl w:val="0"/>
          <w:numId w:val="26"/>
        </w:numPr>
        <w:tabs>
          <w:tab w:val="left" w:pos="1080"/>
        </w:tabs>
        <w:spacing w:before="234"/>
        <w:ind w:left="1413" w:hanging="603"/>
      </w:pPr>
      <w:r w:rsidRPr="00D22A14">
        <w:rPr>
          <w:color w:val="231F20"/>
        </w:rPr>
        <w:t>Late</w:t>
      </w:r>
      <w:r w:rsidR="003B024D" w:rsidRPr="00D22A14">
        <w:rPr>
          <w:color w:val="231F20"/>
        </w:rPr>
        <w:t xml:space="preserve"> </w:t>
      </w:r>
      <w:r w:rsidRPr="00D22A14">
        <w:rPr>
          <w:color w:val="231F20"/>
        </w:rPr>
        <w:t>applications</w:t>
      </w:r>
      <w:r w:rsidR="003B024D" w:rsidRPr="00D22A14">
        <w:rPr>
          <w:color w:val="231F20"/>
        </w:rPr>
        <w:t xml:space="preserve"> </w:t>
      </w:r>
      <w:r w:rsidR="0027466B">
        <w:rPr>
          <w:color w:val="231F20"/>
        </w:rPr>
        <w:t>will</w:t>
      </w:r>
      <w:r w:rsidR="003B024D" w:rsidRPr="00D22A14">
        <w:rPr>
          <w:color w:val="231F20"/>
        </w:rPr>
        <w:t xml:space="preserve"> </w:t>
      </w:r>
      <w:r w:rsidRPr="00D22A14">
        <w:rPr>
          <w:color w:val="231F20"/>
        </w:rPr>
        <w:t>to</w:t>
      </w:r>
      <w:r w:rsidR="003B024D" w:rsidRPr="00D22A14">
        <w:rPr>
          <w:color w:val="231F20"/>
        </w:rPr>
        <w:t xml:space="preserve"> </w:t>
      </w:r>
      <w:r w:rsidRPr="00D22A14">
        <w:rPr>
          <w:color w:val="231F20"/>
        </w:rPr>
        <w:t>be</w:t>
      </w:r>
      <w:r w:rsidR="003B024D" w:rsidRPr="00D22A14">
        <w:rPr>
          <w:color w:val="231F20"/>
        </w:rPr>
        <w:t xml:space="preserve"> </w:t>
      </w:r>
      <w:r w:rsidRPr="00D22A14">
        <w:rPr>
          <w:color w:val="231F20"/>
        </w:rPr>
        <w:t>rejected.</w:t>
      </w:r>
    </w:p>
    <w:p w14:paraId="22C00FD5" w14:textId="58155480" w:rsidR="00AB758F" w:rsidRPr="00D22A14" w:rsidRDefault="007516CE" w:rsidP="00475E75">
      <w:pPr>
        <w:pStyle w:val="ListParagraph"/>
        <w:numPr>
          <w:ilvl w:val="0"/>
          <w:numId w:val="26"/>
        </w:numPr>
        <w:tabs>
          <w:tab w:val="left" w:pos="1080"/>
        </w:tabs>
        <w:spacing w:before="234"/>
      </w:pPr>
      <w:r>
        <w:rPr>
          <w:color w:val="231F20"/>
        </w:rPr>
        <w:t xml:space="preserve">   </w:t>
      </w:r>
      <w:r w:rsidR="00586175" w:rsidRPr="0027466B">
        <w:rPr>
          <w:color w:val="231F20"/>
        </w:rPr>
        <w:t>Address</w:t>
      </w:r>
      <w:r w:rsidR="003B024D" w:rsidRPr="0027466B">
        <w:rPr>
          <w:color w:val="231F20"/>
        </w:rPr>
        <w:t xml:space="preserve"> </w:t>
      </w:r>
      <w:r w:rsidR="00586175" w:rsidRPr="0027466B">
        <w:rPr>
          <w:color w:val="231F20"/>
        </w:rPr>
        <w:t>where</w:t>
      </w:r>
      <w:r w:rsidR="003B024D" w:rsidRPr="0027466B">
        <w:rPr>
          <w:color w:val="231F20"/>
        </w:rPr>
        <w:t xml:space="preserve"> </w:t>
      </w:r>
      <w:r w:rsidR="00586175" w:rsidRPr="0027466B">
        <w:rPr>
          <w:color w:val="231F20"/>
        </w:rPr>
        <w:t>to</w:t>
      </w:r>
      <w:r w:rsidR="003B024D" w:rsidRPr="0027466B">
        <w:rPr>
          <w:color w:val="231F20"/>
        </w:rPr>
        <w:t xml:space="preserve"> </w:t>
      </w:r>
      <w:r w:rsidR="00586175" w:rsidRPr="0027466B">
        <w:rPr>
          <w:color w:val="231F20"/>
        </w:rPr>
        <w:t>submit</w:t>
      </w:r>
      <w:r w:rsidR="003B024D" w:rsidRPr="0027466B">
        <w:rPr>
          <w:color w:val="231F20"/>
        </w:rPr>
        <w:t xml:space="preserve"> </w:t>
      </w:r>
      <w:r w:rsidR="00586175" w:rsidRPr="0027466B">
        <w:rPr>
          <w:color w:val="231F20"/>
        </w:rPr>
        <w:t>Applications</w:t>
      </w:r>
    </w:p>
    <w:p w14:paraId="350FE60C" w14:textId="77777777" w:rsidR="00AB758F" w:rsidRDefault="00AB758F" w:rsidP="0029254D">
      <w:pPr>
        <w:pStyle w:val="BodyText"/>
        <w:rPr>
          <w:i/>
          <w:sz w:val="20"/>
        </w:rPr>
      </w:pPr>
    </w:p>
    <w:p w14:paraId="141A896D" w14:textId="77777777" w:rsidR="0027466B" w:rsidRPr="002F1D57" w:rsidRDefault="0027466B" w:rsidP="0029254D">
      <w:pPr>
        <w:spacing w:before="120"/>
        <w:ind w:left="2160" w:firstLine="720"/>
        <w:jc w:val="both"/>
        <w:rPr>
          <w:b/>
          <w:sz w:val="24"/>
          <w:szCs w:val="24"/>
        </w:rPr>
      </w:pPr>
      <w:r w:rsidRPr="002F1D57">
        <w:rPr>
          <w:b/>
          <w:sz w:val="24"/>
          <w:szCs w:val="24"/>
        </w:rPr>
        <w:t xml:space="preserve">The Programme Coordinator </w:t>
      </w:r>
    </w:p>
    <w:p w14:paraId="5916D929" w14:textId="77777777" w:rsidR="0027466B" w:rsidRDefault="0027466B" w:rsidP="0029254D">
      <w:pPr>
        <w:spacing w:before="120"/>
        <w:ind w:left="2160" w:firstLine="720"/>
        <w:jc w:val="both"/>
        <w:rPr>
          <w:b/>
          <w:sz w:val="24"/>
          <w:szCs w:val="24"/>
        </w:rPr>
      </w:pPr>
      <w:r w:rsidRPr="002F1D57">
        <w:rPr>
          <w:b/>
          <w:sz w:val="24"/>
          <w:szCs w:val="24"/>
        </w:rPr>
        <w:t>Aq</w:t>
      </w:r>
      <w:r>
        <w:rPr>
          <w:b/>
          <w:sz w:val="24"/>
          <w:szCs w:val="24"/>
        </w:rPr>
        <w:t>uaculture Business Development P</w:t>
      </w:r>
      <w:r w:rsidRPr="002F1D57">
        <w:rPr>
          <w:b/>
          <w:sz w:val="24"/>
          <w:szCs w:val="24"/>
        </w:rPr>
        <w:t>rogramme</w:t>
      </w:r>
    </w:p>
    <w:p w14:paraId="5C95ED6F" w14:textId="56010CB0" w:rsidR="0027466B" w:rsidRPr="002F1D57" w:rsidRDefault="0027466B" w:rsidP="0029254D">
      <w:pPr>
        <w:spacing w:before="120"/>
        <w:ind w:left="2160" w:firstLine="720"/>
        <w:jc w:val="both"/>
        <w:rPr>
          <w:b/>
          <w:sz w:val="24"/>
          <w:szCs w:val="24"/>
        </w:rPr>
      </w:pPr>
      <w:r>
        <w:rPr>
          <w:b/>
        </w:rPr>
        <w:t>O</w:t>
      </w:r>
      <w:r w:rsidRPr="003423EA">
        <w:rPr>
          <w:b/>
        </w:rPr>
        <w:t xml:space="preserve">ff Kamakwa Road, Opposite Nyeri </w:t>
      </w:r>
      <w:r w:rsidR="00B74FC5">
        <w:rPr>
          <w:b/>
        </w:rPr>
        <w:t>Club</w:t>
      </w:r>
    </w:p>
    <w:p w14:paraId="7EC2989B" w14:textId="77777777" w:rsidR="0027466B" w:rsidRPr="002F1D57" w:rsidRDefault="0027466B" w:rsidP="0029254D">
      <w:pPr>
        <w:spacing w:before="120"/>
        <w:ind w:left="2160" w:firstLine="720"/>
        <w:jc w:val="both"/>
        <w:rPr>
          <w:b/>
          <w:sz w:val="24"/>
          <w:szCs w:val="24"/>
        </w:rPr>
      </w:pPr>
      <w:r>
        <w:rPr>
          <w:b/>
          <w:sz w:val="24"/>
          <w:szCs w:val="24"/>
        </w:rPr>
        <w:t>P.O. Box 904-10100</w:t>
      </w:r>
      <w:r w:rsidRPr="002F1D57">
        <w:rPr>
          <w:b/>
          <w:sz w:val="24"/>
          <w:szCs w:val="24"/>
        </w:rPr>
        <w:t xml:space="preserve"> </w:t>
      </w:r>
    </w:p>
    <w:p w14:paraId="0A6577FC" w14:textId="77777777" w:rsidR="0027466B" w:rsidRDefault="0027466B" w:rsidP="0029254D">
      <w:pPr>
        <w:tabs>
          <w:tab w:val="left" w:pos="1933"/>
          <w:tab w:val="left" w:pos="1934"/>
        </w:tabs>
        <w:spacing w:before="120"/>
        <w:ind w:left="1934"/>
        <w:rPr>
          <w:b/>
          <w:sz w:val="24"/>
          <w:szCs w:val="24"/>
        </w:rPr>
      </w:pPr>
      <w:r>
        <w:rPr>
          <w:b/>
          <w:sz w:val="24"/>
          <w:szCs w:val="24"/>
        </w:rPr>
        <w:tab/>
      </w:r>
      <w:r>
        <w:rPr>
          <w:b/>
          <w:sz w:val="24"/>
          <w:szCs w:val="24"/>
        </w:rPr>
        <w:tab/>
      </w:r>
      <w:r w:rsidRPr="002F1D57">
        <w:rPr>
          <w:b/>
          <w:sz w:val="24"/>
          <w:szCs w:val="24"/>
        </w:rPr>
        <w:t>Nyeri</w:t>
      </w:r>
      <w:r>
        <w:rPr>
          <w:b/>
          <w:sz w:val="24"/>
          <w:szCs w:val="24"/>
        </w:rPr>
        <w:t xml:space="preserve">, </w:t>
      </w:r>
      <w:r w:rsidRPr="002F1D57">
        <w:rPr>
          <w:b/>
          <w:sz w:val="24"/>
          <w:szCs w:val="24"/>
        </w:rPr>
        <w:t>Kenya</w:t>
      </w:r>
    </w:p>
    <w:p w14:paraId="1A8BCC5B" w14:textId="77777777" w:rsidR="00E14CA8" w:rsidRPr="006E4C95" w:rsidRDefault="00E14CA8" w:rsidP="0029254D">
      <w:pPr>
        <w:tabs>
          <w:tab w:val="left" w:pos="1933"/>
          <w:tab w:val="left" w:pos="1934"/>
        </w:tabs>
        <w:spacing w:before="120"/>
        <w:ind w:left="1934"/>
        <w:rPr>
          <w:b/>
        </w:rPr>
      </w:pPr>
    </w:p>
    <w:p w14:paraId="5784490B" w14:textId="77173B7E" w:rsidR="00F377DB" w:rsidRDefault="00830D52" w:rsidP="00830D52">
      <w:pPr>
        <w:pStyle w:val="ListParagraph"/>
        <w:numPr>
          <w:ilvl w:val="0"/>
          <w:numId w:val="26"/>
        </w:numPr>
        <w:tabs>
          <w:tab w:val="left" w:pos="9360"/>
        </w:tabs>
        <w:spacing w:line="238" w:lineRule="auto"/>
        <w:rPr>
          <w:rFonts w:eastAsia="Georgia"/>
        </w:rPr>
      </w:pPr>
      <w:r w:rsidRPr="00830D52">
        <w:rPr>
          <w:rFonts w:eastAsia="Georgia"/>
        </w:rPr>
        <w:t>Tenders</w:t>
      </w:r>
      <w:r w:rsidR="00BC306B">
        <w:rPr>
          <w:rFonts w:eastAsia="Georgia"/>
        </w:rPr>
        <w:t>/Quotations</w:t>
      </w:r>
      <w:r w:rsidRPr="00830D52">
        <w:rPr>
          <w:rFonts w:eastAsia="Georgia"/>
        </w:rPr>
        <w:t xml:space="preserve"> will be requested from the qualified suppliers as and when need arises</w:t>
      </w:r>
    </w:p>
    <w:p w14:paraId="1CADCCFF" w14:textId="59DFAB68" w:rsidR="00830D52" w:rsidRDefault="00656419" w:rsidP="00830D52">
      <w:pPr>
        <w:pStyle w:val="ListParagraph"/>
        <w:numPr>
          <w:ilvl w:val="0"/>
          <w:numId w:val="26"/>
        </w:numPr>
        <w:tabs>
          <w:tab w:val="left" w:pos="9360"/>
        </w:tabs>
        <w:spacing w:line="238" w:lineRule="auto"/>
        <w:rPr>
          <w:rFonts w:eastAsia="Georgia"/>
        </w:rPr>
      </w:pPr>
      <w:r>
        <w:rPr>
          <w:rFonts w:eastAsia="Georgia"/>
        </w:rPr>
        <w:t>Award of contract will be done to the lowest evaluated bidder</w:t>
      </w:r>
      <w:r w:rsidR="00356E62">
        <w:rPr>
          <w:rFonts w:eastAsia="Georgia"/>
        </w:rPr>
        <w:t xml:space="preserve"> with verifiable Catering Facilities</w:t>
      </w:r>
      <w:r>
        <w:rPr>
          <w:rFonts w:eastAsia="Georgia"/>
        </w:rPr>
        <w:t>.</w:t>
      </w:r>
    </w:p>
    <w:p w14:paraId="74BF8939" w14:textId="5CC58F09" w:rsidR="00356E62" w:rsidRDefault="00356E62" w:rsidP="006F514D">
      <w:pPr>
        <w:pStyle w:val="ListParagraph"/>
        <w:tabs>
          <w:tab w:val="left" w:pos="9360"/>
        </w:tabs>
        <w:spacing w:line="238" w:lineRule="auto"/>
        <w:ind w:left="1215" w:firstLine="0"/>
        <w:rPr>
          <w:rFonts w:eastAsia="Georgia"/>
        </w:rPr>
      </w:pPr>
    </w:p>
    <w:p w14:paraId="220D286F" w14:textId="77777777" w:rsidR="00781427" w:rsidRPr="00830D52" w:rsidRDefault="00781427" w:rsidP="006F514D">
      <w:pPr>
        <w:pStyle w:val="ListParagraph"/>
        <w:tabs>
          <w:tab w:val="left" w:pos="9360"/>
        </w:tabs>
        <w:spacing w:line="238" w:lineRule="auto"/>
        <w:ind w:left="1215" w:firstLine="0"/>
        <w:rPr>
          <w:rFonts w:eastAsia="Georgia"/>
        </w:rPr>
      </w:pPr>
    </w:p>
    <w:p w14:paraId="1A2745FE" w14:textId="6ABC2DF8" w:rsidR="00AB758F" w:rsidRPr="00F038E8" w:rsidRDefault="00586175" w:rsidP="00F038E8">
      <w:pPr>
        <w:pStyle w:val="Heading1"/>
        <w:spacing w:before="0" w:line="360" w:lineRule="auto"/>
        <w:jc w:val="both"/>
        <w:rPr>
          <w:rFonts w:cs="Times New Roman"/>
          <w:sz w:val="24"/>
          <w:szCs w:val="24"/>
        </w:rPr>
      </w:pPr>
      <w:bookmarkStart w:id="5" w:name="_Toc84428587"/>
      <w:r w:rsidRPr="00F038E8">
        <w:rPr>
          <w:rFonts w:cs="Times New Roman"/>
          <w:sz w:val="24"/>
          <w:szCs w:val="24"/>
        </w:rPr>
        <w:lastRenderedPageBreak/>
        <w:t>PART 1</w:t>
      </w:r>
      <w:r w:rsidR="00F038E8">
        <w:rPr>
          <w:rFonts w:cs="Times New Roman"/>
          <w:sz w:val="24"/>
          <w:szCs w:val="24"/>
        </w:rPr>
        <w:t>:</w:t>
      </w:r>
      <w:r w:rsidRPr="00F038E8">
        <w:rPr>
          <w:rFonts w:cs="Times New Roman"/>
          <w:sz w:val="24"/>
          <w:szCs w:val="24"/>
        </w:rPr>
        <w:t xml:space="preserve"> APPLICATION PROCEDURES</w:t>
      </w:r>
      <w:bookmarkEnd w:id="5"/>
    </w:p>
    <w:p w14:paraId="6E8FBE75" w14:textId="796539B5" w:rsidR="00AB758F" w:rsidRPr="00F038E8" w:rsidRDefault="00586175" w:rsidP="00F038E8">
      <w:pPr>
        <w:pStyle w:val="Heading1"/>
        <w:spacing w:before="0" w:line="360" w:lineRule="auto"/>
        <w:jc w:val="both"/>
        <w:rPr>
          <w:rFonts w:cs="Times New Roman"/>
          <w:sz w:val="24"/>
          <w:szCs w:val="24"/>
        </w:rPr>
      </w:pPr>
      <w:bookmarkStart w:id="6" w:name="_Toc84428588"/>
      <w:bookmarkStart w:id="7" w:name="_Hlk84421421"/>
      <w:r w:rsidRPr="00F038E8">
        <w:rPr>
          <w:rFonts w:cs="Times New Roman"/>
          <w:color w:val="231F20"/>
          <w:sz w:val="24"/>
          <w:szCs w:val="24"/>
        </w:rPr>
        <w:t>SECTION I</w:t>
      </w:r>
      <w:r w:rsidR="00F038E8">
        <w:rPr>
          <w:rFonts w:cs="Times New Roman"/>
          <w:color w:val="231F20"/>
          <w:sz w:val="24"/>
          <w:szCs w:val="24"/>
        </w:rPr>
        <w:t>:</w:t>
      </w:r>
      <w:r w:rsidRPr="00F038E8">
        <w:rPr>
          <w:rFonts w:cs="Times New Roman"/>
          <w:color w:val="231F20"/>
          <w:sz w:val="24"/>
          <w:szCs w:val="24"/>
        </w:rPr>
        <w:t xml:space="preserve"> INSTRUCTIONS TO APPLICANTS (ITA)</w:t>
      </w:r>
      <w:bookmarkEnd w:id="6"/>
    </w:p>
    <w:p w14:paraId="1B8A8079" w14:textId="7FB453F3" w:rsidR="00AB758F" w:rsidRDefault="00586175" w:rsidP="00475E75">
      <w:pPr>
        <w:pStyle w:val="Heading1"/>
        <w:numPr>
          <w:ilvl w:val="0"/>
          <w:numId w:val="38"/>
        </w:numPr>
        <w:jc w:val="both"/>
        <w:rPr>
          <w:rFonts w:cs="Times New Roman"/>
          <w:color w:val="231F20"/>
          <w:sz w:val="24"/>
          <w:szCs w:val="24"/>
        </w:rPr>
      </w:pPr>
      <w:bookmarkStart w:id="8" w:name="_Toc84428589"/>
      <w:bookmarkEnd w:id="7"/>
      <w:r w:rsidRPr="00F038E8">
        <w:rPr>
          <w:rFonts w:cs="Times New Roman"/>
          <w:color w:val="231F20"/>
          <w:sz w:val="24"/>
          <w:szCs w:val="24"/>
        </w:rPr>
        <w:t>General</w:t>
      </w:r>
      <w:bookmarkEnd w:id="8"/>
    </w:p>
    <w:p w14:paraId="2B6F6013" w14:textId="1B7A6D35" w:rsidR="00AB758F" w:rsidRPr="00F038E8" w:rsidRDefault="00586175" w:rsidP="00475E75">
      <w:pPr>
        <w:pStyle w:val="Heading1"/>
        <w:numPr>
          <w:ilvl w:val="6"/>
          <w:numId w:val="37"/>
        </w:numPr>
        <w:jc w:val="both"/>
        <w:rPr>
          <w:rFonts w:cs="Times New Roman"/>
          <w:sz w:val="24"/>
          <w:szCs w:val="24"/>
        </w:rPr>
      </w:pPr>
      <w:bookmarkStart w:id="9" w:name="_Toc84428590"/>
      <w:r w:rsidRPr="00F038E8">
        <w:rPr>
          <w:rFonts w:cs="Times New Roman"/>
          <w:color w:val="231F20"/>
          <w:sz w:val="24"/>
          <w:szCs w:val="24"/>
        </w:rPr>
        <w:t>Scope</w:t>
      </w:r>
      <w:r w:rsidR="003B024D" w:rsidRPr="00F038E8">
        <w:rPr>
          <w:rFonts w:cs="Times New Roman"/>
          <w:color w:val="231F20"/>
          <w:sz w:val="24"/>
          <w:szCs w:val="24"/>
        </w:rPr>
        <w:t xml:space="preserve"> </w:t>
      </w:r>
      <w:r w:rsidRPr="00F038E8">
        <w:rPr>
          <w:rFonts w:cs="Times New Roman"/>
          <w:color w:val="231F20"/>
          <w:sz w:val="24"/>
          <w:szCs w:val="24"/>
        </w:rPr>
        <w:t>of</w:t>
      </w:r>
      <w:r w:rsidR="003B024D" w:rsidRPr="00F038E8">
        <w:rPr>
          <w:rFonts w:cs="Times New Roman"/>
          <w:color w:val="231F20"/>
          <w:sz w:val="24"/>
          <w:szCs w:val="24"/>
        </w:rPr>
        <w:t xml:space="preserve"> </w:t>
      </w:r>
      <w:r w:rsidRPr="00F038E8">
        <w:rPr>
          <w:rFonts w:cs="Times New Roman"/>
          <w:color w:val="231F20"/>
          <w:sz w:val="24"/>
          <w:szCs w:val="24"/>
        </w:rPr>
        <w:t>Application</w:t>
      </w:r>
      <w:bookmarkEnd w:id="9"/>
    </w:p>
    <w:p w14:paraId="6AC582A1" w14:textId="2D75A04D" w:rsidR="00AB758F" w:rsidRPr="00D22A14" w:rsidRDefault="00586175" w:rsidP="0029254D">
      <w:pPr>
        <w:pStyle w:val="ListParagraph"/>
        <w:numPr>
          <w:ilvl w:val="1"/>
          <w:numId w:val="9"/>
        </w:numPr>
        <w:tabs>
          <w:tab w:val="left" w:pos="1411"/>
        </w:tabs>
        <w:spacing w:line="230" w:lineRule="auto"/>
        <w:ind w:left="1296" w:hanging="576"/>
        <w:jc w:val="both"/>
      </w:pPr>
      <w:r w:rsidRPr="00D22A14">
        <w:rPr>
          <w:color w:val="231F20"/>
        </w:rPr>
        <w:t>The</w:t>
      </w:r>
      <w:r w:rsidR="003B024D" w:rsidRPr="00D22A14">
        <w:rPr>
          <w:color w:val="231F20"/>
        </w:rPr>
        <w:t xml:space="preserve"> </w:t>
      </w:r>
      <w:r w:rsidRPr="00D22A14">
        <w:rPr>
          <w:color w:val="231F20"/>
        </w:rPr>
        <w:t>name</w:t>
      </w:r>
      <w:r w:rsidR="003B024D" w:rsidRPr="00D22A14">
        <w:rPr>
          <w:color w:val="231F20"/>
        </w:rPr>
        <w:t xml:space="preserve"> of the </w:t>
      </w:r>
      <w:r w:rsidRPr="00D22A14">
        <w:rPr>
          <w:color w:val="231F20"/>
        </w:rPr>
        <w:t>Procuring</w:t>
      </w:r>
      <w:r w:rsidR="003B024D" w:rsidRPr="00D22A14">
        <w:rPr>
          <w:color w:val="231F20"/>
        </w:rPr>
        <w:t xml:space="preserve"> </w:t>
      </w:r>
      <w:r w:rsidRPr="00D22A14">
        <w:rPr>
          <w:color w:val="231F20"/>
        </w:rPr>
        <w:t>Entity</w:t>
      </w:r>
      <w:r w:rsidR="003B024D" w:rsidRPr="00D22A14">
        <w:rPr>
          <w:color w:val="231F20"/>
        </w:rPr>
        <w:t xml:space="preserve"> </w:t>
      </w:r>
      <w:r w:rsidRPr="00D22A14">
        <w:rPr>
          <w:color w:val="231F20"/>
        </w:rPr>
        <w:t>inviting</w:t>
      </w:r>
      <w:r w:rsidR="003B024D" w:rsidRPr="00D22A14">
        <w:rPr>
          <w:color w:val="231F20"/>
        </w:rPr>
        <w:t xml:space="preserve"> </w:t>
      </w:r>
      <w:r w:rsidRPr="00D22A14">
        <w:rPr>
          <w:color w:val="231F20"/>
        </w:rPr>
        <w:t>for</w:t>
      </w:r>
      <w:r w:rsidR="003B024D" w:rsidRPr="00D22A14">
        <w:rPr>
          <w:color w:val="231F20"/>
        </w:rPr>
        <w:t xml:space="preserve"> </w:t>
      </w:r>
      <w:r w:rsidRPr="00D22A14">
        <w:rPr>
          <w:color w:val="231F20"/>
        </w:rPr>
        <w:t>applications</w:t>
      </w:r>
      <w:r w:rsidR="003B024D" w:rsidRPr="00D22A14">
        <w:rPr>
          <w:color w:val="231F20"/>
        </w:rPr>
        <w:t xml:space="preserve"> </w:t>
      </w:r>
      <w:r w:rsidRPr="00D22A14">
        <w:rPr>
          <w:color w:val="231F20"/>
        </w:rPr>
        <w:t>is</w:t>
      </w:r>
      <w:r w:rsidR="003B024D" w:rsidRPr="00D22A14">
        <w:rPr>
          <w:color w:val="231F20"/>
        </w:rPr>
        <w:t xml:space="preserve"> </w:t>
      </w:r>
      <w:r w:rsidRPr="00D22A14">
        <w:rPr>
          <w:color w:val="231F20"/>
        </w:rPr>
        <w:t>deﬁned</w:t>
      </w:r>
      <w:r w:rsidR="003B024D" w:rsidRPr="00D22A14">
        <w:rPr>
          <w:color w:val="231F20"/>
        </w:rPr>
        <w:t xml:space="preserve"> in the </w:t>
      </w:r>
      <w:r w:rsidRPr="00D22A14">
        <w:rPr>
          <w:b/>
          <w:color w:val="231F20"/>
        </w:rPr>
        <w:t>PDS.</w:t>
      </w:r>
      <w:r w:rsidR="003B024D" w:rsidRPr="00D22A14">
        <w:rPr>
          <w:b/>
          <w:color w:val="231F20"/>
        </w:rPr>
        <w:t xml:space="preserve"> </w:t>
      </w:r>
      <w:r w:rsidRPr="00D22A14">
        <w:rPr>
          <w:color w:val="231F20"/>
        </w:rPr>
        <w:t>The</w:t>
      </w:r>
      <w:r w:rsidR="003B024D" w:rsidRPr="00D22A14">
        <w:rPr>
          <w:color w:val="231F20"/>
        </w:rPr>
        <w:t xml:space="preserve"> </w:t>
      </w:r>
      <w:r w:rsidRPr="00D22A14">
        <w:rPr>
          <w:color w:val="231F20"/>
        </w:rPr>
        <w:t>particular</w:t>
      </w:r>
      <w:r w:rsidR="003B024D" w:rsidRPr="00D22A14">
        <w:rPr>
          <w:color w:val="231F20"/>
        </w:rPr>
        <w:t xml:space="preserve"> </w:t>
      </w:r>
      <w:r w:rsidRPr="00D22A14">
        <w:rPr>
          <w:color w:val="231F20"/>
        </w:rPr>
        <w:t>type</w:t>
      </w:r>
      <w:r w:rsidR="003B024D" w:rsidRPr="00D22A14">
        <w:rPr>
          <w:color w:val="231F20"/>
        </w:rPr>
        <w:t xml:space="preserve"> </w:t>
      </w:r>
      <w:r w:rsidRPr="00D22A14">
        <w:rPr>
          <w:color w:val="231F20"/>
        </w:rPr>
        <w:t>of</w:t>
      </w:r>
      <w:r w:rsidR="003B024D" w:rsidRPr="00D22A14">
        <w:rPr>
          <w:color w:val="231F20"/>
        </w:rPr>
        <w:t xml:space="preserve"> </w:t>
      </w:r>
      <w:r w:rsidRPr="00D22A14">
        <w:rPr>
          <w:color w:val="231F20"/>
        </w:rPr>
        <w:t xml:space="preserve">Services required) and its name and description of the contract(s) and its reference number are deﬁned in the </w:t>
      </w:r>
      <w:r w:rsidRPr="00D22A14">
        <w:rPr>
          <w:b/>
          <w:color w:val="231F20"/>
        </w:rPr>
        <w:t xml:space="preserve">PDS. </w:t>
      </w:r>
      <w:r w:rsidRPr="00D22A14">
        <w:rPr>
          <w:color w:val="231F20"/>
        </w:rPr>
        <w:t>If the scope of contract so deﬁned is in multiple contracts, it will be speciﬁed</w:t>
      </w:r>
      <w:r w:rsidR="003B024D" w:rsidRPr="00D22A14">
        <w:rPr>
          <w:color w:val="231F20"/>
        </w:rPr>
        <w:t xml:space="preserve"> </w:t>
      </w:r>
      <w:r w:rsidRPr="00D22A14">
        <w:rPr>
          <w:color w:val="231F20"/>
        </w:rPr>
        <w:t>in</w:t>
      </w:r>
      <w:r w:rsidR="003B024D" w:rsidRPr="00D22A14">
        <w:rPr>
          <w:color w:val="231F20"/>
        </w:rPr>
        <w:t xml:space="preserve"> </w:t>
      </w:r>
      <w:r w:rsidRPr="00D22A14">
        <w:rPr>
          <w:color w:val="231F20"/>
        </w:rPr>
        <w:t>the</w:t>
      </w:r>
      <w:r w:rsidR="003B024D" w:rsidRPr="00D22A14">
        <w:rPr>
          <w:color w:val="231F20"/>
        </w:rPr>
        <w:t xml:space="preserve"> </w:t>
      </w:r>
      <w:r w:rsidRPr="00D22A14">
        <w:rPr>
          <w:b/>
          <w:color w:val="231F20"/>
        </w:rPr>
        <w:t>PDS</w:t>
      </w:r>
      <w:r w:rsidR="003B024D" w:rsidRPr="00D22A14">
        <w:rPr>
          <w:b/>
          <w:color w:val="231F20"/>
        </w:rPr>
        <w:t xml:space="preserve"> </w:t>
      </w:r>
      <w:r w:rsidRPr="00D22A14">
        <w:rPr>
          <w:color w:val="231F20"/>
        </w:rPr>
        <w:t>if</w:t>
      </w:r>
      <w:r w:rsidR="003B024D" w:rsidRPr="00D22A14">
        <w:rPr>
          <w:color w:val="231F20"/>
        </w:rPr>
        <w:t xml:space="preserve"> </w:t>
      </w:r>
      <w:r w:rsidRPr="00D22A14">
        <w:rPr>
          <w:color w:val="231F20"/>
        </w:rPr>
        <w:t>prequaliﬁcation</w:t>
      </w:r>
      <w:r w:rsidR="003B024D" w:rsidRPr="00D22A14">
        <w:rPr>
          <w:color w:val="231F20"/>
        </w:rPr>
        <w:t xml:space="preserve"> </w:t>
      </w:r>
      <w:r w:rsidRPr="00D22A14">
        <w:rPr>
          <w:color w:val="231F20"/>
        </w:rPr>
        <w:t>will</w:t>
      </w:r>
      <w:r w:rsidR="003B024D" w:rsidRPr="00D22A14">
        <w:rPr>
          <w:color w:val="231F20"/>
        </w:rPr>
        <w:t xml:space="preserve"> </w:t>
      </w:r>
      <w:r w:rsidRPr="00D22A14">
        <w:rPr>
          <w:color w:val="231F20"/>
        </w:rPr>
        <w:t>be</w:t>
      </w:r>
      <w:r w:rsidR="003B024D" w:rsidRPr="00D22A14">
        <w:rPr>
          <w:color w:val="231F20"/>
        </w:rPr>
        <w:t xml:space="preserve"> </w:t>
      </w:r>
      <w:r w:rsidRPr="00D22A14">
        <w:rPr>
          <w:color w:val="231F20"/>
        </w:rPr>
        <w:t>based</w:t>
      </w:r>
      <w:r w:rsidR="003B024D" w:rsidRPr="00D22A14">
        <w:rPr>
          <w:color w:val="231F20"/>
        </w:rPr>
        <w:t xml:space="preserve"> </w:t>
      </w:r>
      <w:r w:rsidRPr="00D22A14">
        <w:rPr>
          <w:color w:val="231F20"/>
        </w:rPr>
        <w:t>on</w:t>
      </w:r>
      <w:r w:rsidR="003B024D" w:rsidRPr="00D22A14">
        <w:rPr>
          <w:color w:val="231F20"/>
        </w:rPr>
        <w:t xml:space="preserve"> </w:t>
      </w:r>
      <w:r w:rsidRPr="00D22A14">
        <w:rPr>
          <w:color w:val="231F20"/>
        </w:rPr>
        <w:t>individual</w:t>
      </w:r>
      <w:r w:rsidR="003B024D" w:rsidRPr="00D22A14">
        <w:rPr>
          <w:color w:val="231F20"/>
        </w:rPr>
        <w:t xml:space="preserve"> </w:t>
      </w:r>
      <w:r w:rsidRPr="00D22A14">
        <w:rPr>
          <w:color w:val="231F20"/>
        </w:rPr>
        <w:t>contracts</w:t>
      </w:r>
      <w:r w:rsidR="003B024D" w:rsidRPr="00D22A14">
        <w:rPr>
          <w:color w:val="231F20"/>
        </w:rPr>
        <w:t xml:space="preserve"> </w:t>
      </w:r>
      <w:r w:rsidRPr="00D22A14">
        <w:rPr>
          <w:color w:val="231F20"/>
        </w:rPr>
        <w:t>or</w:t>
      </w:r>
      <w:r w:rsidR="003B024D" w:rsidRPr="00D22A14">
        <w:rPr>
          <w:color w:val="231F20"/>
        </w:rPr>
        <w:t xml:space="preserve"> </w:t>
      </w:r>
      <w:r w:rsidRPr="00D22A14">
        <w:rPr>
          <w:color w:val="231F20"/>
        </w:rPr>
        <w:t>multiple</w:t>
      </w:r>
      <w:r w:rsidR="003B024D" w:rsidRPr="00D22A14">
        <w:rPr>
          <w:color w:val="231F20"/>
        </w:rPr>
        <w:t xml:space="preserve"> </w:t>
      </w:r>
      <w:r w:rsidRPr="00D22A14">
        <w:rPr>
          <w:color w:val="231F20"/>
        </w:rPr>
        <w:t>contracts.</w:t>
      </w:r>
      <w:r w:rsidR="003B024D" w:rsidRPr="00D22A14">
        <w:rPr>
          <w:color w:val="231F20"/>
        </w:rPr>
        <w:t xml:space="preserve"> </w:t>
      </w:r>
      <w:r w:rsidRPr="00D22A14">
        <w:rPr>
          <w:color w:val="231F20"/>
        </w:rPr>
        <w:t>The</w:t>
      </w:r>
      <w:r w:rsidR="003B024D" w:rsidRPr="00D22A14">
        <w:rPr>
          <w:color w:val="231F20"/>
        </w:rPr>
        <w:t xml:space="preserve"> </w:t>
      </w:r>
      <w:r w:rsidRPr="00D22A14">
        <w:rPr>
          <w:color w:val="231F20"/>
        </w:rPr>
        <w:t>Full</w:t>
      </w:r>
      <w:r w:rsidR="003B024D" w:rsidRPr="00D22A14">
        <w:rPr>
          <w:color w:val="231F20"/>
        </w:rPr>
        <w:t xml:space="preserve"> </w:t>
      </w:r>
      <w:r w:rsidRPr="00D22A14">
        <w:rPr>
          <w:color w:val="231F20"/>
        </w:rPr>
        <w:t>scope of</w:t>
      </w:r>
      <w:r w:rsidR="003B024D" w:rsidRPr="00D22A14">
        <w:rPr>
          <w:color w:val="231F20"/>
        </w:rPr>
        <w:t xml:space="preserve"> </w:t>
      </w:r>
      <w:r w:rsidRPr="00D22A14">
        <w:rPr>
          <w:color w:val="231F20"/>
        </w:rPr>
        <w:t>Services</w:t>
      </w:r>
      <w:r w:rsidR="003B024D" w:rsidRPr="00D22A14">
        <w:rPr>
          <w:color w:val="231F20"/>
        </w:rPr>
        <w:t xml:space="preserve"> </w:t>
      </w:r>
      <w:r w:rsidRPr="00D22A14">
        <w:rPr>
          <w:color w:val="231F20"/>
        </w:rPr>
        <w:t>are</w:t>
      </w:r>
      <w:r w:rsidR="003B024D" w:rsidRPr="00D22A14">
        <w:rPr>
          <w:color w:val="231F20"/>
        </w:rPr>
        <w:t xml:space="preserve"> </w:t>
      </w:r>
      <w:r w:rsidRPr="00D22A14">
        <w:rPr>
          <w:color w:val="231F20"/>
        </w:rPr>
        <w:t>described</w:t>
      </w:r>
      <w:r w:rsidR="003B024D" w:rsidRPr="00D22A14">
        <w:rPr>
          <w:color w:val="231F20"/>
        </w:rPr>
        <w:t xml:space="preserve"> </w:t>
      </w:r>
      <w:r w:rsidRPr="00D22A14">
        <w:rPr>
          <w:color w:val="231F20"/>
        </w:rPr>
        <w:t>in</w:t>
      </w:r>
      <w:r w:rsidR="003B024D" w:rsidRPr="00D22A14">
        <w:rPr>
          <w:color w:val="231F20"/>
        </w:rPr>
        <w:t xml:space="preserve"> </w:t>
      </w:r>
      <w:r w:rsidRPr="00D22A14">
        <w:rPr>
          <w:color w:val="231F20"/>
        </w:rPr>
        <w:t>Section</w:t>
      </w:r>
      <w:r w:rsidR="003B024D" w:rsidRPr="00D22A14">
        <w:rPr>
          <w:color w:val="231F20"/>
        </w:rPr>
        <w:t xml:space="preserve"> </w:t>
      </w:r>
      <w:r w:rsidRPr="00D22A14">
        <w:rPr>
          <w:color w:val="231F20"/>
        </w:rPr>
        <w:t>V</w:t>
      </w:r>
      <w:r w:rsidR="003B024D" w:rsidRPr="00D22A14">
        <w:rPr>
          <w:color w:val="231F20"/>
        </w:rPr>
        <w:t xml:space="preserve"> </w:t>
      </w:r>
      <w:r w:rsidRPr="00D22A14">
        <w:rPr>
          <w:color w:val="231F20"/>
        </w:rPr>
        <w:t>(Scope</w:t>
      </w:r>
      <w:r w:rsidR="003B024D" w:rsidRPr="00D22A14">
        <w:rPr>
          <w:color w:val="231F20"/>
        </w:rPr>
        <w:t xml:space="preserve"> </w:t>
      </w:r>
      <w:r w:rsidRPr="00D22A14">
        <w:rPr>
          <w:color w:val="231F20"/>
        </w:rPr>
        <w:t>of</w:t>
      </w:r>
      <w:r w:rsidR="00FE4C01">
        <w:rPr>
          <w:color w:val="231F20"/>
        </w:rPr>
        <w:t xml:space="preserve"> Service</w:t>
      </w:r>
      <w:r w:rsidRPr="00D22A14">
        <w:rPr>
          <w:color w:val="231F20"/>
        </w:rPr>
        <w:t>).</w:t>
      </w:r>
    </w:p>
    <w:p w14:paraId="36315080" w14:textId="4AB804B9" w:rsidR="00AB758F" w:rsidRPr="00D22A14" w:rsidRDefault="00586175" w:rsidP="00475E75">
      <w:pPr>
        <w:pStyle w:val="Heading7"/>
        <w:numPr>
          <w:ilvl w:val="2"/>
          <w:numId w:val="26"/>
        </w:numPr>
      </w:pPr>
      <w:r w:rsidRPr="00D22A14">
        <w:t>Source</w:t>
      </w:r>
      <w:r w:rsidR="003B024D" w:rsidRPr="00D22A14">
        <w:t xml:space="preserve"> </w:t>
      </w:r>
      <w:r w:rsidRPr="00D22A14">
        <w:t>of</w:t>
      </w:r>
      <w:r w:rsidR="003B024D" w:rsidRPr="00D22A14">
        <w:t xml:space="preserve"> </w:t>
      </w:r>
      <w:r w:rsidRPr="00D22A14">
        <w:t>Funds</w:t>
      </w:r>
      <w:r w:rsidR="003B024D" w:rsidRPr="00D22A14">
        <w:t xml:space="preserve"> </w:t>
      </w:r>
      <w:r w:rsidRPr="00D22A14">
        <w:t>to</w:t>
      </w:r>
      <w:r w:rsidR="003B024D" w:rsidRPr="00D22A14">
        <w:t xml:space="preserve"> </w:t>
      </w:r>
      <w:r w:rsidRPr="00D22A14">
        <w:t>be</w:t>
      </w:r>
      <w:r w:rsidR="003B024D" w:rsidRPr="00D22A14">
        <w:t xml:space="preserve"> </w:t>
      </w:r>
      <w:r w:rsidRPr="00D22A14">
        <w:t>speciﬁed</w:t>
      </w:r>
      <w:r w:rsidR="003B024D" w:rsidRPr="00D22A14">
        <w:t xml:space="preserve"> </w:t>
      </w:r>
      <w:r w:rsidRPr="00D22A14">
        <w:t>in</w:t>
      </w:r>
      <w:r w:rsidR="003B024D" w:rsidRPr="00D22A14">
        <w:t xml:space="preserve"> </w:t>
      </w:r>
      <w:r w:rsidRPr="00D22A14">
        <w:t>the</w:t>
      </w:r>
      <w:r w:rsidR="003B024D" w:rsidRPr="00D22A14">
        <w:t xml:space="preserve"> </w:t>
      </w:r>
      <w:r w:rsidRPr="00D22A14">
        <w:t>PDS,</w:t>
      </w:r>
      <w:r w:rsidR="003B024D" w:rsidRPr="00D22A14">
        <w:t xml:space="preserve"> </w:t>
      </w:r>
      <w:r w:rsidRPr="00D22A14">
        <w:t>if</w:t>
      </w:r>
      <w:r w:rsidR="003B024D" w:rsidRPr="00D22A14">
        <w:t xml:space="preserve"> </w:t>
      </w:r>
      <w:r w:rsidRPr="00D22A14">
        <w:t>deemed</w:t>
      </w:r>
      <w:r w:rsidR="003B024D" w:rsidRPr="00D22A14">
        <w:t xml:space="preserve"> </w:t>
      </w:r>
      <w:r w:rsidRPr="00D22A14">
        <w:t>necessary.</w:t>
      </w:r>
    </w:p>
    <w:p w14:paraId="1CEA1BA3" w14:textId="7EC857A4" w:rsidR="00AB758F" w:rsidRPr="00D22A14" w:rsidRDefault="00586175" w:rsidP="00475E75">
      <w:pPr>
        <w:pStyle w:val="Heading7"/>
        <w:numPr>
          <w:ilvl w:val="2"/>
          <w:numId w:val="26"/>
        </w:numPr>
      </w:pPr>
      <w:r w:rsidRPr="00D22A14">
        <w:t>Fraud and</w:t>
      </w:r>
      <w:r w:rsidR="003B024D" w:rsidRPr="00D22A14">
        <w:t xml:space="preserve"> </w:t>
      </w:r>
      <w:r w:rsidRPr="00D22A14">
        <w:t>Corruption</w:t>
      </w:r>
    </w:p>
    <w:p w14:paraId="5C330D96" w14:textId="77777777" w:rsidR="00AB758F" w:rsidRPr="00D22A14" w:rsidRDefault="00586175" w:rsidP="0029254D">
      <w:pPr>
        <w:pStyle w:val="ListParagraph"/>
        <w:numPr>
          <w:ilvl w:val="1"/>
          <w:numId w:val="10"/>
        </w:numPr>
        <w:tabs>
          <w:tab w:val="left" w:pos="1411"/>
        </w:tabs>
        <w:spacing w:line="230" w:lineRule="auto"/>
        <w:ind w:left="1296" w:hanging="576"/>
      </w:pPr>
      <w:r w:rsidRPr="00D22A14">
        <w:rPr>
          <w:color w:val="231F20"/>
        </w:rPr>
        <w:t>The Government of Kenya requires compliance with its Anti-Corruption laws and its prevailing sanctions policies</w:t>
      </w:r>
      <w:r w:rsidR="003B024D" w:rsidRPr="00D22A14">
        <w:rPr>
          <w:color w:val="231F20"/>
        </w:rPr>
        <w:t xml:space="preserve"> </w:t>
      </w:r>
      <w:r w:rsidRPr="00D22A14">
        <w:rPr>
          <w:color w:val="231F20"/>
        </w:rPr>
        <w:t>and</w:t>
      </w:r>
      <w:r w:rsidR="003B024D" w:rsidRPr="00D22A14">
        <w:rPr>
          <w:color w:val="231F20"/>
        </w:rPr>
        <w:t xml:space="preserve"> </w:t>
      </w:r>
      <w:r w:rsidRPr="00D22A14">
        <w:rPr>
          <w:color w:val="231F20"/>
        </w:rPr>
        <w:t>procedures.</w:t>
      </w:r>
    </w:p>
    <w:p w14:paraId="2D9D1760" w14:textId="77777777" w:rsidR="00AB758F" w:rsidRPr="00D22A14" w:rsidRDefault="00586175" w:rsidP="0029254D">
      <w:pPr>
        <w:pStyle w:val="ListParagraph"/>
        <w:numPr>
          <w:ilvl w:val="1"/>
          <w:numId w:val="10"/>
        </w:numPr>
        <w:tabs>
          <w:tab w:val="left" w:pos="1411"/>
        </w:tabs>
        <w:spacing w:before="245" w:line="230" w:lineRule="auto"/>
        <w:ind w:left="1296" w:hanging="576"/>
        <w:jc w:val="both"/>
      </w:pPr>
      <w:r w:rsidRPr="00D22A14">
        <w:rPr>
          <w:color w:val="231F20"/>
        </w:rPr>
        <w:t>In</w:t>
      </w:r>
      <w:r w:rsidR="003B024D" w:rsidRPr="00D22A14">
        <w:rPr>
          <w:color w:val="231F20"/>
        </w:rPr>
        <w:t xml:space="preserve"> </w:t>
      </w:r>
      <w:r w:rsidRPr="00D22A14">
        <w:rPr>
          <w:color w:val="231F20"/>
        </w:rPr>
        <w:t>further</w:t>
      </w:r>
      <w:r w:rsidR="003B024D" w:rsidRPr="00D22A14">
        <w:rPr>
          <w:color w:val="231F20"/>
        </w:rPr>
        <w:t xml:space="preserve"> </w:t>
      </w:r>
      <w:r w:rsidRPr="00D22A14">
        <w:rPr>
          <w:color w:val="231F20"/>
        </w:rPr>
        <w:t>pursuance</w:t>
      </w:r>
      <w:r w:rsidR="003B024D" w:rsidRPr="00D22A14">
        <w:rPr>
          <w:color w:val="231F20"/>
        </w:rPr>
        <w:t xml:space="preserve"> </w:t>
      </w:r>
      <w:r w:rsidRPr="00D22A14">
        <w:rPr>
          <w:color w:val="231F20"/>
        </w:rPr>
        <w:t>of</w:t>
      </w:r>
      <w:r w:rsidR="003B024D" w:rsidRPr="00D22A14">
        <w:rPr>
          <w:color w:val="231F20"/>
        </w:rPr>
        <w:t xml:space="preserve"> </w:t>
      </w:r>
      <w:r w:rsidRPr="00D22A14">
        <w:rPr>
          <w:color w:val="231F20"/>
        </w:rPr>
        <w:t>this</w:t>
      </w:r>
      <w:r w:rsidR="003B024D" w:rsidRPr="00D22A14">
        <w:rPr>
          <w:color w:val="231F20"/>
        </w:rPr>
        <w:t xml:space="preserve"> </w:t>
      </w:r>
      <w:r w:rsidRPr="00D22A14">
        <w:rPr>
          <w:color w:val="231F20"/>
          <w:spacing w:val="-3"/>
        </w:rPr>
        <w:t>policy,</w:t>
      </w:r>
      <w:r w:rsidR="003B024D" w:rsidRPr="00D22A14">
        <w:rPr>
          <w:color w:val="231F20"/>
          <w:spacing w:val="-3"/>
        </w:rPr>
        <w:t xml:space="preserve"> </w:t>
      </w:r>
      <w:r w:rsidRPr="00D22A14">
        <w:rPr>
          <w:color w:val="231F20"/>
        </w:rPr>
        <w:t>Applicants</w:t>
      </w:r>
      <w:r w:rsidR="003B024D" w:rsidRPr="00D22A14">
        <w:rPr>
          <w:color w:val="231F20"/>
        </w:rPr>
        <w:t xml:space="preserve"> </w:t>
      </w:r>
      <w:r w:rsidRPr="00D22A14">
        <w:rPr>
          <w:color w:val="231F20"/>
        </w:rPr>
        <w:t>shall</w:t>
      </w:r>
      <w:r w:rsidR="003B024D" w:rsidRPr="00D22A14">
        <w:rPr>
          <w:color w:val="231F20"/>
        </w:rPr>
        <w:t xml:space="preserve"> </w:t>
      </w:r>
      <w:r w:rsidRPr="00D22A14">
        <w:rPr>
          <w:color w:val="231F20"/>
        </w:rPr>
        <w:t>permit</w:t>
      </w:r>
      <w:r w:rsidR="003B024D" w:rsidRPr="00D22A14">
        <w:rPr>
          <w:color w:val="231F20"/>
        </w:rPr>
        <w:t xml:space="preserve"> </w:t>
      </w:r>
      <w:r w:rsidRPr="00D22A14">
        <w:rPr>
          <w:color w:val="231F20"/>
        </w:rPr>
        <w:t>and</w:t>
      </w:r>
      <w:r w:rsidR="003B024D" w:rsidRPr="00D22A14">
        <w:rPr>
          <w:color w:val="231F20"/>
        </w:rPr>
        <w:t xml:space="preserve"> </w:t>
      </w:r>
      <w:r w:rsidRPr="00D22A14">
        <w:rPr>
          <w:color w:val="231F20"/>
        </w:rPr>
        <w:t>shall</w:t>
      </w:r>
      <w:r w:rsidR="003B024D" w:rsidRPr="00D22A14">
        <w:rPr>
          <w:color w:val="231F20"/>
        </w:rPr>
        <w:t xml:space="preserve"> </w:t>
      </w:r>
      <w:r w:rsidRPr="00D22A14">
        <w:rPr>
          <w:color w:val="231F20"/>
        </w:rPr>
        <w:t>cause</w:t>
      </w:r>
      <w:r w:rsidR="003B024D" w:rsidRPr="00D22A14">
        <w:rPr>
          <w:color w:val="231F20"/>
        </w:rPr>
        <w:t xml:space="preserve"> </w:t>
      </w:r>
      <w:r w:rsidRPr="00D22A14">
        <w:rPr>
          <w:color w:val="231F20"/>
        </w:rPr>
        <w:t>their</w:t>
      </w:r>
      <w:r w:rsidR="003B024D" w:rsidRPr="00D22A14">
        <w:rPr>
          <w:color w:val="231F20"/>
        </w:rPr>
        <w:t xml:space="preserve"> </w:t>
      </w:r>
      <w:r w:rsidRPr="00D22A14">
        <w:rPr>
          <w:color w:val="231F20"/>
        </w:rPr>
        <w:t>agents</w:t>
      </w:r>
      <w:r w:rsidR="003B024D" w:rsidRPr="00D22A14">
        <w:rPr>
          <w:color w:val="231F20"/>
        </w:rPr>
        <w:t xml:space="preserve"> </w:t>
      </w:r>
      <w:r w:rsidRPr="00D22A14">
        <w:rPr>
          <w:color w:val="231F20"/>
        </w:rPr>
        <w:t>(where</w:t>
      </w:r>
      <w:r w:rsidR="003B024D" w:rsidRPr="00D22A14">
        <w:rPr>
          <w:color w:val="231F20"/>
        </w:rPr>
        <w:t xml:space="preserve"> </w:t>
      </w:r>
      <w:r w:rsidRPr="00D22A14">
        <w:rPr>
          <w:color w:val="231F20"/>
        </w:rPr>
        <w:t>declared</w:t>
      </w:r>
      <w:r w:rsidR="003B024D" w:rsidRPr="00D22A14">
        <w:rPr>
          <w:color w:val="231F20"/>
        </w:rPr>
        <w:t xml:space="preserve"> </w:t>
      </w:r>
      <w:r w:rsidRPr="00D22A14">
        <w:rPr>
          <w:color w:val="231F20"/>
        </w:rPr>
        <w:t>or</w:t>
      </w:r>
      <w:r w:rsidR="003B024D" w:rsidRPr="00D22A14">
        <w:rPr>
          <w:color w:val="231F20"/>
        </w:rPr>
        <w:t xml:space="preserve"> </w:t>
      </w:r>
      <w:r w:rsidRPr="00D22A14">
        <w:rPr>
          <w:color w:val="231F20"/>
        </w:rPr>
        <w:t>not), subcontractors, sub</w:t>
      </w:r>
      <w:r w:rsidR="003B024D" w:rsidRPr="00D22A14">
        <w:rPr>
          <w:color w:val="231F20"/>
        </w:rPr>
        <w:t xml:space="preserve"> </w:t>
      </w:r>
      <w:r w:rsidRPr="00D22A14">
        <w:rPr>
          <w:color w:val="231F20"/>
        </w:rPr>
        <w:t>consultants, service providers, suppliers, and their personnel, to permit the Public Procurement</w:t>
      </w:r>
      <w:r w:rsidR="003B024D" w:rsidRPr="00D22A14">
        <w:rPr>
          <w:color w:val="231F20"/>
        </w:rPr>
        <w:t xml:space="preserve"> </w:t>
      </w:r>
      <w:r w:rsidRPr="00D22A14">
        <w:rPr>
          <w:color w:val="231F20"/>
        </w:rPr>
        <w:t>Regulatory</w:t>
      </w:r>
      <w:r w:rsidR="003B024D" w:rsidRPr="00D22A14">
        <w:rPr>
          <w:color w:val="231F20"/>
        </w:rPr>
        <w:t xml:space="preserve"> </w:t>
      </w:r>
      <w:r w:rsidRPr="00D22A14">
        <w:rPr>
          <w:color w:val="231F20"/>
        </w:rPr>
        <w:t>Authority</w:t>
      </w:r>
      <w:r w:rsidR="003B024D" w:rsidRPr="00D22A14">
        <w:rPr>
          <w:color w:val="231F20"/>
        </w:rPr>
        <w:t xml:space="preserve"> </w:t>
      </w:r>
      <w:r w:rsidRPr="00D22A14">
        <w:rPr>
          <w:color w:val="231F20"/>
        </w:rPr>
        <w:t>(PPRA)</w:t>
      </w:r>
      <w:r w:rsidR="003B024D" w:rsidRPr="00D22A14">
        <w:rPr>
          <w:color w:val="231F20"/>
        </w:rPr>
        <w:t xml:space="preserve"> </w:t>
      </w:r>
      <w:r w:rsidRPr="00D22A14">
        <w:rPr>
          <w:color w:val="231F20"/>
        </w:rPr>
        <w:t>to</w:t>
      </w:r>
      <w:r w:rsidR="003B024D" w:rsidRPr="00D22A14">
        <w:rPr>
          <w:color w:val="231F20"/>
        </w:rPr>
        <w:t xml:space="preserve"> </w:t>
      </w:r>
      <w:r w:rsidRPr="00D22A14">
        <w:rPr>
          <w:color w:val="231F20"/>
        </w:rPr>
        <w:t>inspect</w:t>
      </w:r>
      <w:r w:rsidR="003B024D" w:rsidRPr="00D22A14">
        <w:rPr>
          <w:color w:val="231F20"/>
        </w:rPr>
        <w:t xml:space="preserve"> </w:t>
      </w:r>
      <w:r w:rsidRPr="00D22A14">
        <w:rPr>
          <w:color w:val="231F20"/>
        </w:rPr>
        <w:t>all</w:t>
      </w:r>
      <w:r w:rsidR="003B024D" w:rsidRPr="00D22A14">
        <w:rPr>
          <w:color w:val="231F20"/>
        </w:rPr>
        <w:t xml:space="preserve"> </w:t>
      </w:r>
      <w:r w:rsidRPr="00D22A14">
        <w:rPr>
          <w:color w:val="231F20"/>
        </w:rPr>
        <w:t>accounts,</w:t>
      </w:r>
      <w:r w:rsidR="003B024D" w:rsidRPr="00D22A14">
        <w:rPr>
          <w:color w:val="231F20"/>
        </w:rPr>
        <w:t xml:space="preserve"> </w:t>
      </w:r>
      <w:r w:rsidRPr="00D22A14">
        <w:rPr>
          <w:color w:val="231F20"/>
        </w:rPr>
        <w:t>records</w:t>
      </w:r>
      <w:r w:rsidR="003B024D" w:rsidRPr="00D22A14">
        <w:rPr>
          <w:color w:val="231F20"/>
        </w:rPr>
        <w:t xml:space="preserve"> </w:t>
      </w:r>
      <w:r w:rsidRPr="00D22A14">
        <w:rPr>
          <w:color w:val="231F20"/>
        </w:rPr>
        <w:t>and</w:t>
      </w:r>
      <w:r w:rsidR="003B024D" w:rsidRPr="00D22A14">
        <w:rPr>
          <w:color w:val="231F20"/>
        </w:rPr>
        <w:t xml:space="preserve"> </w:t>
      </w:r>
      <w:r w:rsidRPr="00D22A14">
        <w:rPr>
          <w:color w:val="231F20"/>
        </w:rPr>
        <w:t>other</w:t>
      </w:r>
      <w:r w:rsidR="003B024D" w:rsidRPr="00D22A14">
        <w:rPr>
          <w:color w:val="231F20"/>
        </w:rPr>
        <w:t xml:space="preserve"> </w:t>
      </w:r>
      <w:r w:rsidRPr="00D22A14">
        <w:rPr>
          <w:color w:val="231F20"/>
        </w:rPr>
        <w:t>documents</w:t>
      </w:r>
      <w:r w:rsidR="003B024D" w:rsidRPr="00D22A14">
        <w:rPr>
          <w:color w:val="231F20"/>
        </w:rPr>
        <w:t xml:space="preserve"> </w:t>
      </w:r>
      <w:r w:rsidRPr="00D22A14">
        <w:rPr>
          <w:color w:val="231F20"/>
        </w:rPr>
        <w:t>relating</w:t>
      </w:r>
      <w:r w:rsidR="003B024D" w:rsidRPr="00D22A14">
        <w:rPr>
          <w:color w:val="231F20"/>
        </w:rPr>
        <w:t xml:space="preserve"> </w:t>
      </w:r>
      <w:r w:rsidRPr="00D22A14">
        <w:rPr>
          <w:color w:val="231F20"/>
        </w:rPr>
        <w:t>to</w:t>
      </w:r>
      <w:r w:rsidR="003B024D" w:rsidRPr="00D22A14">
        <w:rPr>
          <w:color w:val="231F20"/>
        </w:rPr>
        <w:t xml:space="preserve"> </w:t>
      </w:r>
      <w:r w:rsidRPr="00D22A14">
        <w:rPr>
          <w:color w:val="231F20"/>
        </w:rPr>
        <w:t>any initial</w:t>
      </w:r>
      <w:r w:rsidR="003B024D" w:rsidRPr="00D22A14">
        <w:rPr>
          <w:color w:val="231F20"/>
        </w:rPr>
        <w:t xml:space="preserve"> </w:t>
      </w:r>
      <w:r w:rsidRPr="00D22A14">
        <w:rPr>
          <w:color w:val="231F20"/>
        </w:rPr>
        <w:t>selection</w:t>
      </w:r>
      <w:r w:rsidR="003B024D" w:rsidRPr="00D22A14">
        <w:rPr>
          <w:color w:val="231F20"/>
        </w:rPr>
        <w:t xml:space="preserve"> </w:t>
      </w:r>
      <w:r w:rsidRPr="00D22A14">
        <w:rPr>
          <w:color w:val="231F20"/>
        </w:rPr>
        <w:t>process,</w:t>
      </w:r>
      <w:r w:rsidR="003B024D" w:rsidRPr="00D22A14">
        <w:rPr>
          <w:color w:val="231F20"/>
        </w:rPr>
        <w:t xml:space="preserve"> </w:t>
      </w:r>
      <w:r w:rsidRPr="00D22A14">
        <w:rPr>
          <w:color w:val="231F20"/>
        </w:rPr>
        <w:t>prequaliﬁcation</w:t>
      </w:r>
      <w:r w:rsidR="003B024D" w:rsidRPr="00D22A14">
        <w:rPr>
          <w:color w:val="231F20"/>
        </w:rPr>
        <w:t xml:space="preserve"> </w:t>
      </w:r>
      <w:r w:rsidRPr="00D22A14">
        <w:rPr>
          <w:color w:val="231F20"/>
        </w:rPr>
        <w:t>process,</w:t>
      </w:r>
      <w:r w:rsidR="003B024D" w:rsidRPr="00D22A14">
        <w:rPr>
          <w:color w:val="231F20"/>
        </w:rPr>
        <w:t xml:space="preserve"> </w:t>
      </w:r>
      <w:r w:rsidRPr="00D22A14">
        <w:rPr>
          <w:color w:val="231F20"/>
        </w:rPr>
        <w:t>tender</w:t>
      </w:r>
      <w:r w:rsidR="003B024D" w:rsidRPr="00D22A14">
        <w:rPr>
          <w:color w:val="231F20"/>
        </w:rPr>
        <w:t xml:space="preserve"> </w:t>
      </w:r>
      <w:r w:rsidRPr="00D22A14">
        <w:rPr>
          <w:color w:val="231F20"/>
        </w:rPr>
        <w:t>submission(incase</w:t>
      </w:r>
      <w:r w:rsidR="003B024D" w:rsidRPr="00D22A14">
        <w:rPr>
          <w:color w:val="231F20"/>
        </w:rPr>
        <w:t xml:space="preserve"> </w:t>
      </w:r>
      <w:r w:rsidRPr="00D22A14">
        <w:rPr>
          <w:color w:val="231F20"/>
        </w:rPr>
        <w:t>prequaliﬁed),proposal</w:t>
      </w:r>
      <w:r w:rsidR="003B024D" w:rsidRPr="00D22A14">
        <w:rPr>
          <w:color w:val="231F20"/>
        </w:rPr>
        <w:t xml:space="preserve"> </w:t>
      </w:r>
      <w:r w:rsidRPr="00D22A14">
        <w:rPr>
          <w:color w:val="231F20"/>
        </w:rPr>
        <w:t>submission, and</w:t>
      </w:r>
      <w:r w:rsidR="003B024D" w:rsidRPr="00D22A14">
        <w:rPr>
          <w:color w:val="231F20"/>
        </w:rPr>
        <w:t xml:space="preserve"> </w:t>
      </w:r>
      <w:r w:rsidRPr="00D22A14">
        <w:rPr>
          <w:color w:val="231F20"/>
        </w:rPr>
        <w:t>contract</w:t>
      </w:r>
      <w:r w:rsidR="003B024D" w:rsidRPr="00D22A14">
        <w:rPr>
          <w:color w:val="231F20"/>
        </w:rPr>
        <w:t xml:space="preserve"> </w:t>
      </w:r>
      <w:r w:rsidRPr="00D22A14">
        <w:rPr>
          <w:color w:val="231F20"/>
        </w:rPr>
        <w:t>performance</w:t>
      </w:r>
      <w:r w:rsidR="003B024D" w:rsidRPr="00D22A14">
        <w:rPr>
          <w:color w:val="231F20"/>
        </w:rPr>
        <w:t xml:space="preserve"> </w:t>
      </w:r>
      <w:r w:rsidRPr="00D22A14">
        <w:rPr>
          <w:color w:val="231F20"/>
        </w:rPr>
        <w:t>(in</w:t>
      </w:r>
      <w:r w:rsidR="003B024D" w:rsidRPr="00D22A14">
        <w:rPr>
          <w:color w:val="231F20"/>
        </w:rPr>
        <w:t xml:space="preserve"> </w:t>
      </w:r>
      <w:r w:rsidRPr="00D22A14">
        <w:rPr>
          <w:color w:val="231F20"/>
        </w:rPr>
        <w:t>the</w:t>
      </w:r>
      <w:r w:rsidR="003B024D" w:rsidRPr="00D22A14">
        <w:rPr>
          <w:color w:val="231F20"/>
        </w:rPr>
        <w:t xml:space="preserve"> </w:t>
      </w:r>
      <w:r w:rsidRPr="00D22A14">
        <w:rPr>
          <w:color w:val="231F20"/>
        </w:rPr>
        <w:t>case</w:t>
      </w:r>
      <w:r w:rsidR="003B024D" w:rsidRPr="00D22A14">
        <w:rPr>
          <w:color w:val="231F20"/>
        </w:rPr>
        <w:t xml:space="preserve"> </w:t>
      </w:r>
      <w:r w:rsidRPr="00D22A14">
        <w:rPr>
          <w:color w:val="231F20"/>
        </w:rPr>
        <w:t>of</w:t>
      </w:r>
      <w:r w:rsidR="003B024D" w:rsidRPr="00D22A14">
        <w:rPr>
          <w:color w:val="231F20"/>
        </w:rPr>
        <w:t xml:space="preserve"> </w:t>
      </w:r>
      <w:r w:rsidRPr="00D22A14">
        <w:rPr>
          <w:color w:val="231F20"/>
        </w:rPr>
        <w:t>award),</w:t>
      </w:r>
      <w:r w:rsidR="003B024D" w:rsidRPr="00D22A14">
        <w:rPr>
          <w:color w:val="231F20"/>
        </w:rPr>
        <w:t xml:space="preserve"> </w:t>
      </w:r>
      <w:r w:rsidRPr="00D22A14">
        <w:rPr>
          <w:color w:val="231F20"/>
        </w:rPr>
        <w:t>and</w:t>
      </w:r>
      <w:r w:rsidR="003B024D" w:rsidRPr="00D22A14">
        <w:rPr>
          <w:color w:val="231F20"/>
        </w:rPr>
        <w:t xml:space="preserve"> </w:t>
      </w:r>
      <w:r w:rsidRPr="00D22A14">
        <w:rPr>
          <w:color w:val="231F20"/>
        </w:rPr>
        <w:t>to</w:t>
      </w:r>
      <w:r w:rsidR="003B024D" w:rsidRPr="00D22A14">
        <w:rPr>
          <w:color w:val="231F20"/>
        </w:rPr>
        <w:t xml:space="preserve"> </w:t>
      </w:r>
      <w:r w:rsidRPr="00D22A14">
        <w:rPr>
          <w:color w:val="231F20"/>
        </w:rPr>
        <w:t>have</w:t>
      </w:r>
      <w:r w:rsidR="003B024D" w:rsidRPr="00D22A14">
        <w:rPr>
          <w:color w:val="231F20"/>
        </w:rPr>
        <w:t xml:space="preserve"> </w:t>
      </w:r>
      <w:r w:rsidRPr="00D22A14">
        <w:rPr>
          <w:color w:val="231F20"/>
        </w:rPr>
        <w:t>them</w:t>
      </w:r>
      <w:r w:rsidR="003B024D" w:rsidRPr="00D22A14">
        <w:rPr>
          <w:color w:val="231F20"/>
        </w:rPr>
        <w:t xml:space="preserve"> </w:t>
      </w:r>
      <w:r w:rsidRPr="00D22A14">
        <w:rPr>
          <w:color w:val="231F20"/>
        </w:rPr>
        <w:t>audited</w:t>
      </w:r>
      <w:r w:rsidR="003B024D" w:rsidRPr="00D22A14">
        <w:rPr>
          <w:color w:val="231F20"/>
        </w:rPr>
        <w:t xml:space="preserve"> </w:t>
      </w:r>
      <w:r w:rsidRPr="00D22A14">
        <w:rPr>
          <w:color w:val="231F20"/>
        </w:rPr>
        <w:t>by</w:t>
      </w:r>
      <w:r w:rsidR="003B024D" w:rsidRPr="00D22A14">
        <w:rPr>
          <w:color w:val="231F20"/>
        </w:rPr>
        <w:t xml:space="preserve"> </w:t>
      </w:r>
      <w:r w:rsidRPr="00D22A14">
        <w:rPr>
          <w:color w:val="231F20"/>
        </w:rPr>
        <w:t>auditors</w:t>
      </w:r>
      <w:r w:rsidR="003B024D" w:rsidRPr="00D22A14">
        <w:rPr>
          <w:color w:val="231F20"/>
        </w:rPr>
        <w:t xml:space="preserve"> </w:t>
      </w:r>
      <w:r w:rsidRPr="00D22A14">
        <w:rPr>
          <w:color w:val="231F20"/>
        </w:rPr>
        <w:t>appointed</w:t>
      </w:r>
      <w:r w:rsidR="003B024D" w:rsidRPr="00D22A14">
        <w:rPr>
          <w:color w:val="231F20"/>
        </w:rPr>
        <w:t xml:space="preserve"> </w:t>
      </w:r>
      <w:r w:rsidRPr="00D22A14">
        <w:rPr>
          <w:color w:val="231F20"/>
        </w:rPr>
        <w:t>by</w:t>
      </w:r>
      <w:r w:rsidR="003B024D" w:rsidRPr="00D22A14">
        <w:rPr>
          <w:color w:val="231F20"/>
        </w:rPr>
        <w:t xml:space="preserve"> </w:t>
      </w:r>
      <w:r w:rsidRPr="00D22A14">
        <w:rPr>
          <w:color w:val="231F20"/>
        </w:rPr>
        <w:t>the</w:t>
      </w:r>
      <w:r w:rsidR="003B024D" w:rsidRPr="00D22A14">
        <w:rPr>
          <w:color w:val="231F20"/>
        </w:rPr>
        <w:t xml:space="preserve"> </w:t>
      </w:r>
      <w:r w:rsidRPr="00D22A14">
        <w:rPr>
          <w:color w:val="231F20"/>
        </w:rPr>
        <w:t>PPRA.</w:t>
      </w:r>
    </w:p>
    <w:p w14:paraId="7E967638" w14:textId="1E95BAD0" w:rsidR="00AB758F" w:rsidRDefault="00586175" w:rsidP="00526BAD">
      <w:pPr>
        <w:pStyle w:val="Heading1"/>
        <w:numPr>
          <w:ilvl w:val="0"/>
          <w:numId w:val="10"/>
        </w:numPr>
        <w:jc w:val="both"/>
        <w:rPr>
          <w:rFonts w:cs="Times New Roman"/>
          <w:sz w:val="24"/>
          <w:szCs w:val="24"/>
        </w:rPr>
      </w:pPr>
      <w:bookmarkStart w:id="10" w:name="_Toc84428591"/>
      <w:r w:rsidRPr="00F038E8">
        <w:rPr>
          <w:rFonts w:cs="Times New Roman"/>
          <w:sz w:val="24"/>
          <w:szCs w:val="24"/>
        </w:rPr>
        <w:t>Collusive</w:t>
      </w:r>
      <w:r w:rsidR="003B024D" w:rsidRPr="00F038E8">
        <w:rPr>
          <w:rFonts w:cs="Times New Roman"/>
          <w:sz w:val="24"/>
          <w:szCs w:val="24"/>
        </w:rPr>
        <w:t xml:space="preserve"> </w:t>
      </w:r>
      <w:r w:rsidRPr="00F038E8">
        <w:rPr>
          <w:rFonts w:cs="Times New Roman"/>
          <w:sz w:val="24"/>
          <w:szCs w:val="24"/>
        </w:rPr>
        <w:t>practices</w:t>
      </w:r>
      <w:bookmarkEnd w:id="10"/>
    </w:p>
    <w:p w14:paraId="6D4232F5" w14:textId="77777777" w:rsidR="00AB758F" w:rsidRPr="00D22A14" w:rsidRDefault="00586175" w:rsidP="0029254D">
      <w:pPr>
        <w:pStyle w:val="ListParagraph"/>
        <w:numPr>
          <w:ilvl w:val="1"/>
          <w:numId w:val="10"/>
        </w:numPr>
        <w:tabs>
          <w:tab w:val="left" w:pos="1410"/>
        </w:tabs>
        <w:spacing w:line="230" w:lineRule="auto"/>
        <w:ind w:left="1296" w:hanging="576"/>
        <w:jc w:val="both"/>
      </w:pPr>
      <w:r w:rsidRPr="00D22A14">
        <w:rPr>
          <w:color w:val="231F20"/>
        </w:rPr>
        <w:t>The</w:t>
      </w:r>
      <w:r w:rsidR="003B024D" w:rsidRPr="00D22A14">
        <w:rPr>
          <w:color w:val="231F20"/>
        </w:rPr>
        <w:t xml:space="preserve"> </w:t>
      </w:r>
      <w:r w:rsidRPr="00D22A14">
        <w:rPr>
          <w:color w:val="231F20"/>
        </w:rPr>
        <w:t>Procuring</w:t>
      </w:r>
      <w:r w:rsidR="003B024D" w:rsidRPr="00D22A14">
        <w:rPr>
          <w:color w:val="231F20"/>
        </w:rPr>
        <w:t xml:space="preserve"> </w:t>
      </w:r>
      <w:r w:rsidRPr="00D22A14">
        <w:rPr>
          <w:color w:val="231F20"/>
        </w:rPr>
        <w:t>Entity</w:t>
      </w:r>
      <w:r w:rsidR="003B024D" w:rsidRPr="00D22A14">
        <w:rPr>
          <w:color w:val="231F20"/>
        </w:rPr>
        <w:t xml:space="preserve"> </w:t>
      </w:r>
      <w:r w:rsidRPr="00D22A14">
        <w:rPr>
          <w:color w:val="231F20"/>
        </w:rPr>
        <w:t>requires</w:t>
      </w:r>
      <w:r w:rsidR="003B024D" w:rsidRPr="00D22A14">
        <w:rPr>
          <w:color w:val="231F20"/>
        </w:rPr>
        <w:t xml:space="preserve"> </w:t>
      </w:r>
      <w:r w:rsidRPr="00D22A14">
        <w:rPr>
          <w:color w:val="231F20"/>
        </w:rPr>
        <w:t>compliance</w:t>
      </w:r>
      <w:r w:rsidR="003B024D" w:rsidRPr="00D22A14">
        <w:rPr>
          <w:color w:val="231F20"/>
        </w:rPr>
        <w:t xml:space="preserve"> </w:t>
      </w:r>
      <w:r w:rsidRPr="00D22A14">
        <w:rPr>
          <w:color w:val="231F20"/>
        </w:rPr>
        <w:t>with</w:t>
      </w:r>
      <w:r w:rsidR="003B024D" w:rsidRPr="00D22A14">
        <w:rPr>
          <w:color w:val="231F20"/>
        </w:rPr>
        <w:t xml:space="preserve"> </w:t>
      </w:r>
      <w:r w:rsidRPr="00D22A14">
        <w:rPr>
          <w:color w:val="231F20"/>
        </w:rPr>
        <w:t>the</w:t>
      </w:r>
      <w:r w:rsidR="003B024D" w:rsidRPr="00D22A14">
        <w:rPr>
          <w:color w:val="231F20"/>
        </w:rPr>
        <w:t xml:space="preserve"> </w:t>
      </w:r>
      <w:r w:rsidRPr="00D22A14">
        <w:rPr>
          <w:color w:val="231F20"/>
        </w:rPr>
        <w:t>provisions</w:t>
      </w:r>
      <w:r w:rsidR="003B024D" w:rsidRPr="00D22A14">
        <w:rPr>
          <w:color w:val="231F20"/>
        </w:rPr>
        <w:t xml:space="preserve"> </w:t>
      </w:r>
      <w:r w:rsidRPr="00D22A14">
        <w:rPr>
          <w:color w:val="231F20"/>
        </w:rPr>
        <w:t>of</w:t>
      </w:r>
      <w:r w:rsidR="003B024D" w:rsidRPr="00D22A14">
        <w:rPr>
          <w:color w:val="231F20"/>
        </w:rPr>
        <w:t xml:space="preserve"> </w:t>
      </w:r>
      <w:r w:rsidRPr="00D22A14">
        <w:rPr>
          <w:color w:val="231F20"/>
        </w:rPr>
        <w:t>the</w:t>
      </w:r>
      <w:r w:rsidR="003B024D" w:rsidRPr="00D22A14">
        <w:rPr>
          <w:color w:val="231F20"/>
        </w:rPr>
        <w:t xml:space="preserve"> </w:t>
      </w:r>
      <w:r w:rsidRPr="00D22A14">
        <w:rPr>
          <w:color w:val="231F20"/>
        </w:rPr>
        <w:t>Competition</w:t>
      </w:r>
      <w:r w:rsidR="003B024D" w:rsidRPr="00D22A14">
        <w:rPr>
          <w:color w:val="231F20"/>
        </w:rPr>
        <w:t xml:space="preserve"> </w:t>
      </w:r>
      <w:r w:rsidRPr="00D22A14">
        <w:rPr>
          <w:color w:val="231F20"/>
        </w:rPr>
        <w:t>Act</w:t>
      </w:r>
      <w:r w:rsidR="003B024D" w:rsidRPr="00D22A14">
        <w:rPr>
          <w:color w:val="231F20"/>
        </w:rPr>
        <w:t xml:space="preserve"> </w:t>
      </w:r>
      <w:r w:rsidRPr="00D22A14">
        <w:rPr>
          <w:color w:val="231F20"/>
        </w:rPr>
        <w:t>2010,</w:t>
      </w:r>
      <w:r w:rsidR="003B024D" w:rsidRPr="00D22A14">
        <w:rPr>
          <w:color w:val="231F20"/>
        </w:rPr>
        <w:t xml:space="preserve"> </w:t>
      </w:r>
      <w:r w:rsidRPr="00D22A14">
        <w:rPr>
          <w:color w:val="231F20"/>
        </w:rPr>
        <w:t>regarding</w:t>
      </w:r>
      <w:r w:rsidR="003B024D" w:rsidRPr="00D22A14">
        <w:rPr>
          <w:color w:val="231F20"/>
        </w:rPr>
        <w:t xml:space="preserve"> </w:t>
      </w:r>
      <w:r w:rsidRPr="00D22A14">
        <w:rPr>
          <w:color w:val="231F20"/>
        </w:rPr>
        <w:t>collusive practices in contracting. Any applicant found to have engaged in collusive conduct shall be disqualiﬁed and criminal</w:t>
      </w:r>
      <w:r w:rsidR="003B024D" w:rsidRPr="00D22A14">
        <w:rPr>
          <w:color w:val="231F20"/>
        </w:rPr>
        <w:t xml:space="preserve"> </w:t>
      </w:r>
      <w:r w:rsidRPr="00D22A14">
        <w:rPr>
          <w:color w:val="231F20"/>
        </w:rPr>
        <w:t>and/or</w:t>
      </w:r>
      <w:r w:rsidR="003B024D" w:rsidRPr="00D22A14">
        <w:rPr>
          <w:color w:val="231F20"/>
        </w:rPr>
        <w:t xml:space="preserve"> </w:t>
      </w:r>
      <w:r w:rsidRPr="00D22A14">
        <w:rPr>
          <w:color w:val="231F20"/>
        </w:rPr>
        <w:t>civil</w:t>
      </w:r>
      <w:r w:rsidR="003B024D" w:rsidRPr="00D22A14">
        <w:rPr>
          <w:color w:val="231F20"/>
        </w:rPr>
        <w:t xml:space="preserve"> </w:t>
      </w:r>
      <w:r w:rsidRPr="00D22A14">
        <w:rPr>
          <w:color w:val="231F20"/>
        </w:rPr>
        <w:t>sanctions</w:t>
      </w:r>
      <w:r w:rsidR="003B024D" w:rsidRPr="00D22A14">
        <w:rPr>
          <w:color w:val="231F20"/>
        </w:rPr>
        <w:t xml:space="preserve"> </w:t>
      </w:r>
      <w:r w:rsidRPr="00D22A14">
        <w:rPr>
          <w:color w:val="231F20"/>
        </w:rPr>
        <w:t>may</w:t>
      </w:r>
      <w:r w:rsidR="003B024D" w:rsidRPr="00D22A14">
        <w:rPr>
          <w:color w:val="231F20"/>
        </w:rPr>
        <w:t xml:space="preserve"> </w:t>
      </w:r>
      <w:r w:rsidRPr="00D22A14">
        <w:rPr>
          <w:color w:val="231F20"/>
        </w:rPr>
        <w:t>be</w:t>
      </w:r>
      <w:r w:rsidR="003B024D" w:rsidRPr="00D22A14">
        <w:rPr>
          <w:color w:val="231F20"/>
        </w:rPr>
        <w:t xml:space="preserve"> </w:t>
      </w:r>
      <w:r w:rsidRPr="00D22A14">
        <w:rPr>
          <w:color w:val="231F20"/>
        </w:rPr>
        <w:t>imposed.</w:t>
      </w:r>
      <w:r w:rsidR="003B024D" w:rsidRPr="00D22A14">
        <w:rPr>
          <w:color w:val="231F20"/>
        </w:rPr>
        <w:t xml:space="preserve"> </w:t>
      </w:r>
      <w:r w:rsidRPr="00D22A14">
        <w:rPr>
          <w:color w:val="231F20"/>
          <w:spacing w:val="-8"/>
        </w:rPr>
        <w:t>To</w:t>
      </w:r>
      <w:r w:rsidR="003B024D" w:rsidRPr="00D22A14">
        <w:rPr>
          <w:color w:val="231F20"/>
          <w:spacing w:val="-8"/>
        </w:rPr>
        <w:t xml:space="preserve"> </w:t>
      </w:r>
      <w:r w:rsidRPr="00D22A14">
        <w:rPr>
          <w:color w:val="231F20"/>
        </w:rPr>
        <w:t>this</w:t>
      </w:r>
      <w:r w:rsidR="003B024D" w:rsidRPr="00D22A14">
        <w:rPr>
          <w:color w:val="231F20"/>
        </w:rPr>
        <w:t xml:space="preserve"> </w:t>
      </w:r>
      <w:r w:rsidRPr="00D22A14">
        <w:rPr>
          <w:color w:val="231F20"/>
        </w:rPr>
        <w:t>effect,</w:t>
      </w:r>
      <w:r w:rsidR="003B024D" w:rsidRPr="00D22A14">
        <w:rPr>
          <w:color w:val="231F20"/>
        </w:rPr>
        <w:t xml:space="preserve"> </w:t>
      </w:r>
      <w:r w:rsidRPr="00D22A14">
        <w:rPr>
          <w:color w:val="231F20"/>
        </w:rPr>
        <w:t>applicants</w:t>
      </w:r>
      <w:r w:rsidR="003B024D" w:rsidRPr="00D22A14">
        <w:rPr>
          <w:color w:val="231F20"/>
        </w:rPr>
        <w:t xml:space="preserve"> </w:t>
      </w:r>
      <w:r w:rsidRPr="00D22A14">
        <w:rPr>
          <w:color w:val="231F20"/>
        </w:rPr>
        <w:t>shall</w:t>
      </w:r>
      <w:r w:rsidR="003B024D" w:rsidRPr="00D22A14">
        <w:rPr>
          <w:color w:val="231F20"/>
        </w:rPr>
        <w:t xml:space="preserve"> </w:t>
      </w:r>
      <w:r w:rsidRPr="00D22A14">
        <w:rPr>
          <w:color w:val="231F20"/>
        </w:rPr>
        <w:t>be</w:t>
      </w:r>
      <w:r w:rsidR="003B024D" w:rsidRPr="00D22A14">
        <w:rPr>
          <w:color w:val="231F20"/>
        </w:rPr>
        <w:t xml:space="preserve"> </w:t>
      </w:r>
      <w:r w:rsidRPr="00D22A14">
        <w:rPr>
          <w:color w:val="231F20"/>
        </w:rPr>
        <w:t>required</w:t>
      </w:r>
      <w:r w:rsidR="003B024D" w:rsidRPr="00D22A14">
        <w:rPr>
          <w:color w:val="231F20"/>
        </w:rPr>
        <w:t xml:space="preserve"> </w:t>
      </w:r>
      <w:r w:rsidRPr="00D22A14">
        <w:rPr>
          <w:color w:val="231F20"/>
        </w:rPr>
        <w:t>to</w:t>
      </w:r>
      <w:r w:rsidR="003B024D" w:rsidRPr="00D22A14">
        <w:rPr>
          <w:color w:val="231F20"/>
        </w:rPr>
        <w:t xml:space="preserve"> </w:t>
      </w:r>
      <w:r w:rsidRPr="00D22A14">
        <w:rPr>
          <w:color w:val="231F20"/>
        </w:rPr>
        <w:t>complete</w:t>
      </w:r>
      <w:r w:rsidR="003B024D" w:rsidRPr="00D22A14">
        <w:rPr>
          <w:color w:val="231F20"/>
        </w:rPr>
        <w:t xml:space="preserve"> </w:t>
      </w:r>
      <w:r w:rsidRPr="00D22A14">
        <w:rPr>
          <w:color w:val="231F20"/>
        </w:rPr>
        <w:t>and</w:t>
      </w:r>
      <w:r w:rsidR="003B024D" w:rsidRPr="00D22A14">
        <w:rPr>
          <w:color w:val="231F20"/>
        </w:rPr>
        <w:t xml:space="preserve"> </w:t>
      </w:r>
      <w:r w:rsidRPr="00D22A14">
        <w:rPr>
          <w:color w:val="231F20"/>
        </w:rPr>
        <w:t>sign</w:t>
      </w:r>
      <w:r w:rsidR="003B024D" w:rsidRPr="00D22A14">
        <w:rPr>
          <w:color w:val="231F20"/>
        </w:rPr>
        <w:t xml:space="preserve"> </w:t>
      </w:r>
      <w:r w:rsidRPr="00D22A14">
        <w:rPr>
          <w:color w:val="231F20"/>
        </w:rPr>
        <w:t>a Certiﬁcate</w:t>
      </w:r>
      <w:r w:rsidR="003B024D" w:rsidRPr="00D22A14">
        <w:rPr>
          <w:color w:val="231F20"/>
        </w:rPr>
        <w:t xml:space="preserve"> </w:t>
      </w:r>
      <w:r w:rsidRPr="00D22A14">
        <w:rPr>
          <w:color w:val="231F20"/>
        </w:rPr>
        <w:t>of</w:t>
      </w:r>
      <w:r w:rsidR="003B024D" w:rsidRPr="00D22A14">
        <w:rPr>
          <w:color w:val="231F20"/>
        </w:rPr>
        <w:t xml:space="preserve"> </w:t>
      </w:r>
      <w:r w:rsidRPr="00D22A14">
        <w:rPr>
          <w:color w:val="231F20"/>
        </w:rPr>
        <w:t>Independent</w:t>
      </w:r>
      <w:r w:rsidR="003B024D" w:rsidRPr="00D22A14">
        <w:rPr>
          <w:color w:val="231F20"/>
        </w:rPr>
        <w:t xml:space="preserve"> </w:t>
      </w:r>
      <w:r w:rsidRPr="00D22A14">
        <w:rPr>
          <w:color w:val="231F20"/>
          <w:spacing w:val="-3"/>
        </w:rPr>
        <w:t>Tender</w:t>
      </w:r>
      <w:r w:rsidR="003B024D" w:rsidRPr="00D22A14">
        <w:rPr>
          <w:color w:val="231F20"/>
          <w:spacing w:val="-3"/>
        </w:rPr>
        <w:t xml:space="preserve"> </w:t>
      </w:r>
      <w:r w:rsidR="003B024D" w:rsidRPr="00D22A14">
        <w:rPr>
          <w:color w:val="231F20"/>
        </w:rPr>
        <w:t xml:space="preserve">Determination” </w:t>
      </w:r>
      <w:r w:rsidRPr="00D22A14">
        <w:rPr>
          <w:color w:val="231F20"/>
        </w:rPr>
        <w:t>annexed</w:t>
      </w:r>
      <w:r w:rsidR="003B024D" w:rsidRPr="00D22A14">
        <w:rPr>
          <w:color w:val="231F20"/>
        </w:rPr>
        <w:t xml:space="preserve"> </w:t>
      </w:r>
      <w:r w:rsidRPr="00D22A14">
        <w:rPr>
          <w:color w:val="231F20"/>
        </w:rPr>
        <w:t>to</w:t>
      </w:r>
      <w:r w:rsidR="003B024D" w:rsidRPr="00D22A14">
        <w:rPr>
          <w:color w:val="231F20"/>
        </w:rPr>
        <w:t xml:space="preserve"> </w:t>
      </w:r>
      <w:r w:rsidRPr="00D22A14">
        <w:rPr>
          <w:color w:val="231F20"/>
        </w:rPr>
        <w:t>the</w:t>
      </w:r>
      <w:r w:rsidR="003B024D" w:rsidRPr="00D22A14">
        <w:rPr>
          <w:color w:val="231F20"/>
        </w:rPr>
        <w:t xml:space="preserve"> </w:t>
      </w:r>
      <w:r w:rsidRPr="00D22A14">
        <w:rPr>
          <w:color w:val="231F20"/>
        </w:rPr>
        <w:t>Form</w:t>
      </w:r>
      <w:r w:rsidR="003B024D" w:rsidRPr="00D22A14">
        <w:rPr>
          <w:color w:val="231F20"/>
        </w:rPr>
        <w:t xml:space="preserve"> </w:t>
      </w:r>
      <w:r w:rsidRPr="00D22A14">
        <w:rPr>
          <w:color w:val="231F20"/>
        </w:rPr>
        <w:t>of</w:t>
      </w:r>
      <w:r w:rsidR="003B024D" w:rsidRPr="00D22A14">
        <w:rPr>
          <w:color w:val="231F20"/>
        </w:rPr>
        <w:t xml:space="preserve"> </w:t>
      </w:r>
      <w:r w:rsidRPr="00D22A14">
        <w:rPr>
          <w:color w:val="231F20"/>
        </w:rPr>
        <w:t>applicant.</w:t>
      </w:r>
    </w:p>
    <w:p w14:paraId="1FA9E182" w14:textId="06AC646F" w:rsidR="00AB758F" w:rsidRDefault="00586175" w:rsidP="00526BAD">
      <w:pPr>
        <w:pStyle w:val="Heading1"/>
        <w:numPr>
          <w:ilvl w:val="0"/>
          <w:numId w:val="10"/>
        </w:numPr>
        <w:jc w:val="both"/>
        <w:rPr>
          <w:rFonts w:cs="Times New Roman"/>
          <w:sz w:val="24"/>
          <w:szCs w:val="24"/>
        </w:rPr>
      </w:pPr>
      <w:bookmarkStart w:id="11" w:name="_Toc84428592"/>
      <w:r w:rsidRPr="00F038E8">
        <w:rPr>
          <w:rFonts w:cs="Times New Roman"/>
          <w:sz w:val="24"/>
          <w:szCs w:val="24"/>
        </w:rPr>
        <w:t>Eligible</w:t>
      </w:r>
      <w:r w:rsidR="003B024D" w:rsidRPr="00F038E8">
        <w:rPr>
          <w:rFonts w:cs="Times New Roman"/>
          <w:sz w:val="24"/>
          <w:szCs w:val="24"/>
        </w:rPr>
        <w:t xml:space="preserve"> </w:t>
      </w:r>
      <w:r w:rsidRPr="00F038E8">
        <w:rPr>
          <w:rFonts w:cs="Times New Roman"/>
          <w:sz w:val="24"/>
          <w:szCs w:val="24"/>
        </w:rPr>
        <w:t>Applicants</w:t>
      </w:r>
      <w:bookmarkEnd w:id="11"/>
    </w:p>
    <w:p w14:paraId="533CFF7C" w14:textId="77777777" w:rsidR="00AB758F" w:rsidRPr="00D22A14" w:rsidRDefault="00586175" w:rsidP="0029254D">
      <w:pPr>
        <w:pStyle w:val="ListParagraph"/>
        <w:numPr>
          <w:ilvl w:val="1"/>
          <w:numId w:val="10"/>
        </w:numPr>
        <w:tabs>
          <w:tab w:val="left" w:pos="1410"/>
        </w:tabs>
        <w:spacing w:before="242" w:line="230" w:lineRule="auto"/>
        <w:ind w:left="1296" w:hanging="576"/>
        <w:jc w:val="both"/>
      </w:pPr>
      <w:r w:rsidRPr="00D22A14">
        <w:rPr>
          <w:color w:val="231F20"/>
        </w:rPr>
        <w:t>Applicants</w:t>
      </w:r>
      <w:r w:rsidR="003B024D" w:rsidRPr="00D22A14">
        <w:rPr>
          <w:color w:val="231F20"/>
        </w:rPr>
        <w:t xml:space="preserve"> </w:t>
      </w:r>
      <w:r w:rsidRPr="00D22A14">
        <w:rPr>
          <w:color w:val="231F20"/>
        </w:rPr>
        <w:t>shall</w:t>
      </w:r>
      <w:r w:rsidR="003B024D" w:rsidRPr="00D22A14">
        <w:rPr>
          <w:color w:val="231F20"/>
        </w:rPr>
        <w:t xml:space="preserve"> </w:t>
      </w:r>
      <w:r w:rsidRPr="00D22A14">
        <w:rPr>
          <w:color w:val="231F20"/>
        </w:rPr>
        <w:t>meet</w:t>
      </w:r>
      <w:r w:rsidR="003B024D" w:rsidRPr="00D22A14">
        <w:rPr>
          <w:color w:val="231F20"/>
        </w:rPr>
        <w:t xml:space="preserve"> </w:t>
      </w:r>
      <w:r w:rsidRPr="00D22A14">
        <w:rPr>
          <w:color w:val="231F20"/>
        </w:rPr>
        <w:t>the</w:t>
      </w:r>
      <w:r w:rsidR="003B024D" w:rsidRPr="00D22A14">
        <w:rPr>
          <w:color w:val="231F20"/>
        </w:rPr>
        <w:t xml:space="preserve"> </w:t>
      </w:r>
      <w:r w:rsidRPr="00D22A14">
        <w:rPr>
          <w:color w:val="231F20"/>
        </w:rPr>
        <w:t>eligibility</w:t>
      </w:r>
      <w:r w:rsidR="003B024D" w:rsidRPr="00D22A14">
        <w:rPr>
          <w:color w:val="231F20"/>
        </w:rPr>
        <w:t xml:space="preserve"> </w:t>
      </w:r>
      <w:r w:rsidRPr="00D22A14">
        <w:rPr>
          <w:color w:val="231F20"/>
        </w:rPr>
        <w:t>criteria</w:t>
      </w:r>
      <w:r w:rsidR="003B024D" w:rsidRPr="00D22A14">
        <w:rPr>
          <w:color w:val="231F20"/>
        </w:rPr>
        <w:t xml:space="preserve"> </w:t>
      </w:r>
      <w:r w:rsidRPr="00D22A14">
        <w:rPr>
          <w:color w:val="231F20"/>
        </w:rPr>
        <w:t>as</w:t>
      </w:r>
      <w:r w:rsidR="003B024D" w:rsidRPr="00D22A14">
        <w:rPr>
          <w:color w:val="231F20"/>
        </w:rPr>
        <w:t xml:space="preserve"> </w:t>
      </w:r>
      <w:r w:rsidRPr="00D22A14">
        <w:rPr>
          <w:color w:val="231F20"/>
        </w:rPr>
        <w:t>per</w:t>
      </w:r>
      <w:r w:rsidR="003B024D" w:rsidRPr="00D22A14">
        <w:rPr>
          <w:color w:val="231F20"/>
        </w:rPr>
        <w:t xml:space="preserve"> </w:t>
      </w:r>
      <w:r w:rsidRPr="00D22A14">
        <w:rPr>
          <w:color w:val="231F20"/>
        </w:rPr>
        <w:t>this</w:t>
      </w:r>
      <w:r w:rsidR="003B024D" w:rsidRPr="00D22A14">
        <w:rPr>
          <w:color w:val="231F20"/>
        </w:rPr>
        <w:t xml:space="preserve"> </w:t>
      </w:r>
      <w:r w:rsidRPr="00D22A14">
        <w:rPr>
          <w:color w:val="231F20"/>
          <w:spacing w:val="-6"/>
        </w:rPr>
        <w:t>ITA</w:t>
      </w:r>
      <w:r w:rsidR="003B024D" w:rsidRPr="00D22A14">
        <w:rPr>
          <w:color w:val="231F20"/>
          <w:spacing w:val="-6"/>
        </w:rPr>
        <w:t xml:space="preserve"> </w:t>
      </w:r>
      <w:r w:rsidRPr="00D22A14">
        <w:rPr>
          <w:color w:val="231F20"/>
        </w:rPr>
        <w:t>and</w:t>
      </w:r>
      <w:r w:rsidR="003B024D" w:rsidRPr="00D22A14">
        <w:rPr>
          <w:color w:val="231F20"/>
        </w:rPr>
        <w:t xml:space="preserve"> </w:t>
      </w:r>
      <w:r w:rsidRPr="00D22A14">
        <w:rPr>
          <w:color w:val="231F20"/>
          <w:spacing w:val="-6"/>
        </w:rPr>
        <w:t>ITA</w:t>
      </w:r>
      <w:r w:rsidR="003B024D" w:rsidRPr="00D22A14">
        <w:rPr>
          <w:color w:val="231F20"/>
          <w:spacing w:val="-6"/>
        </w:rPr>
        <w:t xml:space="preserve"> </w:t>
      </w:r>
      <w:r w:rsidRPr="00D22A14">
        <w:rPr>
          <w:color w:val="231F20"/>
        </w:rPr>
        <w:t>5.1and</w:t>
      </w:r>
      <w:r w:rsidR="003B024D" w:rsidRPr="00D22A14">
        <w:rPr>
          <w:color w:val="231F20"/>
        </w:rPr>
        <w:t xml:space="preserve"> </w:t>
      </w:r>
      <w:r w:rsidRPr="00D22A14">
        <w:rPr>
          <w:color w:val="231F20"/>
        </w:rPr>
        <w:t>5.2.</w:t>
      </w:r>
      <w:r w:rsidR="003B024D" w:rsidRPr="00D22A14">
        <w:rPr>
          <w:color w:val="231F20"/>
        </w:rPr>
        <w:t xml:space="preserve"> </w:t>
      </w:r>
      <w:r w:rsidRPr="00D22A14">
        <w:rPr>
          <w:color w:val="231F20"/>
        </w:rPr>
        <w:t>An</w:t>
      </w:r>
      <w:r w:rsidR="003B024D" w:rsidRPr="00D22A14">
        <w:rPr>
          <w:color w:val="231F20"/>
        </w:rPr>
        <w:t xml:space="preserve"> </w:t>
      </w:r>
      <w:r w:rsidRPr="00D22A14">
        <w:rPr>
          <w:color w:val="231F20"/>
        </w:rPr>
        <w:t>Applicant</w:t>
      </w:r>
      <w:r w:rsidR="003B024D" w:rsidRPr="00D22A14">
        <w:rPr>
          <w:color w:val="231F20"/>
        </w:rPr>
        <w:t xml:space="preserve"> </w:t>
      </w:r>
      <w:r w:rsidRPr="00D22A14">
        <w:rPr>
          <w:color w:val="231F20"/>
        </w:rPr>
        <w:t>may</w:t>
      </w:r>
      <w:r w:rsidR="003B024D" w:rsidRPr="00D22A14">
        <w:rPr>
          <w:color w:val="231F20"/>
        </w:rPr>
        <w:t xml:space="preserve"> </w:t>
      </w:r>
      <w:r w:rsidRPr="00D22A14">
        <w:rPr>
          <w:color w:val="231F20"/>
        </w:rPr>
        <w:t>be</w:t>
      </w:r>
      <w:r w:rsidR="003B024D" w:rsidRPr="00D22A14">
        <w:rPr>
          <w:color w:val="231F20"/>
        </w:rPr>
        <w:t xml:space="preserve"> </w:t>
      </w:r>
      <w:r w:rsidRPr="00D22A14">
        <w:rPr>
          <w:color w:val="231F20"/>
        </w:rPr>
        <w:t>a</w:t>
      </w:r>
      <w:r w:rsidR="003B024D" w:rsidRPr="00D22A14">
        <w:rPr>
          <w:color w:val="231F20"/>
        </w:rPr>
        <w:t xml:space="preserve"> </w:t>
      </w:r>
      <w:r w:rsidRPr="00D22A14">
        <w:rPr>
          <w:color w:val="231F20"/>
        </w:rPr>
        <w:t>ﬁrm</w:t>
      </w:r>
      <w:r w:rsidR="003B024D" w:rsidRPr="00D22A14">
        <w:rPr>
          <w:color w:val="231F20"/>
        </w:rPr>
        <w:t xml:space="preserve"> </w:t>
      </w:r>
      <w:r w:rsidRPr="00D22A14">
        <w:rPr>
          <w:color w:val="231F20"/>
        </w:rPr>
        <w:t>that</w:t>
      </w:r>
      <w:r w:rsidR="003B024D" w:rsidRPr="00D22A14">
        <w:rPr>
          <w:color w:val="231F20"/>
        </w:rPr>
        <w:t xml:space="preserve"> </w:t>
      </w:r>
      <w:r w:rsidRPr="00D22A14">
        <w:rPr>
          <w:color w:val="231F20"/>
        </w:rPr>
        <w:t>is a</w:t>
      </w:r>
      <w:r w:rsidR="003B024D" w:rsidRPr="00D22A14">
        <w:rPr>
          <w:color w:val="231F20"/>
        </w:rPr>
        <w:t xml:space="preserve"> </w:t>
      </w:r>
      <w:r w:rsidRPr="00D22A14">
        <w:rPr>
          <w:color w:val="231F20"/>
        </w:rPr>
        <w:t>private</w:t>
      </w:r>
      <w:r w:rsidR="003B024D" w:rsidRPr="00D22A14">
        <w:rPr>
          <w:color w:val="231F20"/>
        </w:rPr>
        <w:t xml:space="preserve"> </w:t>
      </w:r>
      <w:r w:rsidRPr="00D22A14">
        <w:rPr>
          <w:color w:val="231F20"/>
          <w:spacing w:val="-3"/>
        </w:rPr>
        <w:t>entity,</w:t>
      </w:r>
      <w:r w:rsidR="003B024D" w:rsidRPr="00D22A14">
        <w:rPr>
          <w:color w:val="231F20"/>
          <w:spacing w:val="-3"/>
        </w:rPr>
        <w:t xml:space="preserve"> </w:t>
      </w:r>
      <w:r w:rsidRPr="00D22A14">
        <w:rPr>
          <w:color w:val="231F20"/>
        </w:rPr>
        <w:t>a</w:t>
      </w:r>
      <w:r w:rsidR="003B024D" w:rsidRPr="00D22A14">
        <w:rPr>
          <w:color w:val="231F20"/>
        </w:rPr>
        <w:t xml:space="preserve"> </w:t>
      </w:r>
      <w:r w:rsidRPr="00D22A14">
        <w:rPr>
          <w:color w:val="231F20"/>
        </w:rPr>
        <w:t>state-owned</w:t>
      </w:r>
      <w:r w:rsidR="003B024D" w:rsidRPr="00D22A14">
        <w:rPr>
          <w:color w:val="231F20"/>
        </w:rPr>
        <w:t xml:space="preserve"> </w:t>
      </w:r>
      <w:r w:rsidRPr="00D22A14">
        <w:rPr>
          <w:color w:val="231F20"/>
        </w:rPr>
        <w:t>enterprise</w:t>
      </w:r>
      <w:r w:rsidR="003B024D" w:rsidRPr="00D22A14">
        <w:rPr>
          <w:color w:val="231F20"/>
        </w:rPr>
        <w:t xml:space="preserve"> </w:t>
      </w:r>
      <w:r w:rsidRPr="00D22A14">
        <w:rPr>
          <w:color w:val="231F20"/>
        </w:rPr>
        <w:t>or</w:t>
      </w:r>
      <w:r w:rsidR="003B024D" w:rsidRPr="00D22A14">
        <w:rPr>
          <w:color w:val="231F20"/>
        </w:rPr>
        <w:t xml:space="preserve"> </w:t>
      </w:r>
      <w:r w:rsidRPr="00D22A14">
        <w:rPr>
          <w:color w:val="231F20"/>
        </w:rPr>
        <w:t>institution</w:t>
      </w:r>
      <w:r w:rsidR="003B024D" w:rsidRPr="00D22A14">
        <w:rPr>
          <w:color w:val="231F20"/>
        </w:rPr>
        <w:t xml:space="preserve"> </w:t>
      </w:r>
      <w:r w:rsidRPr="00D22A14">
        <w:rPr>
          <w:color w:val="231F20"/>
        </w:rPr>
        <w:t>subject</w:t>
      </w:r>
      <w:r w:rsidR="003B024D" w:rsidRPr="00D22A14">
        <w:rPr>
          <w:color w:val="231F20"/>
        </w:rPr>
        <w:t xml:space="preserve"> </w:t>
      </w:r>
      <w:r w:rsidRPr="00D22A14">
        <w:rPr>
          <w:color w:val="231F20"/>
        </w:rPr>
        <w:t>to</w:t>
      </w:r>
      <w:r w:rsidR="003B024D" w:rsidRPr="00D22A14">
        <w:rPr>
          <w:color w:val="231F20"/>
        </w:rPr>
        <w:t xml:space="preserve"> </w:t>
      </w:r>
      <w:r w:rsidRPr="00D22A14">
        <w:rPr>
          <w:color w:val="231F20"/>
          <w:spacing w:val="-6"/>
        </w:rPr>
        <w:t>ITA</w:t>
      </w:r>
      <w:r w:rsidR="003B024D" w:rsidRPr="00D22A14">
        <w:rPr>
          <w:color w:val="231F20"/>
          <w:spacing w:val="-6"/>
        </w:rPr>
        <w:t xml:space="preserve"> </w:t>
      </w:r>
      <w:r w:rsidRPr="00D22A14">
        <w:rPr>
          <w:color w:val="231F20"/>
        </w:rPr>
        <w:t>5.9</w:t>
      </w:r>
      <w:r w:rsidR="003B024D" w:rsidRPr="00D22A14">
        <w:rPr>
          <w:color w:val="231F20"/>
        </w:rPr>
        <w:t xml:space="preserve"> </w:t>
      </w:r>
      <w:r w:rsidRPr="00D22A14">
        <w:rPr>
          <w:color w:val="231F20"/>
        </w:rPr>
        <w:t>or</w:t>
      </w:r>
      <w:r w:rsidR="003B024D" w:rsidRPr="00D22A14">
        <w:rPr>
          <w:color w:val="231F20"/>
        </w:rPr>
        <w:t xml:space="preserve"> </w:t>
      </w:r>
      <w:r w:rsidRPr="00D22A14">
        <w:rPr>
          <w:color w:val="231F20"/>
        </w:rPr>
        <w:t>any</w:t>
      </w:r>
      <w:r w:rsidR="003B024D" w:rsidRPr="00D22A14">
        <w:rPr>
          <w:color w:val="231F20"/>
        </w:rPr>
        <w:t xml:space="preserve"> </w:t>
      </w:r>
      <w:r w:rsidRPr="00D22A14">
        <w:rPr>
          <w:color w:val="231F20"/>
        </w:rPr>
        <w:t>combination</w:t>
      </w:r>
      <w:r w:rsidR="003B024D" w:rsidRPr="00D22A14">
        <w:rPr>
          <w:color w:val="231F20"/>
        </w:rPr>
        <w:t xml:space="preserve"> </w:t>
      </w:r>
      <w:r w:rsidRPr="00D22A14">
        <w:rPr>
          <w:color w:val="231F20"/>
        </w:rPr>
        <w:t>of</w:t>
      </w:r>
      <w:r w:rsidR="003B024D" w:rsidRPr="00D22A14">
        <w:rPr>
          <w:color w:val="231F20"/>
        </w:rPr>
        <w:t xml:space="preserve"> </w:t>
      </w:r>
      <w:r w:rsidRPr="00D22A14">
        <w:rPr>
          <w:color w:val="231F20"/>
        </w:rPr>
        <w:t>such</w:t>
      </w:r>
      <w:r w:rsidR="00D05AEB" w:rsidRPr="00D22A14">
        <w:rPr>
          <w:color w:val="231F20"/>
        </w:rPr>
        <w:t xml:space="preserve"> </w:t>
      </w:r>
      <w:r w:rsidRPr="00D22A14">
        <w:rPr>
          <w:color w:val="231F20"/>
        </w:rPr>
        <w:t>entities</w:t>
      </w:r>
      <w:r w:rsidR="00D05AEB" w:rsidRPr="00D22A14">
        <w:rPr>
          <w:color w:val="231F20"/>
        </w:rPr>
        <w:t xml:space="preserve"> </w:t>
      </w:r>
      <w:r w:rsidRPr="00D22A14">
        <w:rPr>
          <w:color w:val="231F20"/>
        </w:rPr>
        <w:t>in the</w:t>
      </w:r>
      <w:r w:rsidR="00D05AEB" w:rsidRPr="00D22A14">
        <w:rPr>
          <w:color w:val="231F20"/>
        </w:rPr>
        <w:t xml:space="preserve"> </w:t>
      </w:r>
      <w:r w:rsidRPr="00D22A14">
        <w:rPr>
          <w:color w:val="231F20"/>
        </w:rPr>
        <w:t>form</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a</w:t>
      </w:r>
      <w:r w:rsidR="00D05AEB" w:rsidRPr="00D22A14">
        <w:rPr>
          <w:color w:val="231F20"/>
        </w:rPr>
        <w:t xml:space="preserve"> </w:t>
      </w:r>
      <w:r w:rsidRPr="00D22A14">
        <w:rPr>
          <w:color w:val="231F20"/>
        </w:rPr>
        <w:t>joint</w:t>
      </w:r>
      <w:r w:rsidR="00D05AEB" w:rsidRPr="00D22A14">
        <w:rPr>
          <w:color w:val="231F20"/>
        </w:rPr>
        <w:t xml:space="preserve"> </w:t>
      </w:r>
      <w:r w:rsidRPr="00D22A14">
        <w:rPr>
          <w:color w:val="231F20"/>
        </w:rPr>
        <w:t>venture</w:t>
      </w:r>
      <w:r w:rsidR="00D05AEB" w:rsidRPr="00D22A14">
        <w:rPr>
          <w:color w:val="231F20"/>
        </w:rPr>
        <w:t xml:space="preserve"> </w:t>
      </w:r>
      <w:r w:rsidRPr="00D22A14">
        <w:rPr>
          <w:color w:val="231F20"/>
        </w:rPr>
        <w:t>(“JV”)</w:t>
      </w:r>
      <w:r w:rsidR="003B024D" w:rsidRPr="00D22A14">
        <w:rPr>
          <w:color w:val="231F20"/>
        </w:rPr>
        <w:t xml:space="preserve"> </w:t>
      </w:r>
      <w:r w:rsidRPr="00D22A14">
        <w:rPr>
          <w:color w:val="231F20"/>
        </w:rPr>
        <w:t>under</w:t>
      </w:r>
      <w:r w:rsidR="00D05AEB" w:rsidRPr="00D22A14">
        <w:rPr>
          <w:color w:val="231F20"/>
        </w:rPr>
        <w:t xml:space="preserve"> </w:t>
      </w:r>
      <w:r w:rsidRPr="00D22A14">
        <w:rPr>
          <w:color w:val="231F20"/>
        </w:rPr>
        <w:t>an</w:t>
      </w:r>
      <w:r w:rsidR="00D05AEB" w:rsidRPr="00D22A14">
        <w:rPr>
          <w:color w:val="231F20"/>
        </w:rPr>
        <w:t xml:space="preserve"> </w:t>
      </w:r>
      <w:r w:rsidRPr="00D22A14">
        <w:rPr>
          <w:color w:val="231F20"/>
        </w:rPr>
        <w:t>existing</w:t>
      </w:r>
      <w:r w:rsidR="00D05AEB" w:rsidRPr="00D22A14">
        <w:rPr>
          <w:color w:val="231F20"/>
        </w:rPr>
        <w:t xml:space="preserve"> </w:t>
      </w:r>
      <w:r w:rsidRPr="00D22A14">
        <w:rPr>
          <w:color w:val="231F20"/>
        </w:rPr>
        <w:t>agreement</w:t>
      </w:r>
      <w:r w:rsidR="00D05AEB" w:rsidRPr="00D22A14">
        <w:rPr>
          <w:color w:val="231F20"/>
        </w:rPr>
        <w:t xml:space="preserve"> </w:t>
      </w:r>
      <w:r w:rsidRPr="00D22A14">
        <w:rPr>
          <w:color w:val="231F20"/>
        </w:rPr>
        <w:t>or</w:t>
      </w:r>
      <w:r w:rsidR="00D05AEB" w:rsidRPr="00D22A14">
        <w:rPr>
          <w:color w:val="231F20"/>
        </w:rPr>
        <w:t xml:space="preserve"> </w:t>
      </w:r>
      <w:r w:rsidRPr="00D22A14">
        <w:rPr>
          <w:color w:val="231F20"/>
        </w:rPr>
        <w:t>with</w:t>
      </w:r>
      <w:r w:rsidR="00D05AEB" w:rsidRPr="00D22A14">
        <w:rPr>
          <w:color w:val="231F20"/>
        </w:rPr>
        <w:t xml:space="preserve"> </w:t>
      </w:r>
      <w:r w:rsidRPr="00D22A14">
        <w:rPr>
          <w:color w:val="231F20"/>
        </w:rPr>
        <w:t>the</w:t>
      </w:r>
      <w:r w:rsidR="00D05AEB" w:rsidRPr="00D22A14">
        <w:rPr>
          <w:color w:val="231F20"/>
        </w:rPr>
        <w:t xml:space="preserve"> </w:t>
      </w:r>
      <w:r w:rsidRPr="00D22A14">
        <w:rPr>
          <w:color w:val="231F20"/>
        </w:rPr>
        <w:t>intent</w:t>
      </w:r>
      <w:r w:rsidR="00D05AEB" w:rsidRPr="00D22A14">
        <w:rPr>
          <w:color w:val="231F20"/>
        </w:rPr>
        <w:t xml:space="preserve"> </w:t>
      </w:r>
      <w:r w:rsidRPr="00D22A14">
        <w:rPr>
          <w:color w:val="231F20"/>
        </w:rPr>
        <w:t>to</w:t>
      </w:r>
      <w:r w:rsidR="00D05AEB" w:rsidRPr="00D22A14">
        <w:rPr>
          <w:color w:val="231F20"/>
        </w:rPr>
        <w:t xml:space="preserve"> </w:t>
      </w:r>
      <w:r w:rsidRPr="00D22A14">
        <w:rPr>
          <w:color w:val="231F20"/>
        </w:rPr>
        <w:t>enter</w:t>
      </w:r>
      <w:r w:rsidR="00D05AEB" w:rsidRPr="00D22A14">
        <w:rPr>
          <w:color w:val="231F20"/>
        </w:rPr>
        <w:t xml:space="preserve"> </w:t>
      </w:r>
      <w:r w:rsidRPr="00D22A14">
        <w:rPr>
          <w:color w:val="231F20"/>
        </w:rPr>
        <w:t>into</w:t>
      </w:r>
      <w:r w:rsidR="00D05AEB" w:rsidRPr="00D22A14">
        <w:rPr>
          <w:color w:val="231F20"/>
        </w:rPr>
        <w:t xml:space="preserve"> </w:t>
      </w:r>
      <w:r w:rsidRPr="00D22A14">
        <w:rPr>
          <w:color w:val="231F20"/>
        </w:rPr>
        <w:t>such</w:t>
      </w:r>
      <w:r w:rsidR="00D05AEB" w:rsidRPr="00D22A14">
        <w:rPr>
          <w:color w:val="231F20"/>
        </w:rPr>
        <w:t xml:space="preserve"> </w:t>
      </w:r>
      <w:r w:rsidRPr="00D22A14">
        <w:rPr>
          <w:color w:val="231F20"/>
        </w:rPr>
        <w:t>an</w:t>
      </w:r>
      <w:r w:rsidR="00D05AEB" w:rsidRPr="00D22A14">
        <w:rPr>
          <w:color w:val="231F20"/>
        </w:rPr>
        <w:t xml:space="preserve"> </w:t>
      </w:r>
      <w:r w:rsidRPr="00D22A14">
        <w:rPr>
          <w:color w:val="231F20"/>
        </w:rPr>
        <w:t>agreement supported</w:t>
      </w:r>
      <w:r w:rsidR="00D05AEB" w:rsidRPr="00D22A14">
        <w:rPr>
          <w:color w:val="231F20"/>
        </w:rPr>
        <w:t xml:space="preserve"> </w:t>
      </w:r>
      <w:r w:rsidRPr="00D22A14">
        <w:rPr>
          <w:color w:val="231F20"/>
        </w:rPr>
        <w:t>by</w:t>
      </w:r>
      <w:r w:rsidR="00D05AEB" w:rsidRPr="00D22A14">
        <w:rPr>
          <w:color w:val="231F20"/>
        </w:rPr>
        <w:t xml:space="preserve"> </w:t>
      </w:r>
      <w:r w:rsidRPr="00D22A14">
        <w:rPr>
          <w:color w:val="231F20"/>
        </w:rPr>
        <w:t>a</w:t>
      </w:r>
      <w:r w:rsidR="00D05AEB" w:rsidRPr="00D22A14">
        <w:rPr>
          <w:color w:val="231F20"/>
        </w:rPr>
        <w:t xml:space="preserve"> </w:t>
      </w:r>
      <w:r w:rsidRPr="00D22A14">
        <w:rPr>
          <w:color w:val="231F20"/>
        </w:rPr>
        <w:t>letter</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intent.</w:t>
      </w:r>
      <w:r w:rsidR="003B024D" w:rsidRPr="00D22A14">
        <w:rPr>
          <w:color w:val="231F20"/>
        </w:rPr>
        <w:t xml:space="preserve"> </w:t>
      </w:r>
      <w:r w:rsidR="00D05AEB" w:rsidRPr="00D22A14">
        <w:rPr>
          <w:color w:val="231F20"/>
        </w:rPr>
        <w:t xml:space="preserve">In the </w:t>
      </w:r>
      <w:r w:rsidRPr="00D22A14">
        <w:rPr>
          <w:color w:val="231F20"/>
        </w:rPr>
        <w:t>case</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a</w:t>
      </w:r>
      <w:r w:rsidR="00D05AEB" w:rsidRPr="00D22A14">
        <w:rPr>
          <w:color w:val="231F20"/>
        </w:rPr>
        <w:t xml:space="preserve"> </w:t>
      </w:r>
      <w:r w:rsidRPr="00D22A14">
        <w:rPr>
          <w:color w:val="231F20"/>
        </w:rPr>
        <w:t>joint</w:t>
      </w:r>
      <w:r w:rsidR="00D05AEB" w:rsidRPr="00D22A14">
        <w:rPr>
          <w:color w:val="231F20"/>
        </w:rPr>
        <w:t xml:space="preserve"> </w:t>
      </w:r>
      <w:r w:rsidRPr="00D22A14">
        <w:rPr>
          <w:color w:val="231F20"/>
        </w:rPr>
        <w:t>venture,</w:t>
      </w:r>
      <w:r w:rsidR="00D05AEB" w:rsidRPr="00D22A14">
        <w:rPr>
          <w:color w:val="231F20"/>
        </w:rPr>
        <w:t xml:space="preserve"> </w:t>
      </w:r>
      <w:r w:rsidRPr="00D22A14">
        <w:rPr>
          <w:color w:val="231F20"/>
        </w:rPr>
        <w:t>all</w:t>
      </w:r>
      <w:r w:rsidR="00D05AEB" w:rsidRPr="00D22A14">
        <w:rPr>
          <w:color w:val="231F20"/>
        </w:rPr>
        <w:t xml:space="preserve"> </w:t>
      </w:r>
      <w:r w:rsidRPr="00D22A14">
        <w:rPr>
          <w:color w:val="231F20"/>
        </w:rPr>
        <w:t>members</w:t>
      </w:r>
      <w:r w:rsidR="00D05AEB" w:rsidRPr="00D22A14">
        <w:rPr>
          <w:color w:val="231F20"/>
        </w:rPr>
        <w:t xml:space="preserve"> </w:t>
      </w:r>
      <w:r w:rsidRPr="00D22A14">
        <w:rPr>
          <w:color w:val="231F20"/>
        </w:rPr>
        <w:t>shall</w:t>
      </w:r>
      <w:r w:rsidR="00D05AEB" w:rsidRPr="00D22A14">
        <w:rPr>
          <w:color w:val="231F20"/>
        </w:rPr>
        <w:t xml:space="preserve"> </w:t>
      </w:r>
      <w:r w:rsidRPr="00D22A14">
        <w:rPr>
          <w:color w:val="231F20"/>
        </w:rPr>
        <w:t>be</w:t>
      </w:r>
      <w:r w:rsidR="00D05AEB" w:rsidRPr="00D22A14">
        <w:rPr>
          <w:color w:val="231F20"/>
        </w:rPr>
        <w:t xml:space="preserve"> </w:t>
      </w:r>
      <w:r w:rsidRPr="00D22A14">
        <w:rPr>
          <w:color w:val="231F20"/>
        </w:rPr>
        <w:t>jointly</w:t>
      </w:r>
      <w:r w:rsidR="00D05AEB" w:rsidRPr="00D22A14">
        <w:rPr>
          <w:color w:val="231F20"/>
        </w:rPr>
        <w:t xml:space="preserve"> </w:t>
      </w:r>
      <w:r w:rsidRPr="00D22A14">
        <w:rPr>
          <w:color w:val="231F20"/>
        </w:rPr>
        <w:t>and</w:t>
      </w:r>
      <w:r w:rsidR="00D05AEB" w:rsidRPr="00D22A14">
        <w:rPr>
          <w:color w:val="231F20"/>
        </w:rPr>
        <w:t xml:space="preserve"> </w:t>
      </w:r>
      <w:r w:rsidRPr="00D22A14">
        <w:rPr>
          <w:color w:val="231F20"/>
        </w:rPr>
        <w:t>severally</w:t>
      </w:r>
      <w:r w:rsidR="00D05AEB" w:rsidRPr="00D22A14">
        <w:rPr>
          <w:color w:val="231F20"/>
        </w:rPr>
        <w:t xml:space="preserve"> </w:t>
      </w:r>
      <w:r w:rsidRPr="00D22A14">
        <w:rPr>
          <w:color w:val="231F20"/>
        </w:rPr>
        <w:t>liable</w:t>
      </w:r>
      <w:r w:rsidR="00D05AEB" w:rsidRPr="00D22A14">
        <w:rPr>
          <w:color w:val="231F20"/>
        </w:rPr>
        <w:t xml:space="preserve"> </w:t>
      </w:r>
      <w:r w:rsidRPr="00D22A14">
        <w:rPr>
          <w:color w:val="231F20"/>
        </w:rPr>
        <w:t>for the execution of the entire Contract in accordance with the Contract terms. The JV shall nominate a Representative</w:t>
      </w:r>
      <w:r w:rsidR="00D05AEB" w:rsidRPr="00D22A14">
        <w:rPr>
          <w:color w:val="231F20"/>
        </w:rPr>
        <w:t xml:space="preserve"> </w:t>
      </w:r>
      <w:r w:rsidRPr="00D22A14">
        <w:rPr>
          <w:color w:val="231F20"/>
        </w:rPr>
        <w:t>who</w:t>
      </w:r>
      <w:r w:rsidR="00D05AEB" w:rsidRPr="00D22A14">
        <w:rPr>
          <w:color w:val="231F20"/>
        </w:rPr>
        <w:t xml:space="preserve"> </w:t>
      </w:r>
      <w:r w:rsidRPr="00D22A14">
        <w:rPr>
          <w:color w:val="231F20"/>
        </w:rPr>
        <w:t>shall</w:t>
      </w:r>
      <w:r w:rsidR="00D05AEB" w:rsidRPr="00D22A14">
        <w:rPr>
          <w:color w:val="231F20"/>
        </w:rPr>
        <w:t xml:space="preserve"> </w:t>
      </w:r>
      <w:r w:rsidRPr="00D22A14">
        <w:rPr>
          <w:color w:val="231F20"/>
        </w:rPr>
        <w:t>have</w:t>
      </w:r>
      <w:r w:rsidR="00D05AEB" w:rsidRPr="00D22A14">
        <w:rPr>
          <w:color w:val="231F20"/>
        </w:rPr>
        <w:t xml:space="preserve"> </w:t>
      </w:r>
      <w:r w:rsidRPr="00D22A14">
        <w:rPr>
          <w:color w:val="231F20"/>
        </w:rPr>
        <w:t>the</w:t>
      </w:r>
      <w:r w:rsidR="00D05AEB" w:rsidRPr="00D22A14">
        <w:rPr>
          <w:color w:val="231F20"/>
        </w:rPr>
        <w:t xml:space="preserve"> </w:t>
      </w:r>
      <w:r w:rsidRPr="00D22A14">
        <w:rPr>
          <w:color w:val="231F20"/>
        </w:rPr>
        <w:t>authority</w:t>
      </w:r>
      <w:r w:rsidR="00D05AEB" w:rsidRPr="00D22A14">
        <w:rPr>
          <w:color w:val="231F20"/>
        </w:rPr>
        <w:t xml:space="preserve"> </w:t>
      </w:r>
      <w:r w:rsidRPr="00D22A14">
        <w:rPr>
          <w:color w:val="231F20"/>
        </w:rPr>
        <w:t>to</w:t>
      </w:r>
      <w:r w:rsidR="003B024D" w:rsidRPr="00D22A14">
        <w:rPr>
          <w:color w:val="231F20"/>
        </w:rPr>
        <w:t xml:space="preserve"> </w:t>
      </w:r>
      <w:r w:rsidRPr="00D22A14">
        <w:rPr>
          <w:color w:val="231F20"/>
        </w:rPr>
        <w:t>conduct</w:t>
      </w:r>
      <w:r w:rsidR="00D05AEB" w:rsidRPr="00D22A14">
        <w:rPr>
          <w:color w:val="231F20"/>
        </w:rPr>
        <w:t xml:space="preserve"> </w:t>
      </w:r>
      <w:r w:rsidRPr="00D22A14">
        <w:rPr>
          <w:color w:val="231F20"/>
        </w:rPr>
        <w:t>all</w:t>
      </w:r>
      <w:r w:rsidR="00D05AEB" w:rsidRPr="00D22A14">
        <w:rPr>
          <w:color w:val="231F20"/>
        </w:rPr>
        <w:t xml:space="preserve"> </w:t>
      </w:r>
      <w:r w:rsidRPr="00D22A14">
        <w:rPr>
          <w:color w:val="231F20"/>
        </w:rPr>
        <w:t>business</w:t>
      </w:r>
      <w:r w:rsidR="00D05AEB" w:rsidRPr="00D22A14">
        <w:rPr>
          <w:color w:val="231F20"/>
        </w:rPr>
        <w:t xml:space="preserve"> </w:t>
      </w:r>
      <w:r w:rsidRPr="00D22A14">
        <w:rPr>
          <w:color w:val="231F20"/>
        </w:rPr>
        <w:t>for</w:t>
      </w:r>
      <w:r w:rsidR="00D05AEB" w:rsidRPr="00D22A14">
        <w:rPr>
          <w:color w:val="231F20"/>
        </w:rPr>
        <w:t xml:space="preserve"> </w:t>
      </w:r>
      <w:r w:rsidRPr="00D22A14">
        <w:rPr>
          <w:color w:val="231F20"/>
        </w:rPr>
        <w:t>and</w:t>
      </w:r>
      <w:r w:rsidR="00D05AEB" w:rsidRPr="00D22A14">
        <w:rPr>
          <w:color w:val="231F20"/>
        </w:rPr>
        <w:t xml:space="preserve"> </w:t>
      </w:r>
      <w:r w:rsidRPr="00D22A14">
        <w:rPr>
          <w:color w:val="231F20"/>
        </w:rPr>
        <w:t>on</w:t>
      </w:r>
      <w:r w:rsidR="00D05AEB" w:rsidRPr="00D22A14">
        <w:rPr>
          <w:color w:val="231F20"/>
        </w:rPr>
        <w:t xml:space="preserve"> </w:t>
      </w:r>
      <w:r w:rsidRPr="00D22A14">
        <w:rPr>
          <w:color w:val="231F20"/>
        </w:rPr>
        <w:t>behalf</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any</w:t>
      </w:r>
      <w:r w:rsidR="00D05AEB" w:rsidRPr="00D22A14">
        <w:rPr>
          <w:color w:val="231F20"/>
        </w:rPr>
        <w:t xml:space="preserve"> </w:t>
      </w:r>
      <w:r w:rsidRPr="00D22A14">
        <w:rPr>
          <w:color w:val="231F20"/>
        </w:rPr>
        <w:t>and</w:t>
      </w:r>
      <w:r w:rsidR="00D05AEB" w:rsidRPr="00D22A14">
        <w:rPr>
          <w:color w:val="231F20"/>
        </w:rPr>
        <w:t xml:space="preserve"> </w:t>
      </w:r>
      <w:r w:rsidRPr="00D22A14">
        <w:rPr>
          <w:color w:val="231F20"/>
        </w:rPr>
        <w:t>all</w:t>
      </w:r>
      <w:r w:rsidR="00D05AEB" w:rsidRPr="00D22A14">
        <w:rPr>
          <w:color w:val="231F20"/>
        </w:rPr>
        <w:t xml:space="preserve"> </w:t>
      </w:r>
      <w:r w:rsidRPr="00D22A14">
        <w:rPr>
          <w:color w:val="231F20"/>
        </w:rPr>
        <w:t>the</w:t>
      </w:r>
      <w:r w:rsidR="00D05AEB" w:rsidRPr="00D22A14">
        <w:rPr>
          <w:color w:val="231F20"/>
        </w:rPr>
        <w:t xml:space="preserve"> </w:t>
      </w:r>
      <w:r w:rsidRPr="00D22A14">
        <w:rPr>
          <w:color w:val="231F20"/>
        </w:rPr>
        <w:t xml:space="preserve">members of the JV during the </w:t>
      </w:r>
      <w:r w:rsidR="00D05AEB" w:rsidRPr="00D22A14">
        <w:rPr>
          <w:color w:val="231F20"/>
        </w:rPr>
        <w:t xml:space="preserve">prequaliﬁcation process, </w:t>
      </w:r>
      <w:r w:rsidR="00B273B8" w:rsidRPr="00D22A14">
        <w:rPr>
          <w:color w:val="231F20"/>
        </w:rPr>
        <w:t>tendering</w:t>
      </w:r>
      <w:r w:rsidRPr="00D22A14">
        <w:rPr>
          <w:color w:val="231F20"/>
        </w:rPr>
        <w:t xml:space="preserve"> (in the event the JV submits a </w:t>
      </w:r>
      <w:r w:rsidRPr="00D22A14">
        <w:rPr>
          <w:color w:val="231F20"/>
          <w:spacing w:val="-3"/>
        </w:rPr>
        <w:t xml:space="preserve">Tender) </w:t>
      </w:r>
      <w:r w:rsidRPr="00D22A14">
        <w:rPr>
          <w:color w:val="231F20"/>
        </w:rPr>
        <w:t>and during contract</w:t>
      </w:r>
      <w:r w:rsidR="00D05AEB" w:rsidRPr="00D22A14">
        <w:rPr>
          <w:color w:val="231F20"/>
        </w:rPr>
        <w:t xml:space="preserve"> </w:t>
      </w:r>
      <w:r w:rsidRPr="00D22A14">
        <w:rPr>
          <w:color w:val="231F20"/>
        </w:rPr>
        <w:t>execution</w:t>
      </w:r>
      <w:r w:rsidR="00D05AEB" w:rsidRPr="00D22A14">
        <w:rPr>
          <w:color w:val="231F20"/>
        </w:rPr>
        <w:t xml:space="preserve"> </w:t>
      </w:r>
      <w:r w:rsidRPr="00D22A14">
        <w:rPr>
          <w:color w:val="231F20"/>
        </w:rPr>
        <w:t>(in</w:t>
      </w:r>
      <w:r w:rsidR="00D05AEB" w:rsidRPr="00D22A14">
        <w:rPr>
          <w:color w:val="231F20"/>
        </w:rPr>
        <w:t xml:space="preserve"> </w:t>
      </w:r>
      <w:r w:rsidRPr="00D22A14">
        <w:rPr>
          <w:color w:val="231F20"/>
        </w:rPr>
        <w:t>the</w:t>
      </w:r>
      <w:r w:rsidR="00D05AEB" w:rsidRPr="00D22A14">
        <w:rPr>
          <w:color w:val="231F20"/>
        </w:rPr>
        <w:t xml:space="preserve"> </w:t>
      </w:r>
      <w:r w:rsidRPr="00D22A14">
        <w:rPr>
          <w:color w:val="231F20"/>
        </w:rPr>
        <w:t>event</w:t>
      </w:r>
      <w:r w:rsidR="00D05AEB" w:rsidRPr="00D22A14">
        <w:rPr>
          <w:color w:val="231F20"/>
        </w:rPr>
        <w:t xml:space="preserve"> </w:t>
      </w:r>
      <w:r w:rsidRPr="00D22A14">
        <w:rPr>
          <w:color w:val="231F20"/>
        </w:rPr>
        <w:t>the</w:t>
      </w:r>
      <w:r w:rsidR="00D05AEB" w:rsidRPr="00D22A14">
        <w:rPr>
          <w:color w:val="231F20"/>
        </w:rPr>
        <w:t xml:space="preserve"> </w:t>
      </w:r>
      <w:r w:rsidRPr="00D22A14">
        <w:rPr>
          <w:color w:val="231F20"/>
        </w:rPr>
        <w:t>JV</w:t>
      </w:r>
      <w:r w:rsidR="00D05AEB" w:rsidRPr="00D22A14">
        <w:rPr>
          <w:color w:val="231F20"/>
        </w:rPr>
        <w:t xml:space="preserve"> </w:t>
      </w:r>
      <w:r w:rsidRPr="00D22A14">
        <w:rPr>
          <w:color w:val="231F20"/>
        </w:rPr>
        <w:t>is</w:t>
      </w:r>
      <w:r w:rsidR="00D05AEB" w:rsidRPr="00D22A14">
        <w:rPr>
          <w:color w:val="231F20"/>
        </w:rPr>
        <w:t xml:space="preserve"> </w:t>
      </w:r>
      <w:r w:rsidRPr="00D22A14">
        <w:rPr>
          <w:color w:val="231F20"/>
        </w:rPr>
        <w:t>awarded</w:t>
      </w:r>
      <w:r w:rsidR="003B024D" w:rsidRPr="00D22A14">
        <w:rPr>
          <w:color w:val="231F20"/>
        </w:rPr>
        <w:t xml:space="preserve"> </w:t>
      </w:r>
      <w:r w:rsidRPr="00D22A14">
        <w:rPr>
          <w:color w:val="231F20"/>
        </w:rPr>
        <w:t>the</w:t>
      </w:r>
      <w:r w:rsidR="00D05AEB" w:rsidRPr="00D22A14">
        <w:rPr>
          <w:color w:val="231F20"/>
        </w:rPr>
        <w:t xml:space="preserve"> </w:t>
      </w:r>
      <w:r w:rsidRPr="00D22A14">
        <w:rPr>
          <w:color w:val="231F20"/>
        </w:rPr>
        <w:t>Contract).</w:t>
      </w:r>
      <w:r w:rsidR="00D05AEB" w:rsidRPr="00D22A14">
        <w:rPr>
          <w:color w:val="231F20"/>
        </w:rPr>
        <w:t xml:space="preserve"> </w:t>
      </w:r>
      <w:r w:rsidRPr="00D22A14">
        <w:rPr>
          <w:color w:val="231F20"/>
        </w:rPr>
        <w:t>Members</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a</w:t>
      </w:r>
      <w:r w:rsidR="00D05AEB" w:rsidRPr="00D22A14">
        <w:rPr>
          <w:color w:val="231F20"/>
        </w:rPr>
        <w:t xml:space="preserve"> </w:t>
      </w:r>
      <w:r w:rsidRPr="00D22A14">
        <w:rPr>
          <w:color w:val="231F20"/>
        </w:rPr>
        <w:t>joint</w:t>
      </w:r>
      <w:r w:rsidR="00D05AEB" w:rsidRPr="00D22A14">
        <w:rPr>
          <w:color w:val="231F20"/>
        </w:rPr>
        <w:t xml:space="preserve"> </w:t>
      </w:r>
      <w:r w:rsidRPr="00D22A14">
        <w:rPr>
          <w:color w:val="231F20"/>
        </w:rPr>
        <w:t>venture</w:t>
      </w:r>
      <w:r w:rsidR="00D05AEB" w:rsidRPr="00D22A14">
        <w:rPr>
          <w:color w:val="231F20"/>
        </w:rPr>
        <w:t xml:space="preserve"> </w:t>
      </w:r>
      <w:r w:rsidRPr="00D22A14">
        <w:rPr>
          <w:color w:val="231F20"/>
        </w:rPr>
        <w:t>may</w:t>
      </w:r>
      <w:r w:rsidR="00D05AEB" w:rsidRPr="00D22A14">
        <w:rPr>
          <w:color w:val="231F20"/>
        </w:rPr>
        <w:t xml:space="preserve"> </w:t>
      </w:r>
      <w:r w:rsidRPr="00D22A14">
        <w:rPr>
          <w:color w:val="231F20"/>
        </w:rPr>
        <w:t>not</w:t>
      </w:r>
      <w:r w:rsidR="00D05AEB" w:rsidRPr="00D22A14">
        <w:rPr>
          <w:color w:val="231F20"/>
        </w:rPr>
        <w:t xml:space="preserve"> </w:t>
      </w:r>
      <w:r w:rsidRPr="00D22A14">
        <w:rPr>
          <w:color w:val="231F20"/>
        </w:rPr>
        <w:t>also</w:t>
      </w:r>
      <w:r w:rsidR="00D05AEB" w:rsidRPr="00D22A14">
        <w:rPr>
          <w:color w:val="231F20"/>
        </w:rPr>
        <w:t xml:space="preserve"> </w:t>
      </w:r>
      <w:r w:rsidRPr="00D22A14">
        <w:rPr>
          <w:color w:val="231F20"/>
        </w:rPr>
        <w:t>make</w:t>
      </w:r>
      <w:r w:rsidR="00D05AEB" w:rsidRPr="00D22A14">
        <w:rPr>
          <w:color w:val="231F20"/>
        </w:rPr>
        <w:t xml:space="preserve"> </w:t>
      </w:r>
      <w:r w:rsidRPr="00D22A14">
        <w:rPr>
          <w:color w:val="231F20"/>
        </w:rPr>
        <w:t>an individual</w:t>
      </w:r>
      <w:r w:rsidR="00D05AEB" w:rsidRPr="00D22A14">
        <w:rPr>
          <w:color w:val="231F20"/>
        </w:rPr>
        <w:t xml:space="preserve"> </w:t>
      </w:r>
      <w:r w:rsidRPr="00D22A14">
        <w:rPr>
          <w:color w:val="231F20"/>
        </w:rPr>
        <w:t>tender,</w:t>
      </w:r>
      <w:r w:rsidR="00D05AEB" w:rsidRPr="00D22A14">
        <w:rPr>
          <w:color w:val="231F20"/>
        </w:rPr>
        <w:t xml:space="preserve"> </w:t>
      </w:r>
      <w:r w:rsidRPr="00D22A14">
        <w:rPr>
          <w:color w:val="231F20"/>
        </w:rPr>
        <w:t>be</w:t>
      </w:r>
      <w:r w:rsidR="00D05AEB" w:rsidRPr="00D22A14">
        <w:rPr>
          <w:color w:val="231F20"/>
        </w:rPr>
        <w:t xml:space="preserve"> </w:t>
      </w:r>
      <w:r w:rsidRPr="00D22A14">
        <w:rPr>
          <w:color w:val="231F20"/>
        </w:rPr>
        <w:t>a</w:t>
      </w:r>
      <w:r w:rsidR="00D05AEB" w:rsidRPr="00D22A14">
        <w:rPr>
          <w:color w:val="231F20"/>
        </w:rPr>
        <w:t xml:space="preserve"> </w:t>
      </w:r>
      <w:r w:rsidRPr="00D22A14">
        <w:rPr>
          <w:color w:val="231F20"/>
        </w:rPr>
        <w:t>subcontractor</w:t>
      </w:r>
      <w:r w:rsidR="00D05AEB" w:rsidRPr="00D22A14">
        <w:rPr>
          <w:color w:val="231F20"/>
        </w:rPr>
        <w:t xml:space="preserve"> </w:t>
      </w:r>
      <w:r w:rsidRPr="00D22A14">
        <w:rPr>
          <w:color w:val="231F20"/>
        </w:rPr>
        <w:t>in</w:t>
      </w:r>
      <w:r w:rsidR="00D05AEB" w:rsidRPr="00D22A14">
        <w:rPr>
          <w:color w:val="231F20"/>
        </w:rPr>
        <w:t xml:space="preserve"> </w:t>
      </w:r>
      <w:r w:rsidRPr="00D22A14">
        <w:rPr>
          <w:color w:val="231F20"/>
        </w:rPr>
        <w:t>a</w:t>
      </w:r>
      <w:r w:rsidR="00D05AEB" w:rsidRPr="00D22A14">
        <w:rPr>
          <w:color w:val="231F20"/>
        </w:rPr>
        <w:t xml:space="preserve"> </w:t>
      </w:r>
      <w:r w:rsidRPr="00D22A14">
        <w:rPr>
          <w:color w:val="231F20"/>
        </w:rPr>
        <w:t>separate</w:t>
      </w:r>
      <w:r w:rsidR="003B024D" w:rsidRPr="00D22A14">
        <w:rPr>
          <w:color w:val="231F20"/>
        </w:rPr>
        <w:t xml:space="preserve"> </w:t>
      </w:r>
      <w:r w:rsidRPr="00D22A14">
        <w:rPr>
          <w:color w:val="231F20"/>
        </w:rPr>
        <w:t>tender</w:t>
      </w:r>
      <w:r w:rsidR="00D05AEB" w:rsidRPr="00D22A14">
        <w:rPr>
          <w:color w:val="231F20"/>
        </w:rPr>
        <w:t xml:space="preserve"> </w:t>
      </w:r>
      <w:r w:rsidRPr="00D22A14">
        <w:rPr>
          <w:color w:val="231F20"/>
        </w:rPr>
        <w:t>or</w:t>
      </w:r>
      <w:r w:rsidR="00D05AEB" w:rsidRPr="00D22A14">
        <w:rPr>
          <w:color w:val="231F20"/>
        </w:rPr>
        <w:t xml:space="preserve"> </w:t>
      </w:r>
      <w:r w:rsidRPr="00D22A14">
        <w:rPr>
          <w:color w:val="231F20"/>
        </w:rPr>
        <w:t>be</w:t>
      </w:r>
      <w:r w:rsidR="00D05AEB" w:rsidRPr="00D22A14">
        <w:rPr>
          <w:color w:val="231F20"/>
        </w:rPr>
        <w:t xml:space="preserve"> </w:t>
      </w:r>
      <w:r w:rsidRPr="00D22A14">
        <w:rPr>
          <w:color w:val="231F20"/>
        </w:rPr>
        <w:t>part</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another</w:t>
      </w:r>
      <w:r w:rsidR="00D05AEB" w:rsidRPr="00D22A14">
        <w:rPr>
          <w:color w:val="231F20"/>
        </w:rPr>
        <w:t xml:space="preserve"> </w:t>
      </w:r>
      <w:r w:rsidRPr="00D22A14">
        <w:rPr>
          <w:color w:val="231F20"/>
        </w:rPr>
        <w:t>joint</w:t>
      </w:r>
      <w:r w:rsidR="00D05AEB" w:rsidRPr="00D22A14">
        <w:rPr>
          <w:color w:val="231F20"/>
        </w:rPr>
        <w:t xml:space="preserve"> </w:t>
      </w:r>
      <w:r w:rsidRPr="00D22A14">
        <w:rPr>
          <w:color w:val="231F20"/>
        </w:rPr>
        <w:t>venture</w:t>
      </w:r>
      <w:r w:rsidR="00D05AEB" w:rsidRPr="00D22A14">
        <w:rPr>
          <w:color w:val="231F20"/>
        </w:rPr>
        <w:t xml:space="preserve"> </w:t>
      </w:r>
      <w:r w:rsidRPr="00D22A14">
        <w:rPr>
          <w:color w:val="231F20"/>
        </w:rPr>
        <w:t>for</w:t>
      </w:r>
      <w:r w:rsidR="00D05AEB" w:rsidRPr="00D22A14">
        <w:rPr>
          <w:color w:val="231F20"/>
        </w:rPr>
        <w:t xml:space="preserve"> </w:t>
      </w:r>
      <w:r w:rsidRPr="00D22A14">
        <w:rPr>
          <w:color w:val="231F20"/>
        </w:rPr>
        <w:t>the</w:t>
      </w:r>
      <w:r w:rsidR="00D05AEB" w:rsidRPr="00D22A14">
        <w:rPr>
          <w:color w:val="231F20"/>
        </w:rPr>
        <w:t xml:space="preserve"> </w:t>
      </w:r>
      <w:r w:rsidRPr="00D22A14">
        <w:rPr>
          <w:color w:val="231F20"/>
        </w:rPr>
        <w:t>purposes</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the same</w:t>
      </w:r>
      <w:r w:rsidR="00D05AEB" w:rsidRPr="00D22A14">
        <w:rPr>
          <w:color w:val="231F20"/>
        </w:rPr>
        <w:t xml:space="preserve"> </w:t>
      </w:r>
      <w:r w:rsidRPr="00D22A14">
        <w:rPr>
          <w:color w:val="231F20"/>
          <w:spacing w:val="-5"/>
        </w:rPr>
        <w:t>Tender.</w:t>
      </w:r>
      <w:r w:rsidR="00D05AEB" w:rsidRPr="00D22A14">
        <w:rPr>
          <w:color w:val="231F20"/>
          <w:spacing w:val="-5"/>
        </w:rPr>
        <w:t xml:space="preserve"> </w:t>
      </w:r>
      <w:r w:rsidRPr="00D22A14">
        <w:rPr>
          <w:color w:val="231F20"/>
        </w:rPr>
        <w:t>The</w:t>
      </w:r>
      <w:r w:rsidR="00D05AEB" w:rsidRPr="00D22A14">
        <w:rPr>
          <w:color w:val="231F20"/>
        </w:rPr>
        <w:t xml:space="preserve"> </w:t>
      </w:r>
      <w:r w:rsidRPr="00D22A14">
        <w:rPr>
          <w:color w:val="231F20"/>
        </w:rPr>
        <w:t>maximum</w:t>
      </w:r>
      <w:r w:rsidR="00D05AEB" w:rsidRPr="00D22A14">
        <w:rPr>
          <w:color w:val="231F20"/>
        </w:rPr>
        <w:t xml:space="preserve"> </w:t>
      </w:r>
      <w:r w:rsidRPr="00D22A14">
        <w:rPr>
          <w:color w:val="231F20"/>
        </w:rPr>
        <w:t>number</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JV</w:t>
      </w:r>
      <w:r w:rsidR="003B024D" w:rsidRPr="00D22A14">
        <w:rPr>
          <w:color w:val="231F20"/>
        </w:rPr>
        <w:t xml:space="preserve"> </w:t>
      </w:r>
      <w:r w:rsidRPr="00D22A14">
        <w:rPr>
          <w:color w:val="231F20"/>
        </w:rPr>
        <w:t>members</w:t>
      </w:r>
      <w:r w:rsidR="00D05AEB" w:rsidRPr="00D22A14">
        <w:rPr>
          <w:color w:val="231F20"/>
        </w:rPr>
        <w:t xml:space="preserve"> </w:t>
      </w:r>
      <w:r w:rsidRPr="00D22A14">
        <w:rPr>
          <w:color w:val="231F20"/>
        </w:rPr>
        <w:t>shall</w:t>
      </w:r>
      <w:r w:rsidR="00D05AEB" w:rsidRPr="00D22A14">
        <w:rPr>
          <w:color w:val="231F20"/>
        </w:rPr>
        <w:t xml:space="preserve"> </w:t>
      </w:r>
      <w:r w:rsidRPr="00D22A14">
        <w:rPr>
          <w:color w:val="231F20"/>
        </w:rPr>
        <w:t>be</w:t>
      </w:r>
      <w:r w:rsidR="00D05AEB" w:rsidRPr="00D22A14">
        <w:rPr>
          <w:color w:val="231F20"/>
        </w:rPr>
        <w:t xml:space="preserve"> </w:t>
      </w:r>
      <w:r w:rsidRPr="00D22A14">
        <w:rPr>
          <w:color w:val="231F20"/>
        </w:rPr>
        <w:t>speciﬁed</w:t>
      </w:r>
      <w:r w:rsidR="00D05AEB" w:rsidRPr="00D22A14">
        <w:rPr>
          <w:color w:val="231F20"/>
        </w:rPr>
        <w:t xml:space="preserve"> </w:t>
      </w:r>
      <w:r w:rsidRPr="00D22A14">
        <w:rPr>
          <w:color w:val="231F20"/>
        </w:rPr>
        <w:t>in</w:t>
      </w:r>
      <w:r w:rsidR="00D05AEB" w:rsidRPr="00D22A14">
        <w:rPr>
          <w:color w:val="231F20"/>
        </w:rPr>
        <w:t xml:space="preserve"> </w:t>
      </w:r>
      <w:r w:rsidRPr="00D22A14">
        <w:rPr>
          <w:color w:val="231F20"/>
        </w:rPr>
        <w:t>the</w:t>
      </w:r>
      <w:r w:rsidR="00D05AEB" w:rsidRPr="00D22A14">
        <w:rPr>
          <w:color w:val="231F20"/>
        </w:rPr>
        <w:t xml:space="preserve"> </w:t>
      </w:r>
      <w:r w:rsidRPr="00D22A14">
        <w:rPr>
          <w:color w:val="231F20"/>
        </w:rPr>
        <w:t>PDS.</w:t>
      </w:r>
    </w:p>
    <w:p w14:paraId="662207EB" w14:textId="77777777" w:rsidR="00AB758F" w:rsidRPr="00D22A14" w:rsidRDefault="00586175" w:rsidP="0029254D">
      <w:pPr>
        <w:pStyle w:val="ListParagraph"/>
        <w:numPr>
          <w:ilvl w:val="1"/>
          <w:numId w:val="10"/>
        </w:numPr>
        <w:tabs>
          <w:tab w:val="left" w:pos="1409"/>
        </w:tabs>
        <w:spacing w:before="252" w:line="230" w:lineRule="auto"/>
        <w:ind w:left="1296" w:hanging="576"/>
      </w:pPr>
      <w:r w:rsidRPr="00D22A14">
        <w:rPr>
          <w:color w:val="231F20"/>
        </w:rPr>
        <w:t>Public</w:t>
      </w:r>
      <w:r w:rsidR="00D05AEB" w:rsidRPr="00D22A14">
        <w:rPr>
          <w:color w:val="231F20"/>
        </w:rPr>
        <w:t xml:space="preserve"> </w:t>
      </w:r>
      <w:r w:rsidRPr="00D22A14">
        <w:rPr>
          <w:color w:val="231F20"/>
        </w:rPr>
        <w:t>Ofﬁcers</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the</w:t>
      </w:r>
      <w:r w:rsidR="00D05AEB" w:rsidRPr="00D22A14">
        <w:rPr>
          <w:color w:val="231F20"/>
        </w:rPr>
        <w:t xml:space="preserve"> </w:t>
      </w:r>
      <w:r w:rsidRPr="00D22A14">
        <w:rPr>
          <w:color w:val="231F20"/>
        </w:rPr>
        <w:t>Procuring</w:t>
      </w:r>
      <w:r w:rsidR="00D05AEB" w:rsidRPr="00D22A14">
        <w:rPr>
          <w:color w:val="231F20"/>
        </w:rPr>
        <w:t xml:space="preserve"> </w:t>
      </w:r>
      <w:r w:rsidRPr="00D22A14">
        <w:rPr>
          <w:color w:val="231F20"/>
          <w:spacing w:val="-3"/>
        </w:rPr>
        <w:t>Entity,</w:t>
      </w:r>
      <w:r w:rsidR="00D05AEB" w:rsidRPr="00D22A14">
        <w:rPr>
          <w:color w:val="231F20"/>
          <w:spacing w:val="-3"/>
        </w:rPr>
        <w:t xml:space="preserve"> </w:t>
      </w:r>
      <w:r w:rsidRPr="00D22A14">
        <w:rPr>
          <w:color w:val="231F20"/>
        </w:rPr>
        <w:t>their</w:t>
      </w:r>
      <w:r w:rsidR="00D05AEB" w:rsidRPr="00D22A14">
        <w:rPr>
          <w:color w:val="231F20"/>
        </w:rPr>
        <w:t xml:space="preserve"> </w:t>
      </w:r>
      <w:r w:rsidRPr="00D22A14">
        <w:rPr>
          <w:color w:val="231F20"/>
        </w:rPr>
        <w:t>Spouses,</w:t>
      </w:r>
      <w:r w:rsidR="00D05AEB" w:rsidRPr="00D22A14">
        <w:rPr>
          <w:color w:val="231F20"/>
        </w:rPr>
        <w:t xml:space="preserve"> </w:t>
      </w:r>
      <w:r w:rsidRPr="00D22A14">
        <w:rPr>
          <w:color w:val="231F20"/>
        </w:rPr>
        <w:t>Child,</w:t>
      </w:r>
      <w:r w:rsidR="00D05AEB" w:rsidRPr="00D22A14">
        <w:rPr>
          <w:color w:val="231F20"/>
        </w:rPr>
        <w:t xml:space="preserve"> </w:t>
      </w:r>
      <w:r w:rsidRPr="00D22A14">
        <w:rPr>
          <w:color w:val="231F20"/>
        </w:rPr>
        <w:t>Parent,</w:t>
      </w:r>
      <w:r w:rsidR="00D05AEB" w:rsidRPr="00D22A14">
        <w:rPr>
          <w:color w:val="231F20"/>
        </w:rPr>
        <w:t xml:space="preserve"> </w:t>
      </w:r>
      <w:r w:rsidRPr="00D22A14">
        <w:rPr>
          <w:color w:val="231F20"/>
        </w:rPr>
        <w:t>Brothers</w:t>
      </w:r>
      <w:r w:rsidR="00D05AEB" w:rsidRPr="00D22A14">
        <w:rPr>
          <w:color w:val="231F20"/>
        </w:rPr>
        <w:t xml:space="preserve"> </w:t>
      </w:r>
      <w:r w:rsidRPr="00D22A14">
        <w:rPr>
          <w:color w:val="231F20"/>
        </w:rPr>
        <w:t>or</w:t>
      </w:r>
      <w:r w:rsidR="00D05AEB" w:rsidRPr="00D22A14">
        <w:rPr>
          <w:color w:val="231F20"/>
        </w:rPr>
        <w:t xml:space="preserve"> </w:t>
      </w:r>
      <w:r w:rsidRPr="00D22A14">
        <w:rPr>
          <w:color w:val="231F20"/>
        </w:rPr>
        <w:t>Sister.</w:t>
      </w:r>
      <w:r w:rsidR="00D05AEB" w:rsidRPr="00D22A14">
        <w:rPr>
          <w:color w:val="231F20"/>
        </w:rPr>
        <w:t xml:space="preserve"> </w:t>
      </w:r>
      <w:r w:rsidRPr="00D22A14">
        <w:rPr>
          <w:color w:val="231F20"/>
        </w:rPr>
        <w:t>Child,</w:t>
      </w:r>
      <w:r w:rsidR="00D05AEB" w:rsidRPr="00D22A14">
        <w:rPr>
          <w:color w:val="231F20"/>
        </w:rPr>
        <w:t xml:space="preserve"> </w:t>
      </w:r>
      <w:r w:rsidRPr="00D22A14">
        <w:rPr>
          <w:color w:val="231F20"/>
        </w:rPr>
        <w:t>Parent,</w:t>
      </w:r>
      <w:r w:rsidR="00D05AEB" w:rsidRPr="00D22A14">
        <w:rPr>
          <w:color w:val="231F20"/>
        </w:rPr>
        <w:t xml:space="preserve"> </w:t>
      </w:r>
      <w:r w:rsidRPr="00D22A14">
        <w:rPr>
          <w:color w:val="231F20"/>
        </w:rPr>
        <w:t>Brother or</w:t>
      </w:r>
      <w:r w:rsidR="00D05AEB" w:rsidRPr="00D22A14">
        <w:rPr>
          <w:color w:val="231F20"/>
        </w:rPr>
        <w:t xml:space="preserve"> </w:t>
      </w:r>
      <w:r w:rsidRPr="00D22A14">
        <w:rPr>
          <w:color w:val="231F20"/>
        </w:rPr>
        <w:t>Sister</w:t>
      </w:r>
      <w:r w:rsidR="00D05AEB" w:rsidRPr="00D22A14">
        <w:rPr>
          <w:color w:val="231F20"/>
        </w:rPr>
        <w:t xml:space="preserve"> </w:t>
      </w:r>
      <w:r w:rsidRPr="00D22A14">
        <w:rPr>
          <w:color w:val="231F20"/>
        </w:rPr>
        <w:t>of</w:t>
      </w:r>
      <w:r w:rsidR="00D05AEB" w:rsidRPr="00D22A14">
        <w:rPr>
          <w:color w:val="231F20"/>
        </w:rPr>
        <w:t xml:space="preserve"> </w:t>
      </w:r>
      <w:r w:rsidRPr="00D22A14">
        <w:rPr>
          <w:color w:val="231F20"/>
        </w:rPr>
        <w:t>a</w:t>
      </w:r>
      <w:r w:rsidR="00D05AEB" w:rsidRPr="00D22A14">
        <w:rPr>
          <w:color w:val="231F20"/>
        </w:rPr>
        <w:t xml:space="preserve"> </w:t>
      </w:r>
      <w:r w:rsidRPr="00D22A14">
        <w:rPr>
          <w:color w:val="231F20"/>
        </w:rPr>
        <w:t>Spouse,</w:t>
      </w:r>
      <w:r w:rsidR="00D05AEB" w:rsidRPr="00D22A14">
        <w:rPr>
          <w:color w:val="231F20"/>
        </w:rPr>
        <w:t xml:space="preserve"> </w:t>
      </w:r>
      <w:r w:rsidRPr="00D22A14">
        <w:rPr>
          <w:color w:val="231F20"/>
        </w:rPr>
        <w:t>their</w:t>
      </w:r>
      <w:r w:rsidR="00D05AEB" w:rsidRPr="00D22A14">
        <w:rPr>
          <w:color w:val="231F20"/>
        </w:rPr>
        <w:t xml:space="preserve"> </w:t>
      </w:r>
      <w:r w:rsidRPr="00D22A14">
        <w:rPr>
          <w:color w:val="231F20"/>
        </w:rPr>
        <w:t>business</w:t>
      </w:r>
      <w:r w:rsidR="00D05AEB" w:rsidRPr="00D22A14">
        <w:rPr>
          <w:color w:val="231F20"/>
        </w:rPr>
        <w:t xml:space="preserve"> </w:t>
      </w:r>
      <w:r w:rsidRPr="00D22A14">
        <w:rPr>
          <w:color w:val="231F20"/>
        </w:rPr>
        <w:t>associates</w:t>
      </w:r>
      <w:r w:rsidR="00D05AEB" w:rsidRPr="00D22A14">
        <w:rPr>
          <w:color w:val="231F20"/>
        </w:rPr>
        <w:t xml:space="preserve"> </w:t>
      </w:r>
      <w:r w:rsidRPr="00D22A14">
        <w:rPr>
          <w:color w:val="231F20"/>
        </w:rPr>
        <w:t>or</w:t>
      </w:r>
      <w:r w:rsidR="00D05AEB" w:rsidRPr="00D22A14">
        <w:rPr>
          <w:color w:val="231F20"/>
        </w:rPr>
        <w:t xml:space="preserve"> </w:t>
      </w:r>
      <w:r w:rsidRPr="00D22A14">
        <w:rPr>
          <w:color w:val="231F20"/>
        </w:rPr>
        <w:t>agents</w:t>
      </w:r>
      <w:r w:rsidR="00D05AEB" w:rsidRPr="00D22A14">
        <w:rPr>
          <w:color w:val="231F20"/>
        </w:rPr>
        <w:t xml:space="preserve"> </w:t>
      </w:r>
      <w:r w:rsidRPr="00D22A14">
        <w:rPr>
          <w:color w:val="231F20"/>
        </w:rPr>
        <w:t>and</w:t>
      </w:r>
      <w:r w:rsidR="00D05AEB" w:rsidRPr="00D22A14">
        <w:rPr>
          <w:color w:val="231F20"/>
        </w:rPr>
        <w:t xml:space="preserve"> </w:t>
      </w:r>
      <w:r w:rsidRPr="00D22A14">
        <w:rPr>
          <w:color w:val="231F20"/>
        </w:rPr>
        <w:t>ﬁrms/organizations</w:t>
      </w:r>
      <w:r w:rsidR="00D05AEB" w:rsidRPr="00D22A14">
        <w:rPr>
          <w:color w:val="231F20"/>
        </w:rPr>
        <w:t xml:space="preserve"> </w:t>
      </w:r>
      <w:r w:rsidRPr="00D22A14">
        <w:rPr>
          <w:color w:val="231F20"/>
        </w:rPr>
        <w:t>in</w:t>
      </w:r>
      <w:r w:rsidR="00D05AEB" w:rsidRPr="00D22A14">
        <w:rPr>
          <w:color w:val="231F20"/>
        </w:rPr>
        <w:t xml:space="preserve"> </w:t>
      </w:r>
      <w:r w:rsidRPr="00D22A14">
        <w:rPr>
          <w:color w:val="231F20"/>
        </w:rPr>
        <w:t>which</w:t>
      </w:r>
      <w:r w:rsidR="00D05AEB" w:rsidRPr="00D22A14">
        <w:rPr>
          <w:color w:val="231F20"/>
        </w:rPr>
        <w:t xml:space="preserve"> </w:t>
      </w:r>
      <w:r w:rsidRPr="00D22A14">
        <w:rPr>
          <w:color w:val="231F20"/>
        </w:rPr>
        <w:t>they</w:t>
      </w:r>
      <w:r w:rsidR="00D05AEB" w:rsidRPr="00D22A14">
        <w:rPr>
          <w:color w:val="231F20"/>
        </w:rPr>
        <w:t xml:space="preserve"> </w:t>
      </w:r>
      <w:r w:rsidRPr="00D22A14">
        <w:rPr>
          <w:color w:val="231F20"/>
        </w:rPr>
        <w:t>have</w:t>
      </w:r>
      <w:r w:rsidR="00D05AEB" w:rsidRPr="00D22A14">
        <w:rPr>
          <w:color w:val="231F20"/>
        </w:rPr>
        <w:t xml:space="preserve"> </w:t>
      </w:r>
      <w:r w:rsidRPr="00D22A14">
        <w:rPr>
          <w:color w:val="231F20"/>
        </w:rPr>
        <w:t>a</w:t>
      </w:r>
      <w:r w:rsidR="00D05AEB" w:rsidRPr="00D22A14">
        <w:rPr>
          <w:color w:val="231F20"/>
        </w:rPr>
        <w:t xml:space="preserve"> </w:t>
      </w:r>
      <w:r w:rsidRPr="00D22A14">
        <w:rPr>
          <w:color w:val="231F20"/>
        </w:rPr>
        <w:t>substantial or controlling interest shall no</w:t>
      </w:r>
      <w:r w:rsidR="00D05AEB" w:rsidRPr="00D22A14">
        <w:rPr>
          <w:color w:val="231F20"/>
        </w:rPr>
        <w:t>t be eligible to be prequaliﬁed</w:t>
      </w:r>
      <w:r w:rsidRPr="00D22A14">
        <w:rPr>
          <w:color w:val="231F20"/>
        </w:rPr>
        <w:t>. Public Ofﬁcers with such relatives are also not allowed</w:t>
      </w:r>
      <w:r w:rsidR="00D05AEB" w:rsidRPr="00D22A14">
        <w:rPr>
          <w:color w:val="231F20"/>
        </w:rPr>
        <w:t xml:space="preserve"> </w:t>
      </w:r>
      <w:r w:rsidRPr="00D22A14">
        <w:rPr>
          <w:color w:val="231F20"/>
        </w:rPr>
        <w:t>to</w:t>
      </w:r>
      <w:r w:rsidR="00D05AEB" w:rsidRPr="00D22A14">
        <w:rPr>
          <w:color w:val="231F20"/>
        </w:rPr>
        <w:t xml:space="preserve"> </w:t>
      </w:r>
      <w:r w:rsidRPr="00D22A14">
        <w:rPr>
          <w:color w:val="231F20"/>
        </w:rPr>
        <w:t>participate</w:t>
      </w:r>
      <w:r w:rsidR="00D05AEB" w:rsidRPr="00D22A14">
        <w:rPr>
          <w:color w:val="231F20"/>
        </w:rPr>
        <w:t xml:space="preserve"> </w:t>
      </w:r>
      <w:r w:rsidRPr="00D22A14">
        <w:rPr>
          <w:color w:val="231F20"/>
        </w:rPr>
        <w:t>in</w:t>
      </w:r>
      <w:r w:rsidR="00D05AEB" w:rsidRPr="00D22A14">
        <w:rPr>
          <w:color w:val="231F20"/>
        </w:rPr>
        <w:t xml:space="preserve"> </w:t>
      </w:r>
      <w:r w:rsidRPr="00D22A14">
        <w:rPr>
          <w:color w:val="231F20"/>
        </w:rPr>
        <w:t>any</w:t>
      </w:r>
      <w:r w:rsidR="00D05AEB" w:rsidRPr="00D22A14">
        <w:rPr>
          <w:color w:val="231F20"/>
        </w:rPr>
        <w:t xml:space="preserve"> </w:t>
      </w:r>
      <w:r w:rsidRPr="00D22A14">
        <w:rPr>
          <w:color w:val="231F20"/>
        </w:rPr>
        <w:t>procurement</w:t>
      </w:r>
      <w:r w:rsidR="00D05AEB" w:rsidRPr="00D22A14">
        <w:rPr>
          <w:color w:val="231F20"/>
        </w:rPr>
        <w:t xml:space="preserve"> </w:t>
      </w:r>
      <w:r w:rsidRPr="00D22A14">
        <w:rPr>
          <w:color w:val="231F20"/>
        </w:rPr>
        <w:t>proceedings.</w:t>
      </w:r>
    </w:p>
    <w:p w14:paraId="562CE440" w14:textId="2E58CC73" w:rsidR="00E14CA8" w:rsidRPr="00E14CA8" w:rsidRDefault="00586175" w:rsidP="00E14CA8">
      <w:pPr>
        <w:pStyle w:val="ListParagraph"/>
        <w:numPr>
          <w:ilvl w:val="1"/>
          <w:numId w:val="10"/>
        </w:numPr>
        <w:tabs>
          <w:tab w:val="left" w:pos="1409"/>
        </w:tabs>
        <w:spacing w:before="246" w:line="230" w:lineRule="auto"/>
        <w:ind w:left="1296" w:hanging="576"/>
        <w:jc w:val="both"/>
      </w:pPr>
      <w:r w:rsidRPr="00D22A14">
        <w:rPr>
          <w:color w:val="231F20"/>
        </w:rPr>
        <w:lastRenderedPageBreak/>
        <w:t xml:space="preserve">A ﬁrm may apply for prequaliﬁcation both individually, and as part of a joint venture, or participate as a </w:t>
      </w:r>
      <w:r w:rsidR="00B273B8" w:rsidRPr="00D22A14">
        <w:rPr>
          <w:color w:val="231F20"/>
        </w:rPr>
        <w:t>subcontractor. If</w:t>
      </w:r>
      <w:r w:rsidR="00E64AEE" w:rsidRPr="00D22A14">
        <w:rPr>
          <w:color w:val="231F20"/>
        </w:rPr>
        <w:t xml:space="preserve"> </w:t>
      </w:r>
      <w:r w:rsidRPr="00D22A14">
        <w:rPr>
          <w:color w:val="231F20"/>
        </w:rPr>
        <w:t>prequaliﬁed,</w:t>
      </w:r>
      <w:r w:rsidR="00E64AEE" w:rsidRPr="00D22A14">
        <w:rPr>
          <w:color w:val="231F20"/>
        </w:rPr>
        <w:t xml:space="preserve"> </w:t>
      </w:r>
      <w:r w:rsidRPr="00D22A14">
        <w:rPr>
          <w:color w:val="231F20"/>
        </w:rPr>
        <w:t>it</w:t>
      </w:r>
      <w:r w:rsidR="00E64AEE" w:rsidRPr="00D22A14">
        <w:rPr>
          <w:color w:val="231F20"/>
        </w:rPr>
        <w:t xml:space="preserve"> </w:t>
      </w:r>
      <w:r w:rsidRPr="00D22A14">
        <w:rPr>
          <w:color w:val="231F20"/>
        </w:rPr>
        <w:t>will</w:t>
      </w:r>
      <w:r w:rsidR="00E64AEE" w:rsidRPr="00D22A14">
        <w:rPr>
          <w:color w:val="231F20"/>
        </w:rPr>
        <w:t xml:space="preserve"> </w:t>
      </w:r>
      <w:r w:rsidRPr="00D22A14">
        <w:rPr>
          <w:color w:val="231F20"/>
        </w:rPr>
        <w:t>not</w:t>
      </w:r>
      <w:r w:rsidR="00E64AEE" w:rsidRPr="00D22A14">
        <w:rPr>
          <w:color w:val="231F20"/>
        </w:rPr>
        <w:t xml:space="preserve"> </w:t>
      </w:r>
      <w:r w:rsidRPr="00D22A14">
        <w:rPr>
          <w:color w:val="231F20"/>
        </w:rPr>
        <w:t>be</w:t>
      </w:r>
      <w:r w:rsidR="00E64AEE" w:rsidRPr="00D22A14">
        <w:rPr>
          <w:color w:val="231F20"/>
        </w:rPr>
        <w:t xml:space="preserve"> </w:t>
      </w:r>
      <w:r w:rsidRPr="00D22A14">
        <w:rPr>
          <w:color w:val="231F20"/>
        </w:rPr>
        <w:t>permitted</w:t>
      </w:r>
      <w:r w:rsidR="00E64AEE" w:rsidRPr="00D22A14">
        <w:rPr>
          <w:color w:val="231F20"/>
        </w:rPr>
        <w:t xml:space="preserve"> </w:t>
      </w:r>
      <w:r w:rsidRPr="00D22A14">
        <w:rPr>
          <w:color w:val="231F20"/>
        </w:rPr>
        <w:t>to</w:t>
      </w:r>
      <w:r w:rsidR="00E64AEE" w:rsidRPr="00D22A14">
        <w:rPr>
          <w:color w:val="231F20"/>
        </w:rPr>
        <w:t xml:space="preserve"> </w:t>
      </w:r>
      <w:r w:rsidRPr="00D22A14">
        <w:rPr>
          <w:color w:val="231F20"/>
        </w:rPr>
        <w:t>tender</w:t>
      </w:r>
      <w:r w:rsidR="00E64AEE" w:rsidRPr="00D22A14">
        <w:rPr>
          <w:color w:val="231F20"/>
        </w:rPr>
        <w:t xml:space="preserve"> </w:t>
      </w:r>
      <w:r w:rsidRPr="00D22A14">
        <w:rPr>
          <w:color w:val="231F20"/>
        </w:rPr>
        <w:t>for</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same</w:t>
      </w:r>
      <w:r w:rsidR="00E64AEE" w:rsidRPr="00D22A14">
        <w:rPr>
          <w:color w:val="231F20"/>
        </w:rPr>
        <w:t xml:space="preserve"> </w:t>
      </w:r>
      <w:r w:rsidRPr="00D22A14">
        <w:rPr>
          <w:color w:val="231F20"/>
        </w:rPr>
        <w:t>contract</w:t>
      </w:r>
      <w:r w:rsidR="00E64AEE" w:rsidRPr="00D22A14">
        <w:rPr>
          <w:color w:val="231F20"/>
        </w:rPr>
        <w:t xml:space="preserve"> </w:t>
      </w:r>
      <w:r w:rsidRPr="00D22A14">
        <w:rPr>
          <w:color w:val="231F20"/>
        </w:rPr>
        <w:t>both</w:t>
      </w:r>
      <w:r w:rsidR="00E64AEE" w:rsidRPr="00D22A14">
        <w:rPr>
          <w:color w:val="231F20"/>
        </w:rPr>
        <w:t xml:space="preserve"> </w:t>
      </w:r>
      <w:r w:rsidRPr="00D22A14">
        <w:rPr>
          <w:color w:val="231F20"/>
        </w:rPr>
        <w:t>as</w:t>
      </w:r>
      <w:r w:rsidR="00E64AEE" w:rsidRPr="00D22A14">
        <w:rPr>
          <w:color w:val="231F20"/>
        </w:rPr>
        <w:t xml:space="preserve"> </w:t>
      </w:r>
      <w:r w:rsidRPr="00D22A14">
        <w:rPr>
          <w:color w:val="231F20"/>
        </w:rPr>
        <w:t>an</w:t>
      </w:r>
      <w:r w:rsidR="00E64AEE" w:rsidRPr="00D22A14">
        <w:rPr>
          <w:color w:val="231F20"/>
        </w:rPr>
        <w:t xml:space="preserve"> </w:t>
      </w:r>
      <w:r w:rsidRPr="00D22A14">
        <w:rPr>
          <w:color w:val="231F20"/>
        </w:rPr>
        <w:t>individual</w:t>
      </w:r>
      <w:r w:rsidR="00E64AEE" w:rsidRPr="00D22A14">
        <w:rPr>
          <w:color w:val="231F20"/>
        </w:rPr>
        <w:t xml:space="preserve"> </w:t>
      </w:r>
      <w:r w:rsidRPr="00D22A14">
        <w:rPr>
          <w:color w:val="231F20"/>
        </w:rPr>
        <w:t>ﬁrm and</w:t>
      </w:r>
      <w:r w:rsidR="00E64AEE" w:rsidRPr="00D22A14">
        <w:rPr>
          <w:color w:val="231F20"/>
        </w:rPr>
        <w:t xml:space="preserve"> </w:t>
      </w:r>
      <w:r w:rsidRPr="00D22A14">
        <w:rPr>
          <w:color w:val="231F20"/>
        </w:rPr>
        <w:t>as</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part</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joint</w:t>
      </w:r>
      <w:r w:rsidR="00E64AEE" w:rsidRPr="00D22A14">
        <w:rPr>
          <w:color w:val="231F20"/>
        </w:rPr>
        <w:t xml:space="preserve"> </w:t>
      </w:r>
      <w:r w:rsidRPr="00D22A14">
        <w:rPr>
          <w:color w:val="231F20"/>
        </w:rPr>
        <w:t>venture</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as</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subcontractor.</w:t>
      </w:r>
      <w:r w:rsidR="00E64AEE" w:rsidRPr="00D22A14">
        <w:rPr>
          <w:color w:val="231F20"/>
        </w:rPr>
        <w:t xml:space="preserve"> </w:t>
      </w:r>
      <w:r w:rsidRPr="00D22A14">
        <w:rPr>
          <w:color w:val="231F20"/>
        </w:rPr>
        <w:t>However,</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ﬁrm</w:t>
      </w:r>
      <w:r w:rsidR="00E64AEE" w:rsidRPr="00D22A14">
        <w:rPr>
          <w:color w:val="231F20"/>
        </w:rPr>
        <w:t xml:space="preserve"> </w:t>
      </w:r>
      <w:r w:rsidRPr="00D22A14">
        <w:rPr>
          <w:color w:val="231F20"/>
        </w:rPr>
        <w:t>may</w:t>
      </w:r>
      <w:r w:rsidR="00E64AEE" w:rsidRPr="00D22A14">
        <w:rPr>
          <w:color w:val="231F20"/>
        </w:rPr>
        <w:t xml:space="preserve"> </w:t>
      </w:r>
      <w:r w:rsidRPr="00D22A14">
        <w:rPr>
          <w:color w:val="231F20"/>
        </w:rPr>
        <w:t>participate</w:t>
      </w:r>
      <w:r w:rsidR="00E64AEE" w:rsidRPr="00D22A14">
        <w:rPr>
          <w:color w:val="231F20"/>
        </w:rPr>
        <w:t xml:space="preserve"> </w:t>
      </w:r>
      <w:r w:rsidRPr="00D22A14">
        <w:rPr>
          <w:color w:val="231F20"/>
        </w:rPr>
        <w:t>as</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subcontractor</w:t>
      </w:r>
      <w:r w:rsidR="00E64AEE" w:rsidRPr="00D22A14">
        <w:rPr>
          <w:color w:val="231F20"/>
        </w:rPr>
        <w:t xml:space="preserve"> </w:t>
      </w:r>
      <w:r w:rsidRPr="00D22A14">
        <w:rPr>
          <w:color w:val="231F20"/>
        </w:rPr>
        <w:t>in</w:t>
      </w:r>
      <w:r w:rsidR="00E64AEE" w:rsidRPr="00D22A14">
        <w:rPr>
          <w:color w:val="231F20"/>
        </w:rPr>
        <w:t xml:space="preserve"> </w:t>
      </w:r>
      <w:r w:rsidRPr="00D22A14">
        <w:rPr>
          <w:color w:val="231F20"/>
        </w:rPr>
        <w:t>more than</w:t>
      </w:r>
      <w:r w:rsidR="00E64AEE" w:rsidRPr="00D22A14">
        <w:rPr>
          <w:color w:val="231F20"/>
        </w:rPr>
        <w:t xml:space="preserve"> </w:t>
      </w:r>
      <w:r w:rsidRPr="00D22A14">
        <w:rPr>
          <w:color w:val="231F20"/>
        </w:rPr>
        <w:t>one</w:t>
      </w:r>
      <w:r w:rsidR="00E64AEE" w:rsidRPr="00D22A14">
        <w:rPr>
          <w:color w:val="231F20"/>
        </w:rPr>
        <w:t xml:space="preserve"> </w:t>
      </w:r>
      <w:r w:rsidRPr="00D22A14">
        <w:rPr>
          <w:color w:val="231F20"/>
          <w:spacing w:val="-4"/>
        </w:rPr>
        <w:t>Tender,</w:t>
      </w:r>
      <w:r w:rsidR="00E64AEE" w:rsidRPr="00D22A14">
        <w:rPr>
          <w:color w:val="231F20"/>
          <w:spacing w:val="-4"/>
        </w:rPr>
        <w:t xml:space="preserve"> </w:t>
      </w:r>
      <w:r w:rsidRPr="00D22A14">
        <w:rPr>
          <w:color w:val="231F20"/>
        </w:rPr>
        <w:t>but</w:t>
      </w:r>
      <w:r w:rsidR="00E64AEE" w:rsidRPr="00D22A14">
        <w:rPr>
          <w:color w:val="231F20"/>
        </w:rPr>
        <w:t xml:space="preserve"> </w:t>
      </w:r>
      <w:r w:rsidRPr="00D22A14">
        <w:rPr>
          <w:color w:val="231F20"/>
        </w:rPr>
        <w:t>only</w:t>
      </w:r>
      <w:r w:rsidR="00E64AEE" w:rsidRPr="00D22A14">
        <w:rPr>
          <w:color w:val="231F20"/>
        </w:rPr>
        <w:t xml:space="preserve"> </w:t>
      </w:r>
      <w:r w:rsidRPr="00D22A14">
        <w:rPr>
          <w:color w:val="231F20"/>
        </w:rPr>
        <w:t>in</w:t>
      </w:r>
      <w:r w:rsidR="00E64AEE" w:rsidRPr="00D22A14">
        <w:rPr>
          <w:color w:val="231F20"/>
        </w:rPr>
        <w:t xml:space="preserve"> </w:t>
      </w:r>
      <w:r w:rsidRPr="00D22A14">
        <w:rPr>
          <w:color w:val="231F20"/>
        </w:rPr>
        <w:t>that</w:t>
      </w:r>
      <w:r w:rsidR="00E64AEE" w:rsidRPr="00D22A14">
        <w:rPr>
          <w:color w:val="231F20"/>
        </w:rPr>
        <w:t xml:space="preserve"> </w:t>
      </w:r>
      <w:r w:rsidRPr="00D22A14">
        <w:rPr>
          <w:color w:val="231F20"/>
        </w:rPr>
        <w:t>capacity.</w:t>
      </w:r>
      <w:r w:rsidR="00E64AEE" w:rsidRPr="00D22A14">
        <w:rPr>
          <w:color w:val="231F20"/>
        </w:rPr>
        <w:t xml:space="preserve"> </w:t>
      </w:r>
      <w:r w:rsidRPr="00D22A14">
        <w:rPr>
          <w:color w:val="231F20"/>
          <w:spacing w:val="-3"/>
        </w:rPr>
        <w:t>Tenders</w:t>
      </w:r>
      <w:r w:rsidR="00E64AEE" w:rsidRPr="00D22A14">
        <w:rPr>
          <w:color w:val="231F20"/>
          <w:spacing w:val="-3"/>
        </w:rPr>
        <w:t xml:space="preserve"> </w:t>
      </w:r>
      <w:r w:rsidRPr="00D22A14">
        <w:rPr>
          <w:color w:val="231F20"/>
        </w:rPr>
        <w:t>submitted</w:t>
      </w:r>
      <w:r w:rsidR="00E64AEE" w:rsidRPr="00D22A14">
        <w:rPr>
          <w:color w:val="231F20"/>
        </w:rPr>
        <w:t xml:space="preserve"> </w:t>
      </w:r>
      <w:r w:rsidRPr="00D22A14">
        <w:rPr>
          <w:color w:val="231F20"/>
        </w:rPr>
        <w:t>in</w:t>
      </w:r>
      <w:r w:rsidR="00E64AEE" w:rsidRPr="00D22A14">
        <w:rPr>
          <w:color w:val="231F20"/>
        </w:rPr>
        <w:t xml:space="preserve"> </w:t>
      </w:r>
      <w:r w:rsidRPr="00D22A14">
        <w:rPr>
          <w:color w:val="231F20"/>
        </w:rPr>
        <w:t>violation</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this</w:t>
      </w:r>
      <w:r w:rsidR="00E64AEE" w:rsidRPr="00D22A14">
        <w:rPr>
          <w:color w:val="231F20"/>
        </w:rPr>
        <w:t xml:space="preserve"> </w:t>
      </w:r>
      <w:r w:rsidRPr="00D22A14">
        <w:rPr>
          <w:color w:val="231F20"/>
        </w:rPr>
        <w:t>procedure</w:t>
      </w:r>
      <w:r w:rsidR="00E64AEE" w:rsidRPr="00D22A14">
        <w:rPr>
          <w:color w:val="231F20"/>
        </w:rPr>
        <w:t xml:space="preserve"> will be </w:t>
      </w:r>
      <w:r w:rsidRPr="00D22A14">
        <w:rPr>
          <w:color w:val="231F20"/>
        </w:rPr>
        <w:t>rejected.</w:t>
      </w:r>
    </w:p>
    <w:p w14:paraId="1FA82DCC" w14:textId="77777777" w:rsidR="00E14CA8" w:rsidRPr="00D22A14" w:rsidRDefault="00E14CA8" w:rsidP="00E14CA8">
      <w:pPr>
        <w:pStyle w:val="ListParagraph"/>
        <w:tabs>
          <w:tab w:val="left" w:pos="1409"/>
        </w:tabs>
        <w:spacing w:before="246" w:line="230" w:lineRule="auto"/>
        <w:ind w:left="1296" w:firstLine="0"/>
        <w:jc w:val="both"/>
      </w:pPr>
    </w:p>
    <w:p w14:paraId="2A912BA6" w14:textId="77777777" w:rsidR="00AB758F" w:rsidRPr="00D22A14" w:rsidRDefault="00586175" w:rsidP="0029254D">
      <w:pPr>
        <w:pStyle w:val="ListParagraph"/>
        <w:numPr>
          <w:ilvl w:val="1"/>
          <w:numId w:val="10"/>
        </w:numPr>
        <w:tabs>
          <w:tab w:val="left" w:pos="1424"/>
        </w:tabs>
        <w:spacing w:before="4" w:line="230" w:lineRule="auto"/>
        <w:ind w:left="1296" w:hanging="576"/>
        <w:jc w:val="both"/>
      </w:pPr>
      <w:r w:rsidRPr="00D22A14">
        <w:rPr>
          <w:color w:val="231F20"/>
        </w:rPr>
        <w:t>A</w:t>
      </w:r>
      <w:r w:rsidR="00E64AEE" w:rsidRPr="00D22A14">
        <w:rPr>
          <w:color w:val="231F20"/>
        </w:rPr>
        <w:t xml:space="preserve"> </w:t>
      </w:r>
      <w:r w:rsidRPr="00D22A14">
        <w:rPr>
          <w:color w:val="231F20"/>
        </w:rPr>
        <w:t>ﬁrm</w:t>
      </w:r>
      <w:r w:rsidR="00E64AEE" w:rsidRPr="00D22A14">
        <w:rPr>
          <w:color w:val="231F20"/>
        </w:rPr>
        <w:t xml:space="preserve"> </w:t>
      </w:r>
      <w:r w:rsidRPr="00D22A14">
        <w:rPr>
          <w:color w:val="231F20"/>
        </w:rPr>
        <w:t>and</w:t>
      </w:r>
      <w:r w:rsidR="00E64AEE" w:rsidRPr="00D22A14">
        <w:rPr>
          <w:color w:val="231F20"/>
        </w:rPr>
        <w:t xml:space="preserve"> </w:t>
      </w:r>
      <w:r w:rsidRPr="00D22A14">
        <w:rPr>
          <w:color w:val="231F20"/>
        </w:rPr>
        <w:t>any</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its</w:t>
      </w:r>
      <w:r w:rsidR="00E64AEE" w:rsidRPr="00D22A14">
        <w:rPr>
          <w:color w:val="231F20"/>
        </w:rPr>
        <w:t xml:space="preserve"> </w:t>
      </w:r>
      <w:r w:rsidRPr="00D22A14">
        <w:rPr>
          <w:color w:val="231F20"/>
        </w:rPr>
        <w:t>afﬁliates</w:t>
      </w:r>
      <w:r w:rsidR="00E64AEE" w:rsidRPr="00D22A14">
        <w:rPr>
          <w:color w:val="231F20"/>
        </w:rPr>
        <w:t xml:space="preserve"> </w:t>
      </w:r>
      <w:r w:rsidRPr="00D22A14">
        <w:rPr>
          <w:color w:val="231F20"/>
        </w:rPr>
        <w:t>(that</w:t>
      </w:r>
      <w:r w:rsidR="00E64AEE" w:rsidRPr="00D22A14">
        <w:rPr>
          <w:color w:val="231F20"/>
        </w:rPr>
        <w:t xml:space="preserve"> </w:t>
      </w:r>
      <w:r w:rsidRPr="00D22A14">
        <w:rPr>
          <w:color w:val="231F20"/>
        </w:rPr>
        <w:t>directly</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indirectly</w:t>
      </w:r>
      <w:r w:rsidR="00E64AEE" w:rsidRPr="00D22A14">
        <w:rPr>
          <w:color w:val="231F20"/>
        </w:rPr>
        <w:t xml:space="preserve"> </w:t>
      </w:r>
      <w:r w:rsidRPr="00D22A14">
        <w:rPr>
          <w:color w:val="231F20"/>
        </w:rPr>
        <w:t>control,</w:t>
      </w:r>
      <w:r w:rsidR="00E64AEE" w:rsidRPr="00D22A14">
        <w:rPr>
          <w:color w:val="231F20"/>
        </w:rPr>
        <w:t xml:space="preserve"> </w:t>
      </w:r>
      <w:r w:rsidRPr="00D22A14">
        <w:rPr>
          <w:color w:val="231F20"/>
        </w:rPr>
        <w:t>are</w:t>
      </w:r>
      <w:r w:rsidR="00E64AEE" w:rsidRPr="00D22A14">
        <w:rPr>
          <w:color w:val="231F20"/>
        </w:rPr>
        <w:t xml:space="preserve"> </w:t>
      </w:r>
      <w:r w:rsidRPr="00D22A14">
        <w:rPr>
          <w:color w:val="231F20"/>
        </w:rPr>
        <w:t>controlled</w:t>
      </w:r>
      <w:r w:rsidR="00E64AEE" w:rsidRPr="00D22A14">
        <w:rPr>
          <w:color w:val="231F20"/>
        </w:rPr>
        <w:t xml:space="preserve"> </w:t>
      </w:r>
      <w:r w:rsidRPr="00D22A14">
        <w:rPr>
          <w:color w:val="231F20"/>
        </w:rPr>
        <w:t>by</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are</w:t>
      </w:r>
      <w:r w:rsidR="00E64AEE" w:rsidRPr="00D22A14">
        <w:rPr>
          <w:color w:val="231F20"/>
        </w:rPr>
        <w:t xml:space="preserve"> </w:t>
      </w:r>
      <w:r w:rsidRPr="00D22A14">
        <w:rPr>
          <w:color w:val="231F20"/>
        </w:rPr>
        <w:t>under</w:t>
      </w:r>
      <w:r w:rsidR="00E64AEE" w:rsidRPr="00D22A14">
        <w:rPr>
          <w:color w:val="231F20"/>
        </w:rPr>
        <w:t xml:space="preserve"> </w:t>
      </w:r>
      <w:r w:rsidRPr="00D22A14">
        <w:rPr>
          <w:color w:val="231F20"/>
        </w:rPr>
        <w:t>common</w:t>
      </w:r>
      <w:r w:rsidR="00E64AEE" w:rsidRPr="00D22A14">
        <w:rPr>
          <w:color w:val="231F20"/>
        </w:rPr>
        <w:t xml:space="preserve"> </w:t>
      </w:r>
      <w:r w:rsidRPr="00D22A14">
        <w:rPr>
          <w:color w:val="231F20"/>
        </w:rPr>
        <w:t>control with that ﬁrm) may submit its application for prequaliﬁcation either individually, as joint venture or as a subcontractor</w:t>
      </w:r>
      <w:r w:rsidR="00E64AEE" w:rsidRPr="00D22A14">
        <w:rPr>
          <w:color w:val="231F20"/>
        </w:rPr>
        <w:t xml:space="preserve"> </w:t>
      </w:r>
      <w:r w:rsidRPr="00D22A14">
        <w:rPr>
          <w:color w:val="231F20"/>
        </w:rPr>
        <w:t>among</w:t>
      </w:r>
      <w:r w:rsidR="00E64AEE" w:rsidRPr="00D22A14">
        <w:rPr>
          <w:color w:val="231F20"/>
        </w:rPr>
        <w:t xml:space="preserve"> </w:t>
      </w:r>
      <w:r w:rsidRPr="00D22A14">
        <w:rPr>
          <w:color w:val="231F20"/>
        </w:rPr>
        <w:t>them</w:t>
      </w:r>
      <w:r w:rsidR="00E64AEE" w:rsidRPr="00D22A14">
        <w:rPr>
          <w:color w:val="231F20"/>
        </w:rPr>
        <w:t xml:space="preserve"> </w:t>
      </w:r>
      <w:r w:rsidRPr="00D22A14">
        <w:rPr>
          <w:color w:val="231F20"/>
        </w:rPr>
        <w:t>for</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same</w:t>
      </w:r>
      <w:r w:rsidR="00E64AEE" w:rsidRPr="00D22A14">
        <w:rPr>
          <w:color w:val="231F20"/>
        </w:rPr>
        <w:t xml:space="preserve"> </w:t>
      </w:r>
      <w:r w:rsidRPr="00D22A14">
        <w:rPr>
          <w:color w:val="231F20"/>
        </w:rPr>
        <w:t>contract.</w:t>
      </w:r>
      <w:r w:rsidR="00E64AEE" w:rsidRPr="00D22A14">
        <w:rPr>
          <w:color w:val="231F20"/>
        </w:rPr>
        <w:t xml:space="preserve"> </w:t>
      </w:r>
      <w:r w:rsidRPr="00D22A14">
        <w:rPr>
          <w:color w:val="231F20"/>
        </w:rPr>
        <w:t>However,</w:t>
      </w:r>
      <w:r w:rsidR="00E64AEE" w:rsidRPr="00D22A14">
        <w:rPr>
          <w:color w:val="231F20"/>
        </w:rPr>
        <w:t xml:space="preserve"> </w:t>
      </w:r>
      <w:r w:rsidRPr="00D22A14">
        <w:rPr>
          <w:color w:val="231F20"/>
        </w:rPr>
        <w:t>if</w:t>
      </w:r>
      <w:r w:rsidR="00E64AEE" w:rsidRPr="00D22A14">
        <w:rPr>
          <w:color w:val="231F20"/>
        </w:rPr>
        <w:t xml:space="preserve"> </w:t>
      </w:r>
      <w:r w:rsidRPr="00D22A14">
        <w:rPr>
          <w:color w:val="231F20"/>
        </w:rPr>
        <w:t>prequaliﬁed,</w:t>
      </w:r>
      <w:r w:rsidR="00E64AEE" w:rsidRPr="00D22A14">
        <w:rPr>
          <w:color w:val="231F20"/>
        </w:rPr>
        <w:t xml:space="preserve"> </w:t>
      </w:r>
      <w:r w:rsidRPr="00D22A14">
        <w:rPr>
          <w:color w:val="231F20"/>
        </w:rPr>
        <w:t>only</w:t>
      </w:r>
      <w:r w:rsidR="00E64AEE" w:rsidRPr="00D22A14">
        <w:rPr>
          <w:color w:val="231F20"/>
        </w:rPr>
        <w:t xml:space="preserve"> </w:t>
      </w:r>
      <w:r w:rsidRPr="00D22A14">
        <w:rPr>
          <w:color w:val="231F20"/>
        </w:rPr>
        <w:t>one</w:t>
      </w:r>
      <w:r w:rsidR="00E64AEE" w:rsidRPr="00D22A14">
        <w:rPr>
          <w:color w:val="231F20"/>
        </w:rPr>
        <w:t xml:space="preserve"> </w:t>
      </w:r>
      <w:r w:rsidRPr="00D22A14">
        <w:rPr>
          <w:color w:val="231F20"/>
        </w:rPr>
        <w:t>prequaliﬁed</w:t>
      </w:r>
      <w:r w:rsidR="00E64AEE" w:rsidRPr="00D22A14">
        <w:rPr>
          <w:color w:val="231F20"/>
        </w:rPr>
        <w:t xml:space="preserve"> </w:t>
      </w:r>
      <w:r w:rsidRPr="00D22A14">
        <w:rPr>
          <w:color w:val="231F20"/>
        </w:rPr>
        <w:t>Applicant</w:t>
      </w:r>
      <w:r w:rsidR="00E64AEE" w:rsidRPr="00D22A14">
        <w:rPr>
          <w:color w:val="231F20"/>
        </w:rPr>
        <w:t xml:space="preserve"> </w:t>
      </w:r>
      <w:r w:rsidRPr="00D22A14">
        <w:rPr>
          <w:color w:val="231F20"/>
        </w:rPr>
        <w:t>will be</w:t>
      </w:r>
      <w:r w:rsidR="00E64AEE" w:rsidRPr="00D22A14">
        <w:rPr>
          <w:color w:val="231F20"/>
        </w:rPr>
        <w:t xml:space="preserve"> </w:t>
      </w:r>
      <w:r w:rsidRPr="00D22A14">
        <w:rPr>
          <w:color w:val="231F20"/>
        </w:rPr>
        <w:t>allowed</w:t>
      </w:r>
      <w:r w:rsidR="00E64AEE" w:rsidRPr="00D22A14">
        <w:rPr>
          <w:color w:val="231F20"/>
        </w:rPr>
        <w:t xml:space="preserve"> </w:t>
      </w:r>
      <w:r w:rsidRPr="00D22A14">
        <w:rPr>
          <w:color w:val="231F20"/>
        </w:rPr>
        <w:t>to</w:t>
      </w:r>
      <w:r w:rsidR="00E64AEE" w:rsidRPr="00D22A14">
        <w:rPr>
          <w:color w:val="231F20"/>
        </w:rPr>
        <w:t xml:space="preserve"> </w:t>
      </w:r>
      <w:r w:rsidRPr="00D22A14">
        <w:rPr>
          <w:color w:val="231F20"/>
        </w:rPr>
        <w:t>tender</w:t>
      </w:r>
      <w:r w:rsidR="00E64AEE" w:rsidRPr="00D22A14">
        <w:rPr>
          <w:color w:val="231F20"/>
        </w:rPr>
        <w:t xml:space="preserve"> </w:t>
      </w:r>
      <w:r w:rsidRPr="00D22A14">
        <w:rPr>
          <w:color w:val="231F20"/>
        </w:rPr>
        <w:t>for</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All</w:t>
      </w:r>
      <w:r w:rsidR="00E64AEE" w:rsidRPr="00D22A14">
        <w:rPr>
          <w:color w:val="231F20"/>
        </w:rPr>
        <w:t xml:space="preserve"> </w:t>
      </w:r>
      <w:r w:rsidRPr="00D22A14">
        <w:rPr>
          <w:color w:val="231F20"/>
          <w:spacing w:val="-3"/>
        </w:rPr>
        <w:t>Tenders</w:t>
      </w:r>
      <w:r w:rsidR="00E64AEE" w:rsidRPr="00D22A14">
        <w:rPr>
          <w:color w:val="231F20"/>
          <w:spacing w:val="-3"/>
        </w:rPr>
        <w:t xml:space="preserve"> </w:t>
      </w:r>
      <w:r w:rsidRPr="00D22A14">
        <w:rPr>
          <w:color w:val="231F20"/>
        </w:rPr>
        <w:t>submitted</w:t>
      </w:r>
      <w:r w:rsidR="00E64AEE" w:rsidRPr="00D22A14">
        <w:rPr>
          <w:color w:val="231F20"/>
        </w:rPr>
        <w:t xml:space="preserve"> </w:t>
      </w:r>
      <w:r w:rsidRPr="00D22A14">
        <w:rPr>
          <w:color w:val="231F20"/>
        </w:rPr>
        <w:t>in</w:t>
      </w:r>
      <w:r w:rsidR="00E64AEE" w:rsidRPr="00D22A14">
        <w:rPr>
          <w:color w:val="231F20"/>
        </w:rPr>
        <w:t xml:space="preserve"> </w:t>
      </w:r>
      <w:r w:rsidRPr="00D22A14">
        <w:rPr>
          <w:color w:val="231F20"/>
        </w:rPr>
        <w:t>violation</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this</w:t>
      </w:r>
      <w:r w:rsidR="00E64AEE" w:rsidRPr="00D22A14">
        <w:rPr>
          <w:color w:val="231F20"/>
        </w:rPr>
        <w:t xml:space="preserve"> </w:t>
      </w:r>
      <w:r w:rsidRPr="00D22A14">
        <w:rPr>
          <w:color w:val="231F20"/>
        </w:rPr>
        <w:t>procedure</w:t>
      </w:r>
      <w:r w:rsidR="00E64AEE" w:rsidRPr="00D22A14">
        <w:rPr>
          <w:color w:val="231F20"/>
        </w:rPr>
        <w:t xml:space="preserve"> </w:t>
      </w:r>
      <w:r w:rsidRPr="00D22A14">
        <w:rPr>
          <w:color w:val="231F20"/>
        </w:rPr>
        <w:t>will</w:t>
      </w:r>
      <w:r w:rsidR="00E64AEE" w:rsidRPr="00D22A14">
        <w:rPr>
          <w:color w:val="231F20"/>
        </w:rPr>
        <w:t xml:space="preserve"> </w:t>
      </w:r>
      <w:r w:rsidRPr="00D22A14">
        <w:rPr>
          <w:color w:val="231F20"/>
        </w:rPr>
        <w:t>be</w:t>
      </w:r>
      <w:r w:rsidR="00E64AEE" w:rsidRPr="00D22A14">
        <w:rPr>
          <w:color w:val="231F20"/>
        </w:rPr>
        <w:t xml:space="preserve"> </w:t>
      </w:r>
      <w:r w:rsidRPr="00D22A14">
        <w:rPr>
          <w:color w:val="231F20"/>
        </w:rPr>
        <w:t>rejected.</w:t>
      </w:r>
    </w:p>
    <w:p w14:paraId="1E444211" w14:textId="5CDBFD2F" w:rsidR="00AB758F" w:rsidRPr="00D22A14" w:rsidRDefault="00586175" w:rsidP="0029254D">
      <w:pPr>
        <w:pStyle w:val="ListParagraph"/>
        <w:numPr>
          <w:ilvl w:val="1"/>
          <w:numId w:val="10"/>
        </w:numPr>
        <w:tabs>
          <w:tab w:val="left" w:pos="1424"/>
        </w:tabs>
        <w:spacing w:before="246" w:line="230" w:lineRule="auto"/>
        <w:ind w:left="1296" w:hanging="576"/>
        <w:jc w:val="both"/>
      </w:pPr>
      <w:r w:rsidRPr="00D22A14">
        <w:rPr>
          <w:color w:val="231F20"/>
        </w:rPr>
        <w:t>An</w:t>
      </w:r>
      <w:r w:rsidR="00E64AEE" w:rsidRPr="00D22A14">
        <w:rPr>
          <w:color w:val="231F20"/>
        </w:rPr>
        <w:t xml:space="preserve"> </w:t>
      </w:r>
      <w:r w:rsidRPr="00D22A14">
        <w:rPr>
          <w:color w:val="231F20"/>
        </w:rPr>
        <w:t>Applicant</w:t>
      </w:r>
      <w:r w:rsidR="00E64AEE" w:rsidRPr="00D22A14">
        <w:rPr>
          <w:color w:val="231F20"/>
        </w:rPr>
        <w:t xml:space="preserve"> </w:t>
      </w:r>
      <w:r w:rsidRPr="00D22A14">
        <w:rPr>
          <w:color w:val="231F20"/>
        </w:rPr>
        <w:t>may</w:t>
      </w:r>
      <w:r w:rsidR="00E64AEE" w:rsidRPr="00D22A14">
        <w:rPr>
          <w:color w:val="231F20"/>
        </w:rPr>
        <w:t xml:space="preserve"> </w:t>
      </w:r>
      <w:r w:rsidRPr="00D22A14">
        <w:rPr>
          <w:color w:val="231F20"/>
        </w:rPr>
        <w:t>have</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nationality</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any</w:t>
      </w:r>
      <w:r w:rsidR="00E64AEE" w:rsidRPr="00D22A14">
        <w:rPr>
          <w:color w:val="231F20"/>
        </w:rPr>
        <w:t xml:space="preserve"> </w:t>
      </w:r>
      <w:r w:rsidRPr="00D22A14">
        <w:rPr>
          <w:color w:val="231F20"/>
        </w:rPr>
        <w:t>country,</w:t>
      </w:r>
      <w:r w:rsidR="00E64AEE" w:rsidRPr="00D22A14">
        <w:rPr>
          <w:color w:val="231F20"/>
        </w:rPr>
        <w:t xml:space="preserve"> </w:t>
      </w:r>
      <w:r w:rsidRPr="00D22A14">
        <w:rPr>
          <w:color w:val="231F20"/>
        </w:rPr>
        <w:t>subject</w:t>
      </w:r>
      <w:r w:rsidR="00E64AEE" w:rsidRPr="00D22A14">
        <w:rPr>
          <w:color w:val="231F20"/>
        </w:rPr>
        <w:t xml:space="preserve"> </w:t>
      </w:r>
      <w:r w:rsidRPr="00D22A14">
        <w:rPr>
          <w:color w:val="231F20"/>
        </w:rPr>
        <w:t>to</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restrictions</w:t>
      </w:r>
      <w:r w:rsidR="00E64AEE" w:rsidRPr="00D22A14">
        <w:rPr>
          <w:color w:val="231F20"/>
        </w:rPr>
        <w:t xml:space="preserve"> </w:t>
      </w:r>
      <w:r w:rsidRPr="00D22A14">
        <w:rPr>
          <w:color w:val="231F20"/>
        </w:rPr>
        <w:t>pursuant</w:t>
      </w:r>
      <w:r w:rsidR="00E64AEE" w:rsidRPr="00D22A14">
        <w:rPr>
          <w:color w:val="231F20"/>
        </w:rPr>
        <w:t xml:space="preserve"> </w:t>
      </w:r>
      <w:r w:rsidRPr="00D22A14">
        <w:rPr>
          <w:color w:val="231F20"/>
        </w:rPr>
        <w:t>to</w:t>
      </w:r>
      <w:r w:rsidR="00E64AEE" w:rsidRPr="00D22A14">
        <w:rPr>
          <w:color w:val="231F20"/>
        </w:rPr>
        <w:t xml:space="preserve"> </w:t>
      </w:r>
      <w:r w:rsidRPr="00D22A14">
        <w:rPr>
          <w:color w:val="231F20"/>
          <w:spacing w:val="-6"/>
        </w:rPr>
        <w:t>ITA</w:t>
      </w:r>
      <w:r w:rsidR="00E64AEE" w:rsidRPr="00D22A14">
        <w:rPr>
          <w:color w:val="231F20"/>
          <w:spacing w:val="-6"/>
        </w:rPr>
        <w:t xml:space="preserve"> </w:t>
      </w:r>
      <w:r w:rsidRPr="00D22A14">
        <w:rPr>
          <w:color w:val="231F20"/>
        </w:rPr>
        <w:t>5.1</w:t>
      </w:r>
      <w:r w:rsidR="00E64AEE" w:rsidRPr="00D22A14">
        <w:rPr>
          <w:color w:val="231F20"/>
        </w:rPr>
        <w:t xml:space="preserve"> </w:t>
      </w:r>
      <w:r w:rsidRPr="00D22A14">
        <w:rPr>
          <w:color w:val="231F20"/>
        </w:rPr>
        <w:t>and</w:t>
      </w:r>
      <w:r w:rsidR="00E64AEE" w:rsidRPr="00D22A14">
        <w:rPr>
          <w:color w:val="231F20"/>
        </w:rPr>
        <w:t xml:space="preserve"> </w:t>
      </w:r>
      <w:r w:rsidRPr="00D22A14">
        <w:rPr>
          <w:color w:val="231F20"/>
        </w:rPr>
        <w:t>5.2.</w:t>
      </w:r>
      <w:r w:rsidR="00E64AEE" w:rsidRPr="00D22A14">
        <w:rPr>
          <w:color w:val="231F20"/>
        </w:rPr>
        <w:t xml:space="preserve"> </w:t>
      </w:r>
      <w:r w:rsidRPr="00D22A14">
        <w:rPr>
          <w:color w:val="231F20"/>
        </w:rPr>
        <w:t>An Applicant shall be deemed to have the nationality of a country if the Applicant is constituted, incorporated</w:t>
      </w:r>
      <w:r w:rsidR="00E64AEE" w:rsidRPr="00D22A14">
        <w:rPr>
          <w:color w:val="231F20"/>
        </w:rPr>
        <w:t xml:space="preserve"> </w:t>
      </w:r>
      <w:r w:rsidRPr="00D22A14">
        <w:rPr>
          <w:color w:val="231F20"/>
        </w:rPr>
        <w:t>or</w:t>
      </w:r>
      <w:bookmarkStart w:id="12" w:name="Page_14"/>
      <w:bookmarkEnd w:id="12"/>
      <w:r w:rsidR="00BF5C98" w:rsidRPr="00D22A14">
        <w:rPr>
          <w:color w:val="231F20"/>
        </w:rPr>
        <w:t xml:space="preserve"> </w:t>
      </w:r>
      <w:r w:rsidRPr="00D22A14">
        <w:rPr>
          <w:color w:val="231F20"/>
        </w:rPr>
        <w:t>registered in and operates in conformity with the provisions of the laws of that country, as evidenced by its articles</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incorporation</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equivalent</w:t>
      </w:r>
      <w:r w:rsidR="00E64AEE" w:rsidRPr="00D22A14">
        <w:rPr>
          <w:color w:val="231F20"/>
        </w:rPr>
        <w:t xml:space="preserve"> </w:t>
      </w:r>
      <w:r w:rsidRPr="00D22A14">
        <w:rPr>
          <w:color w:val="231F20"/>
        </w:rPr>
        <w:t>documents</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constitution</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association)</w:t>
      </w:r>
      <w:r w:rsidR="00E64AEE" w:rsidRPr="00D22A14">
        <w:rPr>
          <w:color w:val="231F20"/>
        </w:rPr>
        <w:t xml:space="preserve"> </w:t>
      </w:r>
      <w:r w:rsidRPr="00D22A14">
        <w:rPr>
          <w:color w:val="231F20"/>
        </w:rPr>
        <w:t>and</w:t>
      </w:r>
      <w:r w:rsidR="00E64AEE" w:rsidRPr="00D22A14">
        <w:rPr>
          <w:color w:val="231F20"/>
        </w:rPr>
        <w:t xml:space="preserve"> </w:t>
      </w:r>
      <w:r w:rsidRPr="00D22A14">
        <w:rPr>
          <w:color w:val="231F20"/>
        </w:rPr>
        <w:t>its</w:t>
      </w:r>
      <w:r w:rsidR="00E64AEE" w:rsidRPr="00D22A14">
        <w:rPr>
          <w:color w:val="231F20"/>
        </w:rPr>
        <w:t xml:space="preserve"> </w:t>
      </w:r>
      <w:r w:rsidRPr="00D22A14">
        <w:rPr>
          <w:color w:val="231F20"/>
        </w:rPr>
        <w:t>registration</w:t>
      </w:r>
      <w:r w:rsidR="00E64AEE" w:rsidRPr="00D22A14">
        <w:rPr>
          <w:color w:val="231F20"/>
        </w:rPr>
        <w:t xml:space="preserve"> </w:t>
      </w:r>
      <w:r w:rsidRPr="00D22A14">
        <w:rPr>
          <w:color w:val="231F20"/>
        </w:rPr>
        <w:t xml:space="preserve">documents, </w:t>
      </w:r>
      <w:r w:rsidR="00E64AEE" w:rsidRPr="00D22A14">
        <w:rPr>
          <w:color w:val="231F20"/>
        </w:rPr>
        <w:t xml:space="preserve">as the </w:t>
      </w:r>
      <w:r w:rsidRPr="00D22A14">
        <w:rPr>
          <w:color w:val="231F20"/>
        </w:rPr>
        <w:t>case</w:t>
      </w:r>
      <w:r w:rsidR="00E64AEE" w:rsidRPr="00D22A14">
        <w:rPr>
          <w:color w:val="231F20"/>
        </w:rPr>
        <w:t xml:space="preserve"> </w:t>
      </w:r>
      <w:r w:rsidRPr="00D22A14">
        <w:rPr>
          <w:color w:val="231F20"/>
        </w:rPr>
        <w:t>may</w:t>
      </w:r>
      <w:r w:rsidR="00E64AEE" w:rsidRPr="00D22A14">
        <w:rPr>
          <w:color w:val="231F20"/>
        </w:rPr>
        <w:t xml:space="preserve"> </w:t>
      </w:r>
      <w:r w:rsidRPr="00D22A14">
        <w:rPr>
          <w:color w:val="231F20"/>
        </w:rPr>
        <w:t>be.</w:t>
      </w:r>
      <w:r w:rsidR="00E64AEE" w:rsidRPr="00D22A14">
        <w:rPr>
          <w:color w:val="231F20"/>
        </w:rPr>
        <w:t xml:space="preserve">  </w:t>
      </w:r>
      <w:r w:rsidRPr="00D22A14">
        <w:rPr>
          <w:color w:val="231F20"/>
        </w:rPr>
        <w:t xml:space="preserve"> </w:t>
      </w:r>
      <w:r w:rsidR="00503503" w:rsidRPr="00D22A14">
        <w:rPr>
          <w:color w:val="231F20"/>
        </w:rPr>
        <w:t>Sub-contractors</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suppliers</w:t>
      </w:r>
      <w:r w:rsidR="00E64AEE" w:rsidRPr="00D22A14">
        <w:rPr>
          <w:color w:val="231F20"/>
        </w:rPr>
        <w:t xml:space="preserve"> </w:t>
      </w:r>
      <w:r w:rsidRPr="00D22A14">
        <w:rPr>
          <w:color w:val="231F20"/>
        </w:rPr>
        <w:t>for</w:t>
      </w:r>
      <w:r w:rsidR="00E64AEE" w:rsidRPr="00D22A14">
        <w:rPr>
          <w:color w:val="231F20"/>
        </w:rPr>
        <w:t xml:space="preserve"> </w:t>
      </w:r>
      <w:r w:rsidRPr="00D22A14">
        <w:rPr>
          <w:color w:val="231F20"/>
        </w:rPr>
        <w:t>any</w:t>
      </w:r>
      <w:r w:rsidR="00E64AEE" w:rsidRPr="00D22A14">
        <w:rPr>
          <w:color w:val="231F20"/>
        </w:rPr>
        <w:t xml:space="preserve"> </w:t>
      </w:r>
      <w:r w:rsidRPr="00D22A14">
        <w:rPr>
          <w:color w:val="231F20"/>
        </w:rPr>
        <w:t>part</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Contract</w:t>
      </w:r>
      <w:r w:rsidR="00E64AEE" w:rsidRPr="00D22A14">
        <w:rPr>
          <w:color w:val="231F20"/>
        </w:rPr>
        <w:t xml:space="preserve"> </w:t>
      </w:r>
      <w:r w:rsidRPr="00D22A14">
        <w:rPr>
          <w:color w:val="231F20"/>
        </w:rPr>
        <w:t>including</w:t>
      </w:r>
      <w:r w:rsidR="00E64AEE" w:rsidRPr="00D22A14">
        <w:rPr>
          <w:color w:val="231F20"/>
        </w:rPr>
        <w:t xml:space="preserve"> </w:t>
      </w:r>
      <w:r w:rsidRPr="00D22A14">
        <w:rPr>
          <w:color w:val="231F20"/>
        </w:rPr>
        <w:t>related</w:t>
      </w:r>
      <w:r w:rsidR="00E64AEE" w:rsidRPr="00D22A14">
        <w:rPr>
          <w:color w:val="231F20"/>
        </w:rPr>
        <w:t xml:space="preserve"> </w:t>
      </w:r>
      <w:r w:rsidRPr="00D22A14">
        <w:rPr>
          <w:color w:val="231F20"/>
        </w:rPr>
        <w:t>Non-Consulting</w:t>
      </w:r>
      <w:r w:rsidR="00E64AEE" w:rsidRPr="00D22A14">
        <w:rPr>
          <w:color w:val="231F20"/>
        </w:rPr>
        <w:t xml:space="preserve"> </w:t>
      </w:r>
      <w:r w:rsidRPr="00D22A14">
        <w:rPr>
          <w:color w:val="231F20"/>
        </w:rPr>
        <w:t>Services.</w:t>
      </w:r>
    </w:p>
    <w:p w14:paraId="3BA759F2" w14:textId="77777777" w:rsidR="00AB758F" w:rsidRPr="00D22A14" w:rsidRDefault="00586175" w:rsidP="0029254D">
      <w:pPr>
        <w:pStyle w:val="ListParagraph"/>
        <w:numPr>
          <w:ilvl w:val="1"/>
          <w:numId w:val="10"/>
        </w:numPr>
        <w:tabs>
          <w:tab w:val="left" w:pos="1422"/>
        </w:tabs>
        <w:spacing w:before="247" w:line="230" w:lineRule="auto"/>
        <w:ind w:left="1296" w:hanging="576"/>
        <w:jc w:val="both"/>
      </w:pPr>
      <w:r w:rsidRPr="00D22A14">
        <w:rPr>
          <w:color w:val="231F20"/>
        </w:rPr>
        <w:t>Applicants</w:t>
      </w:r>
      <w:r w:rsidR="00E64AEE" w:rsidRPr="00D22A14">
        <w:rPr>
          <w:color w:val="231F20"/>
        </w:rPr>
        <w:t xml:space="preserve"> </w:t>
      </w:r>
      <w:r w:rsidRPr="00D22A14">
        <w:rPr>
          <w:color w:val="231F20"/>
        </w:rPr>
        <w:t>shall</w:t>
      </w:r>
      <w:r w:rsidR="00E64AEE" w:rsidRPr="00D22A14">
        <w:rPr>
          <w:color w:val="231F20"/>
        </w:rPr>
        <w:t xml:space="preserve"> </w:t>
      </w:r>
      <w:r w:rsidRPr="00D22A14">
        <w:rPr>
          <w:color w:val="231F20"/>
        </w:rPr>
        <w:t>not</w:t>
      </w:r>
      <w:r w:rsidR="00E64AEE" w:rsidRPr="00D22A14">
        <w:rPr>
          <w:color w:val="231F20"/>
        </w:rPr>
        <w:t xml:space="preserve"> </w:t>
      </w:r>
      <w:r w:rsidRPr="00D22A14">
        <w:rPr>
          <w:color w:val="231F20"/>
        </w:rPr>
        <w:t>have</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conﬂict</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interest.</w:t>
      </w:r>
      <w:r w:rsidR="00E64AEE" w:rsidRPr="00D22A14">
        <w:rPr>
          <w:color w:val="231F20"/>
        </w:rPr>
        <w:t xml:space="preserve"> </w:t>
      </w:r>
      <w:r w:rsidRPr="00D22A14">
        <w:rPr>
          <w:color w:val="231F20"/>
        </w:rPr>
        <w:t>Applicants</w:t>
      </w:r>
      <w:r w:rsidR="00E64AEE" w:rsidRPr="00D22A14">
        <w:rPr>
          <w:color w:val="231F20"/>
        </w:rPr>
        <w:t xml:space="preserve"> </w:t>
      </w:r>
      <w:r w:rsidRPr="00D22A14">
        <w:rPr>
          <w:color w:val="231F20"/>
        </w:rPr>
        <w:t>shall</w:t>
      </w:r>
      <w:r w:rsidR="00E64AEE" w:rsidRPr="00D22A14">
        <w:rPr>
          <w:color w:val="231F20"/>
        </w:rPr>
        <w:t xml:space="preserve"> </w:t>
      </w:r>
      <w:r w:rsidRPr="00D22A14">
        <w:rPr>
          <w:color w:val="231F20"/>
        </w:rPr>
        <w:t>be</w:t>
      </w:r>
      <w:r w:rsidR="00E64AEE" w:rsidRPr="00D22A14">
        <w:rPr>
          <w:color w:val="231F20"/>
        </w:rPr>
        <w:t xml:space="preserve"> </w:t>
      </w:r>
      <w:r w:rsidRPr="00D22A14">
        <w:rPr>
          <w:color w:val="231F20"/>
        </w:rPr>
        <w:t>considered</w:t>
      </w:r>
      <w:r w:rsidR="00E64AEE" w:rsidRPr="00D22A14">
        <w:rPr>
          <w:color w:val="231F20"/>
        </w:rPr>
        <w:t xml:space="preserve"> </w:t>
      </w:r>
      <w:r w:rsidRPr="00D22A14">
        <w:rPr>
          <w:color w:val="231F20"/>
        </w:rPr>
        <w:t>to</w:t>
      </w:r>
      <w:r w:rsidR="00E64AEE" w:rsidRPr="00D22A14">
        <w:rPr>
          <w:color w:val="231F20"/>
        </w:rPr>
        <w:t xml:space="preserve"> </w:t>
      </w:r>
      <w:r w:rsidRPr="00D22A14">
        <w:rPr>
          <w:color w:val="231F20"/>
        </w:rPr>
        <w:t>have</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conﬂict</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interest,</w:t>
      </w:r>
      <w:r w:rsidR="00E64AEE" w:rsidRPr="00D22A14">
        <w:rPr>
          <w:color w:val="231F20"/>
        </w:rPr>
        <w:t xml:space="preserve"> </w:t>
      </w:r>
      <w:r w:rsidRPr="00D22A14">
        <w:rPr>
          <w:color w:val="231F20"/>
        </w:rPr>
        <w:t>if</w:t>
      </w:r>
      <w:r w:rsidR="00E64AEE" w:rsidRPr="00D22A14">
        <w:rPr>
          <w:color w:val="231F20"/>
        </w:rPr>
        <w:t xml:space="preserve"> </w:t>
      </w:r>
      <w:r w:rsidRPr="00D22A14">
        <w:rPr>
          <w:color w:val="231F20"/>
          <w:spacing w:val="-3"/>
        </w:rPr>
        <w:t xml:space="preserve">they, </w:t>
      </w:r>
      <w:r w:rsidRPr="00D22A14">
        <w:rPr>
          <w:color w:val="231F20"/>
        </w:rPr>
        <w:t>or</w:t>
      </w:r>
      <w:r w:rsidR="00E64AEE" w:rsidRPr="00D22A14">
        <w:rPr>
          <w:color w:val="231F20"/>
        </w:rPr>
        <w:t xml:space="preserve"> </w:t>
      </w:r>
      <w:r w:rsidRPr="00D22A14">
        <w:rPr>
          <w:color w:val="231F20"/>
        </w:rPr>
        <w:t>any</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their</w:t>
      </w:r>
      <w:r w:rsidR="00E64AEE" w:rsidRPr="00D22A14">
        <w:rPr>
          <w:color w:val="231F20"/>
        </w:rPr>
        <w:t xml:space="preserve"> </w:t>
      </w:r>
      <w:r w:rsidRPr="00D22A14">
        <w:rPr>
          <w:color w:val="231F20"/>
        </w:rPr>
        <w:t>afﬁliates,</w:t>
      </w:r>
      <w:r w:rsidR="00E64AEE" w:rsidRPr="00D22A14">
        <w:rPr>
          <w:color w:val="231F20"/>
        </w:rPr>
        <w:t xml:space="preserve"> </w:t>
      </w:r>
      <w:r w:rsidRPr="00D22A14">
        <w:rPr>
          <w:color w:val="231F20"/>
        </w:rPr>
        <w:t>participated</w:t>
      </w:r>
      <w:r w:rsidR="00E64AEE" w:rsidRPr="00D22A14">
        <w:rPr>
          <w:color w:val="231F20"/>
        </w:rPr>
        <w:t xml:space="preserve"> </w:t>
      </w:r>
      <w:r w:rsidRPr="00D22A14">
        <w:rPr>
          <w:color w:val="231F20"/>
        </w:rPr>
        <w:t>as</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consultant</w:t>
      </w:r>
      <w:r w:rsidR="00E64AEE" w:rsidRPr="00D22A14">
        <w:rPr>
          <w:color w:val="231F20"/>
        </w:rPr>
        <w:t xml:space="preserve"> </w:t>
      </w:r>
      <w:r w:rsidRPr="00D22A14">
        <w:rPr>
          <w:color w:val="231F20"/>
        </w:rPr>
        <w:t>in</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preparation</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design</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technical</w:t>
      </w:r>
      <w:r w:rsidR="00E64AEE" w:rsidRPr="00D22A14">
        <w:rPr>
          <w:color w:val="231F20"/>
        </w:rPr>
        <w:t xml:space="preserve"> </w:t>
      </w:r>
      <w:r w:rsidRPr="00D22A14">
        <w:rPr>
          <w:color w:val="231F20"/>
        </w:rPr>
        <w:t>speciﬁcations</w:t>
      </w:r>
      <w:r w:rsidR="00E64AEE" w:rsidRPr="00D22A14">
        <w:rPr>
          <w:color w:val="231F20"/>
        </w:rPr>
        <w:t xml:space="preserve"> </w:t>
      </w:r>
      <w:r w:rsidRPr="00D22A14">
        <w:rPr>
          <w:color w:val="231F20"/>
        </w:rPr>
        <w:t xml:space="preserve">or </w:t>
      </w:r>
      <w:r w:rsidR="00E64AEE" w:rsidRPr="00D22A14">
        <w:rPr>
          <w:color w:val="231F20"/>
        </w:rPr>
        <w:t xml:space="preserve">have been </w:t>
      </w:r>
      <w:r w:rsidRPr="00D22A14">
        <w:rPr>
          <w:color w:val="231F20"/>
        </w:rPr>
        <w:t>hired</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proposed</w:t>
      </w:r>
      <w:r w:rsidR="00E64AEE" w:rsidRPr="00D22A14">
        <w:rPr>
          <w:color w:val="231F20"/>
        </w:rPr>
        <w:t xml:space="preserve"> </w:t>
      </w:r>
      <w:r w:rsidRPr="00D22A14">
        <w:rPr>
          <w:color w:val="231F20"/>
        </w:rPr>
        <w:t>to</w:t>
      </w:r>
      <w:r w:rsidR="00E64AEE" w:rsidRPr="00D22A14">
        <w:rPr>
          <w:color w:val="231F20"/>
        </w:rPr>
        <w:t xml:space="preserve"> </w:t>
      </w:r>
      <w:r w:rsidRPr="00D22A14">
        <w:rPr>
          <w:color w:val="231F20"/>
        </w:rPr>
        <w:t>be</w:t>
      </w:r>
      <w:r w:rsidR="00E64AEE" w:rsidRPr="00D22A14">
        <w:rPr>
          <w:color w:val="231F20"/>
        </w:rPr>
        <w:t xml:space="preserve"> </w:t>
      </w:r>
      <w:r w:rsidRPr="00D22A14">
        <w:rPr>
          <w:color w:val="231F20"/>
        </w:rPr>
        <w:t>hired</w:t>
      </w:r>
      <w:r w:rsidR="00E64AEE" w:rsidRPr="00D22A14">
        <w:rPr>
          <w:color w:val="231F20"/>
        </w:rPr>
        <w:t xml:space="preserve"> </w:t>
      </w:r>
      <w:r w:rsidRPr="00D22A14">
        <w:rPr>
          <w:color w:val="231F20"/>
        </w:rPr>
        <w:t>by</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Procuring</w:t>
      </w:r>
      <w:r w:rsidR="00E64AEE" w:rsidRPr="00D22A14">
        <w:rPr>
          <w:color w:val="231F20"/>
        </w:rPr>
        <w:t xml:space="preserve"> </w:t>
      </w:r>
      <w:r w:rsidRPr="00D22A14">
        <w:rPr>
          <w:color w:val="231F20"/>
        </w:rPr>
        <w:t>Entity</w:t>
      </w:r>
      <w:r w:rsidR="00E64AEE" w:rsidRPr="00D22A14">
        <w:rPr>
          <w:color w:val="231F20"/>
        </w:rPr>
        <w:t xml:space="preserve"> </w:t>
      </w:r>
      <w:r w:rsidRPr="00D22A14">
        <w:rPr>
          <w:color w:val="231F20"/>
        </w:rPr>
        <w:t>as</w:t>
      </w:r>
      <w:r w:rsidR="00E64AEE" w:rsidRPr="00D22A14">
        <w:rPr>
          <w:color w:val="231F20"/>
        </w:rPr>
        <w:t xml:space="preserve"> </w:t>
      </w:r>
      <w:r w:rsidRPr="00D22A14">
        <w:rPr>
          <w:color w:val="231F20"/>
        </w:rPr>
        <w:t>Engineer</w:t>
      </w:r>
      <w:r w:rsidR="00E64AEE" w:rsidRPr="00D22A14">
        <w:rPr>
          <w:color w:val="231F20"/>
        </w:rPr>
        <w:t xml:space="preserve"> </w:t>
      </w:r>
      <w:r w:rsidRPr="00D22A14">
        <w:rPr>
          <w:color w:val="231F20"/>
        </w:rPr>
        <w:t>for</w:t>
      </w:r>
      <w:r w:rsidR="00E64AEE" w:rsidRPr="00D22A14">
        <w:rPr>
          <w:color w:val="231F20"/>
        </w:rPr>
        <w:t xml:space="preserve"> </w:t>
      </w:r>
      <w:r w:rsidRPr="00D22A14">
        <w:rPr>
          <w:color w:val="231F20"/>
        </w:rPr>
        <w:t>contract</w:t>
      </w:r>
      <w:r w:rsidR="00E64AEE" w:rsidRPr="00D22A14">
        <w:rPr>
          <w:color w:val="231F20"/>
        </w:rPr>
        <w:t xml:space="preserve"> </w:t>
      </w:r>
      <w:r w:rsidRPr="00D22A14">
        <w:rPr>
          <w:color w:val="231F20"/>
        </w:rPr>
        <w:t>implementation</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the contract(s) that are the subject of this prequaliﬁcation. In addition, Applicants may be considered to have a conﬂict</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interest</w:t>
      </w:r>
      <w:r w:rsidR="00E64AEE" w:rsidRPr="00D22A14">
        <w:rPr>
          <w:color w:val="231F20"/>
        </w:rPr>
        <w:t xml:space="preserve"> </w:t>
      </w:r>
      <w:r w:rsidRPr="00D22A14">
        <w:rPr>
          <w:color w:val="231F20"/>
        </w:rPr>
        <w:t>if</w:t>
      </w:r>
      <w:r w:rsidR="00E64AEE" w:rsidRPr="00D22A14">
        <w:rPr>
          <w:color w:val="231F20"/>
        </w:rPr>
        <w:t xml:space="preserve"> </w:t>
      </w:r>
      <w:r w:rsidRPr="00D22A14">
        <w:rPr>
          <w:color w:val="231F20"/>
        </w:rPr>
        <w:t>they</w:t>
      </w:r>
      <w:r w:rsidR="00E64AEE" w:rsidRPr="00D22A14">
        <w:rPr>
          <w:color w:val="231F20"/>
        </w:rPr>
        <w:t xml:space="preserve"> </w:t>
      </w:r>
      <w:r w:rsidRPr="00D22A14">
        <w:rPr>
          <w:color w:val="231F20"/>
        </w:rPr>
        <w:t>have</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close</w:t>
      </w:r>
      <w:r w:rsidR="00E64AEE" w:rsidRPr="00D22A14">
        <w:rPr>
          <w:color w:val="231F20"/>
        </w:rPr>
        <w:t xml:space="preserve"> </w:t>
      </w:r>
      <w:r w:rsidRPr="00D22A14">
        <w:rPr>
          <w:color w:val="231F20"/>
        </w:rPr>
        <w:t>business</w:t>
      </w:r>
      <w:r w:rsidR="00E64AEE" w:rsidRPr="00D22A14">
        <w:rPr>
          <w:color w:val="231F20"/>
        </w:rPr>
        <w:t xml:space="preserve"> </w:t>
      </w:r>
      <w:r w:rsidRPr="00D22A14">
        <w:rPr>
          <w:color w:val="231F20"/>
        </w:rPr>
        <w:t>or</w:t>
      </w:r>
      <w:r w:rsidR="00E64AEE" w:rsidRPr="00D22A14">
        <w:rPr>
          <w:color w:val="231F20"/>
        </w:rPr>
        <w:t xml:space="preserve"> </w:t>
      </w:r>
      <w:r w:rsidRPr="00D22A14">
        <w:rPr>
          <w:color w:val="231F20"/>
        </w:rPr>
        <w:t>family</w:t>
      </w:r>
      <w:r w:rsidR="00E64AEE" w:rsidRPr="00D22A14">
        <w:rPr>
          <w:color w:val="231F20"/>
        </w:rPr>
        <w:t xml:space="preserve"> </w:t>
      </w:r>
      <w:r w:rsidRPr="00D22A14">
        <w:rPr>
          <w:color w:val="231F20"/>
        </w:rPr>
        <w:t>relationship</w:t>
      </w:r>
      <w:r w:rsidR="00E64AEE" w:rsidRPr="00D22A14">
        <w:rPr>
          <w:color w:val="231F20"/>
        </w:rPr>
        <w:t xml:space="preserve"> </w:t>
      </w:r>
      <w:r w:rsidRPr="00D22A14">
        <w:rPr>
          <w:color w:val="231F20"/>
        </w:rPr>
        <w:t>with</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professional</w:t>
      </w:r>
      <w:r w:rsidR="00E64AEE" w:rsidRPr="00D22A14">
        <w:rPr>
          <w:color w:val="231F20"/>
        </w:rPr>
        <w:t xml:space="preserve"> </w:t>
      </w:r>
      <w:r w:rsidRPr="00D22A14">
        <w:rPr>
          <w:color w:val="231F20"/>
        </w:rPr>
        <w:t>staff</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Procuring Entity</w:t>
      </w:r>
      <w:r w:rsidR="00E64AEE" w:rsidRPr="00D22A14">
        <w:rPr>
          <w:color w:val="231F20"/>
        </w:rPr>
        <w:t xml:space="preserve"> </w:t>
      </w:r>
      <w:r w:rsidRPr="00D22A14">
        <w:rPr>
          <w:color w:val="231F20"/>
        </w:rPr>
        <w:t>who:</w:t>
      </w:r>
    </w:p>
    <w:p w14:paraId="1E32759A" w14:textId="77777777" w:rsidR="00AB758F" w:rsidRPr="00D22A14" w:rsidRDefault="00586175" w:rsidP="0029254D">
      <w:pPr>
        <w:pStyle w:val="ListParagraph"/>
        <w:numPr>
          <w:ilvl w:val="0"/>
          <w:numId w:val="11"/>
        </w:numPr>
        <w:tabs>
          <w:tab w:val="left" w:pos="1856"/>
        </w:tabs>
        <w:spacing w:before="126" w:line="230" w:lineRule="auto"/>
        <w:ind w:left="1800"/>
        <w:jc w:val="both"/>
      </w:pPr>
      <w:r w:rsidRPr="00D22A14">
        <w:rPr>
          <w:color w:val="231F20"/>
        </w:rPr>
        <w:t xml:space="preserve">are directly or indirectly involved in the preparation of the prequaliﬁcation Document or Invitation to </w:t>
      </w:r>
      <w:r w:rsidRPr="00D22A14">
        <w:rPr>
          <w:color w:val="231F20"/>
          <w:spacing w:val="-3"/>
        </w:rPr>
        <w:t xml:space="preserve">Tender </w:t>
      </w:r>
      <w:r w:rsidRPr="00D22A14">
        <w:rPr>
          <w:color w:val="231F20"/>
        </w:rPr>
        <w:t xml:space="preserve">(ITT), Document or speciﬁcations of the Contract, and/or the </w:t>
      </w:r>
      <w:r w:rsidRPr="00D22A14">
        <w:rPr>
          <w:color w:val="231F20"/>
          <w:spacing w:val="-3"/>
        </w:rPr>
        <w:t xml:space="preserve">Tender </w:t>
      </w:r>
      <w:r w:rsidRPr="00D22A14">
        <w:rPr>
          <w:color w:val="231F20"/>
        </w:rPr>
        <w:t>evaluation process of such Contract;</w:t>
      </w:r>
      <w:r w:rsidR="00E64AEE" w:rsidRPr="00D22A14">
        <w:rPr>
          <w:color w:val="231F20"/>
        </w:rPr>
        <w:t xml:space="preserve"> </w:t>
      </w:r>
      <w:r w:rsidRPr="00D22A14">
        <w:rPr>
          <w:color w:val="231F20"/>
        </w:rPr>
        <w:t>or</w:t>
      </w:r>
    </w:p>
    <w:p w14:paraId="10D662E0" w14:textId="77777777" w:rsidR="00AB758F" w:rsidRPr="00D22A14" w:rsidRDefault="00586175" w:rsidP="0029254D">
      <w:pPr>
        <w:pStyle w:val="ListParagraph"/>
        <w:numPr>
          <w:ilvl w:val="0"/>
          <w:numId w:val="11"/>
        </w:numPr>
        <w:tabs>
          <w:tab w:val="left" w:pos="1856"/>
        </w:tabs>
        <w:spacing w:before="124" w:line="230" w:lineRule="auto"/>
        <w:ind w:left="1800"/>
        <w:jc w:val="both"/>
      </w:pPr>
      <w:r w:rsidRPr="00D22A14">
        <w:rPr>
          <w:color w:val="231F20"/>
        </w:rPr>
        <w:t>would be involved in the implementation or supervision of such Contract, unless the conﬂict stemming from such relationship has been resolved in a manner acceptable to the Procuring Entity throughout the prequaliﬁcation,</w:t>
      </w:r>
      <w:r w:rsidR="00E64AEE" w:rsidRPr="00D22A14">
        <w:rPr>
          <w:color w:val="231F20"/>
        </w:rPr>
        <w:t xml:space="preserve"> </w:t>
      </w:r>
      <w:r w:rsidRPr="00D22A14">
        <w:rPr>
          <w:color w:val="231F20"/>
        </w:rPr>
        <w:t>ITT</w:t>
      </w:r>
      <w:r w:rsidR="00E64AEE" w:rsidRPr="00D22A14">
        <w:rPr>
          <w:color w:val="231F20"/>
        </w:rPr>
        <w:t xml:space="preserve"> </w:t>
      </w:r>
      <w:r w:rsidRPr="00D22A14">
        <w:rPr>
          <w:color w:val="231F20"/>
        </w:rPr>
        <w:t>process</w:t>
      </w:r>
      <w:r w:rsidR="00E64AEE" w:rsidRPr="00D22A14">
        <w:rPr>
          <w:color w:val="231F20"/>
        </w:rPr>
        <w:t xml:space="preserve"> </w:t>
      </w:r>
      <w:r w:rsidRPr="00D22A14">
        <w:rPr>
          <w:color w:val="231F20"/>
        </w:rPr>
        <w:t>and</w:t>
      </w:r>
      <w:r w:rsidR="00E64AEE" w:rsidRPr="00D22A14">
        <w:rPr>
          <w:color w:val="231F20"/>
        </w:rPr>
        <w:t xml:space="preserve"> </w:t>
      </w:r>
      <w:r w:rsidRPr="00D22A14">
        <w:rPr>
          <w:color w:val="231F20"/>
        </w:rPr>
        <w:t>execution</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Contract.</w:t>
      </w:r>
    </w:p>
    <w:p w14:paraId="0B9BDB42" w14:textId="77777777" w:rsidR="00AB758F" w:rsidRPr="00D22A14" w:rsidRDefault="00586175" w:rsidP="0029254D">
      <w:pPr>
        <w:pStyle w:val="ListParagraph"/>
        <w:numPr>
          <w:ilvl w:val="1"/>
          <w:numId w:val="10"/>
        </w:numPr>
        <w:tabs>
          <w:tab w:val="left" w:pos="1421"/>
        </w:tabs>
        <w:spacing w:before="246" w:line="230" w:lineRule="auto"/>
        <w:ind w:left="1296" w:hanging="576"/>
        <w:jc w:val="both"/>
      </w:pPr>
      <w:r w:rsidRPr="00D22A14">
        <w:rPr>
          <w:color w:val="231F20"/>
        </w:rPr>
        <w:t xml:space="preserve">An Applicant that has been debarred shall be ineligible to be initially selected </w:t>
      </w:r>
      <w:r w:rsidRPr="00D22A14">
        <w:rPr>
          <w:color w:val="231F20"/>
          <w:spacing w:val="-3"/>
        </w:rPr>
        <w:t xml:space="preserve">for, </w:t>
      </w:r>
      <w:r w:rsidRPr="00D22A14">
        <w:rPr>
          <w:color w:val="231F20"/>
        </w:rPr>
        <w:t xml:space="preserve">prequaliﬁed </w:t>
      </w:r>
      <w:r w:rsidRPr="00D22A14">
        <w:rPr>
          <w:color w:val="231F20"/>
          <w:spacing w:val="-3"/>
        </w:rPr>
        <w:t xml:space="preserve">for, </w:t>
      </w:r>
      <w:r w:rsidRPr="00D22A14">
        <w:rPr>
          <w:color w:val="231F20"/>
        </w:rPr>
        <w:t xml:space="preserve">tender </w:t>
      </w:r>
      <w:r w:rsidRPr="00D22A14">
        <w:rPr>
          <w:color w:val="231F20"/>
          <w:spacing w:val="-3"/>
        </w:rPr>
        <w:t xml:space="preserve">for, </w:t>
      </w:r>
      <w:r w:rsidRPr="00D22A14">
        <w:rPr>
          <w:color w:val="231F20"/>
        </w:rPr>
        <w:t>propose</w:t>
      </w:r>
      <w:r w:rsidR="00E64AEE" w:rsidRPr="00D22A14">
        <w:rPr>
          <w:color w:val="231F20"/>
        </w:rPr>
        <w:t xml:space="preserve"> </w:t>
      </w:r>
      <w:r w:rsidRPr="00D22A14">
        <w:rPr>
          <w:color w:val="231F20"/>
          <w:spacing w:val="-3"/>
        </w:rPr>
        <w:t>for,</w:t>
      </w:r>
      <w:r w:rsidR="004F4009" w:rsidRPr="00D22A14">
        <w:rPr>
          <w:color w:val="231F20"/>
          <w:spacing w:val="-3"/>
        </w:rPr>
        <w:t xml:space="preserve"> </w:t>
      </w:r>
      <w:r w:rsidRPr="00D22A14">
        <w:rPr>
          <w:color w:val="231F20"/>
        </w:rPr>
        <w:t>or</w:t>
      </w:r>
      <w:r w:rsidR="00E64AEE" w:rsidRPr="00D22A14">
        <w:rPr>
          <w:color w:val="231F20"/>
        </w:rPr>
        <w:t xml:space="preserve"> </w:t>
      </w:r>
      <w:r w:rsidRPr="00D22A14">
        <w:rPr>
          <w:color w:val="231F20"/>
        </w:rPr>
        <w:t>be</w:t>
      </w:r>
      <w:r w:rsidR="00E64AEE" w:rsidRPr="00D22A14">
        <w:rPr>
          <w:color w:val="231F20"/>
        </w:rPr>
        <w:t xml:space="preserve"> </w:t>
      </w:r>
      <w:r w:rsidRPr="00D22A14">
        <w:rPr>
          <w:color w:val="231F20"/>
        </w:rPr>
        <w:t>awarded</w:t>
      </w:r>
      <w:r w:rsidR="00E64AEE" w:rsidRPr="00D22A14">
        <w:rPr>
          <w:color w:val="231F20"/>
        </w:rPr>
        <w:t xml:space="preserve"> </w:t>
      </w:r>
      <w:r w:rsidRPr="00D22A14">
        <w:rPr>
          <w:color w:val="231F20"/>
        </w:rPr>
        <w:t>a</w:t>
      </w:r>
      <w:r w:rsidR="00E64AEE" w:rsidRPr="00D22A14">
        <w:rPr>
          <w:color w:val="231F20"/>
        </w:rPr>
        <w:t xml:space="preserve"> </w:t>
      </w:r>
      <w:r w:rsidRPr="00D22A14">
        <w:rPr>
          <w:color w:val="231F20"/>
        </w:rPr>
        <w:t>contract</w:t>
      </w:r>
      <w:r w:rsidR="00E64AEE" w:rsidRPr="00D22A14">
        <w:rPr>
          <w:color w:val="231F20"/>
        </w:rPr>
        <w:t xml:space="preserve"> </w:t>
      </w:r>
      <w:r w:rsidRPr="00D22A14">
        <w:rPr>
          <w:color w:val="231F20"/>
        </w:rPr>
        <w:t>during</w:t>
      </w:r>
      <w:r w:rsidR="00E64AEE" w:rsidRPr="00D22A14">
        <w:rPr>
          <w:color w:val="231F20"/>
        </w:rPr>
        <w:t xml:space="preserve"> </w:t>
      </w:r>
      <w:r w:rsidRPr="00D22A14">
        <w:rPr>
          <w:color w:val="231F20"/>
        </w:rPr>
        <w:t>such</w:t>
      </w:r>
      <w:r w:rsidR="00E64AEE" w:rsidRPr="00D22A14">
        <w:rPr>
          <w:color w:val="231F20"/>
        </w:rPr>
        <w:t xml:space="preserve"> </w:t>
      </w:r>
      <w:r w:rsidRPr="00D22A14">
        <w:rPr>
          <w:color w:val="231F20"/>
        </w:rPr>
        <w:t>period</w:t>
      </w:r>
      <w:r w:rsidR="00E64AEE" w:rsidRPr="00D22A14">
        <w:rPr>
          <w:color w:val="231F20"/>
        </w:rPr>
        <w:t xml:space="preserve"> </w:t>
      </w:r>
      <w:r w:rsidRPr="00D22A14">
        <w:rPr>
          <w:color w:val="231F20"/>
        </w:rPr>
        <w:t>of</w:t>
      </w:r>
      <w:r w:rsidR="00E64AEE" w:rsidRPr="00D22A14">
        <w:rPr>
          <w:color w:val="231F20"/>
        </w:rPr>
        <w:t xml:space="preserve"> </w:t>
      </w:r>
      <w:r w:rsidRPr="00D22A14">
        <w:rPr>
          <w:color w:val="231F20"/>
        </w:rPr>
        <w:t>time</w:t>
      </w:r>
      <w:r w:rsidR="00E64AEE" w:rsidRPr="00D22A14">
        <w:rPr>
          <w:color w:val="231F20"/>
        </w:rPr>
        <w:t xml:space="preserve"> </w:t>
      </w:r>
      <w:r w:rsidRPr="00D22A14">
        <w:rPr>
          <w:color w:val="231F20"/>
        </w:rPr>
        <w:t>as</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PPRA</w:t>
      </w:r>
      <w:r w:rsidR="00E64AEE" w:rsidRPr="00D22A14">
        <w:rPr>
          <w:color w:val="231F20"/>
        </w:rPr>
        <w:t xml:space="preserve"> </w:t>
      </w:r>
      <w:r w:rsidRPr="00D22A14">
        <w:rPr>
          <w:color w:val="231F20"/>
        </w:rPr>
        <w:t>shall</w:t>
      </w:r>
      <w:r w:rsidR="00E64AEE" w:rsidRPr="00D22A14">
        <w:rPr>
          <w:color w:val="231F20"/>
        </w:rPr>
        <w:t xml:space="preserve"> </w:t>
      </w:r>
      <w:r w:rsidRPr="00D22A14">
        <w:rPr>
          <w:color w:val="231F20"/>
        </w:rPr>
        <w:t>have</w:t>
      </w:r>
      <w:r w:rsidR="00E64AEE" w:rsidRPr="00D22A14">
        <w:rPr>
          <w:color w:val="231F20"/>
        </w:rPr>
        <w:t xml:space="preserve"> determined</w:t>
      </w:r>
      <w:r w:rsidRPr="00D22A14">
        <w:rPr>
          <w:color w:val="231F20"/>
        </w:rPr>
        <w:t>.</w:t>
      </w:r>
      <w:r w:rsidR="00E64AEE" w:rsidRPr="00D22A14">
        <w:rPr>
          <w:color w:val="231F20"/>
        </w:rPr>
        <w:t xml:space="preserve"> </w:t>
      </w:r>
      <w:r w:rsidRPr="00D22A14">
        <w:rPr>
          <w:color w:val="231F20"/>
        </w:rPr>
        <w:t>The</w:t>
      </w:r>
      <w:r w:rsidR="00E64AEE" w:rsidRPr="00D22A14">
        <w:rPr>
          <w:color w:val="231F20"/>
        </w:rPr>
        <w:t xml:space="preserve"> </w:t>
      </w:r>
      <w:r w:rsidRPr="00D22A14">
        <w:rPr>
          <w:color w:val="231F20"/>
        </w:rPr>
        <w:t>list</w:t>
      </w:r>
      <w:r w:rsidR="00E64AEE" w:rsidRPr="00D22A14">
        <w:rPr>
          <w:color w:val="231F20"/>
        </w:rPr>
        <w:t xml:space="preserve"> </w:t>
      </w:r>
      <w:r w:rsidRPr="00D22A14">
        <w:rPr>
          <w:color w:val="231F20"/>
        </w:rPr>
        <w:t>of debarred</w:t>
      </w:r>
      <w:r w:rsidR="00E64AEE" w:rsidRPr="00D22A14">
        <w:rPr>
          <w:color w:val="231F20"/>
        </w:rPr>
        <w:t xml:space="preserve"> </w:t>
      </w:r>
      <w:r w:rsidRPr="00D22A14">
        <w:rPr>
          <w:color w:val="231F20"/>
        </w:rPr>
        <w:t>ﬁrms</w:t>
      </w:r>
      <w:r w:rsidR="00E64AEE" w:rsidRPr="00D22A14">
        <w:rPr>
          <w:color w:val="231F20"/>
        </w:rPr>
        <w:t xml:space="preserve"> </w:t>
      </w:r>
      <w:r w:rsidRPr="00D22A14">
        <w:rPr>
          <w:color w:val="231F20"/>
        </w:rPr>
        <w:t>and</w:t>
      </w:r>
      <w:r w:rsidR="00E64AEE" w:rsidRPr="00D22A14">
        <w:rPr>
          <w:color w:val="231F20"/>
        </w:rPr>
        <w:t xml:space="preserve"> </w:t>
      </w:r>
      <w:r w:rsidRPr="00D22A14">
        <w:rPr>
          <w:color w:val="231F20"/>
        </w:rPr>
        <w:t>individuals</w:t>
      </w:r>
      <w:r w:rsidR="00E64AEE" w:rsidRPr="00D22A14">
        <w:rPr>
          <w:color w:val="231F20"/>
        </w:rPr>
        <w:t xml:space="preserve"> </w:t>
      </w:r>
      <w:r w:rsidRPr="00D22A14">
        <w:rPr>
          <w:color w:val="231F20"/>
        </w:rPr>
        <w:t>is</w:t>
      </w:r>
      <w:r w:rsidR="00E64AEE" w:rsidRPr="00D22A14">
        <w:rPr>
          <w:color w:val="231F20"/>
        </w:rPr>
        <w:t xml:space="preserve"> </w:t>
      </w:r>
      <w:r w:rsidRPr="00D22A14">
        <w:rPr>
          <w:color w:val="231F20"/>
        </w:rPr>
        <w:t>available</w:t>
      </w:r>
      <w:r w:rsidR="00E64AEE" w:rsidRPr="00D22A14">
        <w:rPr>
          <w:color w:val="231F20"/>
        </w:rPr>
        <w:t xml:space="preserve"> </w:t>
      </w:r>
      <w:r w:rsidRPr="00D22A14">
        <w:rPr>
          <w:color w:val="231F20"/>
        </w:rPr>
        <w:t>at</w:t>
      </w:r>
      <w:r w:rsidR="00E64AEE" w:rsidRPr="00D22A14">
        <w:rPr>
          <w:color w:val="231F20"/>
        </w:rPr>
        <w:t xml:space="preserve"> </w:t>
      </w:r>
      <w:hyperlink r:id="rId19">
        <w:r w:rsidRPr="00D22A14">
          <w:rPr>
            <w:color w:val="231F20"/>
          </w:rPr>
          <w:t>www.ppra.go.ke</w:t>
        </w:r>
      </w:hyperlink>
    </w:p>
    <w:p w14:paraId="75372912" w14:textId="77777777" w:rsidR="00AB758F" w:rsidRPr="00D22A14" w:rsidRDefault="00586175" w:rsidP="0029254D">
      <w:pPr>
        <w:pStyle w:val="ListParagraph"/>
        <w:numPr>
          <w:ilvl w:val="1"/>
          <w:numId w:val="10"/>
        </w:numPr>
        <w:tabs>
          <w:tab w:val="left" w:pos="1421"/>
        </w:tabs>
        <w:spacing w:before="246" w:line="230" w:lineRule="auto"/>
        <w:ind w:left="1296" w:hanging="576"/>
        <w:jc w:val="both"/>
      </w:pPr>
      <w:r w:rsidRPr="00D22A14">
        <w:rPr>
          <w:color w:val="231F20"/>
        </w:rPr>
        <w:t>Applicants</w:t>
      </w:r>
      <w:r w:rsidR="004F4009" w:rsidRPr="00D22A14">
        <w:rPr>
          <w:color w:val="231F20"/>
        </w:rPr>
        <w:t xml:space="preserve"> </w:t>
      </w:r>
      <w:r w:rsidRPr="00D22A14">
        <w:rPr>
          <w:color w:val="231F20"/>
        </w:rPr>
        <w:t>that</w:t>
      </w:r>
      <w:r w:rsidR="004F4009" w:rsidRPr="00D22A14">
        <w:rPr>
          <w:color w:val="231F20"/>
        </w:rPr>
        <w:t xml:space="preserve"> </w:t>
      </w:r>
      <w:r w:rsidRPr="00D22A14">
        <w:rPr>
          <w:color w:val="231F20"/>
        </w:rPr>
        <w:t>are</w:t>
      </w:r>
      <w:r w:rsidR="004F4009" w:rsidRPr="00D22A14">
        <w:rPr>
          <w:color w:val="231F20"/>
        </w:rPr>
        <w:t xml:space="preserve"> </w:t>
      </w:r>
      <w:r w:rsidRPr="00D22A14">
        <w:rPr>
          <w:color w:val="231F20"/>
        </w:rPr>
        <w:t>state-owned</w:t>
      </w:r>
      <w:r w:rsidR="004F4009" w:rsidRPr="00D22A14">
        <w:rPr>
          <w:color w:val="231F20"/>
        </w:rPr>
        <w:t xml:space="preserve"> </w:t>
      </w:r>
      <w:r w:rsidRPr="00D22A14">
        <w:rPr>
          <w:color w:val="231F20"/>
        </w:rPr>
        <w:t>enterprise</w:t>
      </w:r>
      <w:r w:rsidR="004F4009" w:rsidRPr="00D22A14">
        <w:rPr>
          <w:color w:val="231F20"/>
        </w:rPr>
        <w:t xml:space="preserve"> </w:t>
      </w:r>
      <w:r w:rsidRPr="00D22A14">
        <w:rPr>
          <w:color w:val="231F20"/>
        </w:rPr>
        <w:t>or</w:t>
      </w:r>
      <w:r w:rsidR="004F4009" w:rsidRPr="00D22A14">
        <w:rPr>
          <w:color w:val="231F20"/>
        </w:rPr>
        <w:t xml:space="preserve"> </w:t>
      </w:r>
      <w:r w:rsidRPr="00D22A14">
        <w:rPr>
          <w:color w:val="231F20"/>
        </w:rPr>
        <w:t>institutions</w:t>
      </w:r>
      <w:r w:rsidR="004F4009" w:rsidRPr="00D22A14">
        <w:rPr>
          <w:color w:val="231F20"/>
        </w:rPr>
        <w:t xml:space="preserve"> </w:t>
      </w:r>
      <w:r w:rsidRPr="00D22A14">
        <w:rPr>
          <w:color w:val="231F20"/>
        </w:rPr>
        <w:t>in</w:t>
      </w:r>
      <w:r w:rsidR="004F4009" w:rsidRPr="00D22A14">
        <w:rPr>
          <w:color w:val="231F20"/>
        </w:rPr>
        <w:t xml:space="preserve"> </w:t>
      </w:r>
      <w:r w:rsidRPr="00D22A14">
        <w:rPr>
          <w:color w:val="231F20"/>
        </w:rPr>
        <w:t>Kenya</w:t>
      </w:r>
      <w:r w:rsidR="004F4009" w:rsidRPr="00D22A14">
        <w:rPr>
          <w:color w:val="231F20"/>
        </w:rPr>
        <w:t xml:space="preserve"> </w:t>
      </w:r>
      <w:r w:rsidRPr="00D22A14">
        <w:rPr>
          <w:color w:val="231F20"/>
        </w:rPr>
        <w:t>may</w:t>
      </w:r>
      <w:r w:rsidR="004F4009" w:rsidRPr="00D22A14">
        <w:rPr>
          <w:color w:val="231F20"/>
        </w:rPr>
        <w:t xml:space="preserve"> </w:t>
      </w:r>
      <w:r w:rsidRPr="00D22A14">
        <w:rPr>
          <w:color w:val="231F20"/>
        </w:rPr>
        <w:t>be</w:t>
      </w:r>
      <w:r w:rsidR="004F4009" w:rsidRPr="00D22A14">
        <w:rPr>
          <w:color w:val="231F20"/>
        </w:rPr>
        <w:t xml:space="preserve"> </w:t>
      </w:r>
      <w:r w:rsidRPr="00D22A14">
        <w:rPr>
          <w:color w:val="231F20"/>
        </w:rPr>
        <w:t>eligible</w:t>
      </w:r>
      <w:r w:rsidR="004F4009" w:rsidRPr="00D22A14">
        <w:rPr>
          <w:color w:val="231F20"/>
        </w:rPr>
        <w:t xml:space="preserve"> </w:t>
      </w:r>
      <w:r w:rsidRPr="00D22A14">
        <w:rPr>
          <w:color w:val="231F20"/>
        </w:rPr>
        <w:t>to</w:t>
      </w:r>
      <w:r w:rsidR="004F4009" w:rsidRPr="00D22A14">
        <w:rPr>
          <w:color w:val="231F20"/>
        </w:rPr>
        <w:t xml:space="preserve"> </w:t>
      </w:r>
      <w:r w:rsidRPr="00D22A14">
        <w:rPr>
          <w:color w:val="231F20"/>
        </w:rPr>
        <w:t>prequalify,</w:t>
      </w:r>
      <w:r w:rsidR="004F4009" w:rsidRPr="00D22A14">
        <w:rPr>
          <w:color w:val="231F20"/>
        </w:rPr>
        <w:t xml:space="preserve"> </w:t>
      </w:r>
      <w:r w:rsidRPr="00D22A14">
        <w:rPr>
          <w:color w:val="231F20"/>
        </w:rPr>
        <w:t>compete</w:t>
      </w:r>
      <w:r w:rsidR="004F4009" w:rsidRPr="00D22A14">
        <w:rPr>
          <w:color w:val="231F20"/>
        </w:rPr>
        <w:t xml:space="preserve"> </w:t>
      </w:r>
      <w:r w:rsidRPr="00D22A14">
        <w:rPr>
          <w:color w:val="231F20"/>
        </w:rPr>
        <w:t>and</w:t>
      </w:r>
      <w:r w:rsidR="004F4009" w:rsidRPr="00D22A14">
        <w:rPr>
          <w:color w:val="231F20"/>
        </w:rPr>
        <w:t xml:space="preserve"> </w:t>
      </w:r>
      <w:r w:rsidRPr="00D22A14">
        <w:rPr>
          <w:color w:val="231F20"/>
        </w:rPr>
        <w:t>be awarded</w:t>
      </w:r>
      <w:r w:rsidR="004F4009" w:rsidRPr="00D22A14">
        <w:rPr>
          <w:color w:val="231F20"/>
        </w:rPr>
        <w:t xml:space="preserve"> </w:t>
      </w:r>
      <w:r w:rsidRPr="00D22A14">
        <w:rPr>
          <w:color w:val="231F20"/>
        </w:rPr>
        <w:t>a</w:t>
      </w:r>
      <w:r w:rsidR="004F4009" w:rsidRPr="00D22A14">
        <w:rPr>
          <w:color w:val="231F20"/>
        </w:rPr>
        <w:t xml:space="preserve"> </w:t>
      </w:r>
      <w:r w:rsidRPr="00D22A14">
        <w:rPr>
          <w:color w:val="231F20"/>
        </w:rPr>
        <w:t>Contract(s)</w:t>
      </w:r>
      <w:r w:rsidR="004F4009" w:rsidRPr="00D22A14">
        <w:rPr>
          <w:color w:val="231F20"/>
        </w:rPr>
        <w:t xml:space="preserve"> </w:t>
      </w:r>
      <w:r w:rsidRPr="00D22A14">
        <w:rPr>
          <w:color w:val="231F20"/>
        </w:rPr>
        <w:t>only</w:t>
      </w:r>
      <w:r w:rsidR="004F4009" w:rsidRPr="00D22A14">
        <w:rPr>
          <w:color w:val="231F20"/>
        </w:rPr>
        <w:t xml:space="preserve"> </w:t>
      </w:r>
      <w:r w:rsidRPr="00D22A14">
        <w:rPr>
          <w:color w:val="231F20"/>
        </w:rPr>
        <w:t>if</w:t>
      </w:r>
      <w:r w:rsidR="004F4009" w:rsidRPr="00D22A14">
        <w:rPr>
          <w:color w:val="231F20"/>
        </w:rPr>
        <w:t xml:space="preserve"> </w:t>
      </w:r>
      <w:r w:rsidRPr="00D22A14">
        <w:rPr>
          <w:color w:val="231F20"/>
        </w:rPr>
        <w:t>they</w:t>
      </w:r>
      <w:r w:rsidR="004F4009" w:rsidRPr="00D22A14">
        <w:rPr>
          <w:color w:val="231F20"/>
        </w:rPr>
        <w:t xml:space="preserve"> </w:t>
      </w:r>
      <w:r w:rsidRPr="00D22A14">
        <w:rPr>
          <w:color w:val="231F20"/>
        </w:rPr>
        <w:t>can</w:t>
      </w:r>
      <w:r w:rsidR="004F4009" w:rsidRPr="00D22A14">
        <w:rPr>
          <w:color w:val="231F20"/>
        </w:rPr>
        <w:t xml:space="preserve"> </w:t>
      </w:r>
      <w:r w:rsidRPr="00D22A14">
        <w:rPr>
          <w:color w:val="231F20"/>
        </w:rPr>
        <w:t>establish,</w:t>
      </w:r>
      <w:r w:rsidR="004F4009" w:rsidRPr="00D22A14">
        <w:rPr>
          <w:color w:val="231F20"/>
        </w:rPr>
        <w:t xml:space="preserve"> i</w:t>
      </w:r>
      <w:r w:rsidRPr="00D22A14">
        <w:rPr>
          <w:color w:val="231F20"/>
        </w:rPr>
        <w:t>n</w:t>
      </w:r>
      <w:r w:rsidR="004F4009" w:rsidRPr="00D22A14">
        <w:rPr>
          <w:color w:val="231F20"/>
        </w:rPr>
        <w:t xml:space="preserve"> </w:t>
      </w:r>
      <w:r w:rsidRPr="00D22A14">
        <w:rPr>
          <w:color w:val="231F20"/>
        </w:rPr>
        <w:t>a</w:t>
      </w:r>
      <w:r w:rsidR="004F4009" w:rsidRPr="00D22A14">
        <w:rPr>
          <w:color w:val="231F20"/>
        </w:rPr>
        <w:t xml:space="preserve"> </w:t>
      </w:r>
      <w:r w:rsidRPr="00D22A14">
        <w:rPr>
          <w:color w:val="231F20"/>
        </w:rPr>
        <w:t>manner</w:t>
      </w:r>
      <w:r w:rsidR="004F4009" w:rsidRPr="00D22A14">
        <w:rPr>
          <w:color w:val="231F20"/>
        </w:rPr>
        <w:t xml:space="preserve"> </w:t>
      </w:r>
      <w:r w:rsidRPr="00D22A14">
        <w:rPr>
          <w:color w:val="231F20"/>
        </w:rPr>
        <w:t>accept</w:t>
      </w:r>
      <w:r w:rsidR="004F4009" w:rsidRPr="00D22A14">
        <w:rPr>
          <w:color w:val="231F20"/>
        </w:rPr>
        <w:t xml:space="preserve"> </w:t>
      </w:r>
      <w:r w:rsidRPr="00D22A14">
        <w:rPr>
          <w:color w:val="231F20"/>
        </w:rPr>
        <w:t>able</w:t>
      </w:r>
      <w:r w:rsidR="004F4009" w:rsidRPr="00D22A14">
        <w:rPr>
          <w:color w:val="231F20"/>
        </w:rPr>
        <w:t xml:space="preserve"> </w:t>
      </w:r>
      <w:r w:rsidRPr="00D22A14">
        <w:rPr>
          <w:color w:val="231F20"/>
        </w:rPr>
        <w:t>to</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Procuring</w:t>
      </w:r>
      <w:r w:rsidR="004F4009" w:rsidRPr="00D22A14">
        <w:rPr>
          <w:color w:val="231F20"/>
        </w:rPr>
        <w:t xml:space="preserve"> </w:t>
      </w:r>
      <w:r w:rsidRPr="00D22A14">
        <w:rPr>
          <w:color w:val="231F20"/>
          <w:spacing w:val="-3"/>
        </w:rPr>
        <w:t>Entity,</w:t>
      </w:r>
      <w:r w:rsidR="004F4009" w:rsidRPr="00D22A14">
        <w:rPr>
          <w:color w:val="231F20"/>
          <w:spacing w:val="-3"/>
        </w:rPr>
        <w:t xml:space="preserve"> </w:t>
      </w:r>
      <w:r w:rsidRPr="00D22A14">
        <w:rPr>
          <w:color w:val="231F20"/>
        </w:rPr>
        <w:t>that</w:t>
      </w:r>
      <w:r w:rsidR="004F4009" w:rsidRPr="00D22A14">
        <w:rPr>
          <w:color w:val="231F20"/>
        </w:rPr>
        <w:t xml:space="preserve"> </w:t>
      </w:r>
      <w:r w:rsidRPr="00D22A14">
        <w:rPr>
          <w:color w:val="231F20"/>
        </w:rPr>
        <w:t>they</w:t>
      </w:r>
      <w:r w:rsidR="004F4009" w:rsidRPr="00D22A14">
        <w:rPr>
          <w:color w:val="231F20"/>
        </w:rPr>
        <w:t xml:space="preserve"> </w:t>
      </w:r>
      <w:r w:rsidRPr="00D22A14">
        <w:rPr>
          <w:color w:val="231F20"/>
        </w:rPr>
        <w:t>(i)</w:t>
      </w:r>
      <w:r w:rsidR="004F4009" w:rsidRPr="00D22A14">
        <w:rPr>
          <w:color w:val="231F20"/>
        </w:rPr>
        <w:t xml:space="preserve"> </w:t>
      </w:r>
      <w:r w:rsidRPr="00D22A14">
        <w:rPr>
          <w:color w:val="231F20"/>
        </w:rPr>
        <w:t>are legally</w:t>
      </w:r>
      <w:r w:rsidR="004F4009" w:rsidRPr="00D22A14">
        <w:rPr>
          <w:color w:val="231F20"/>
        </w:rPr>
        <w:t xml:space="preserve"> </w:t>
      </w:r>
      <w:r w:rsidRPr="00D22A14">
        <w:rPr>
          <w:color w:val="231F20"/>
        </w:rPr>
        <w:t>and</w:t>
      </w:r>
      <w:r w:rsidR="004F4009" w:rsidRPr="00D22A14">
        <w:rPr>
          <w:color w:val="231F20"/>
        </w:rPr>
        <w:t xml:space="preserve"> </w:t>
      </w:r>
      <w:r w:rsidRPr="00D22A14">
        <w:rPr>
          <w:color w:val="231F20"/>
        </w:rPr>
        <w:t>ﬁnancially</w:t>
      </w:r>
      <w:r w:rsidR="004F4009" w:rsidRPr="00D22A14">
        <w:rPr>
          <w:color w:val="231F20"/>
        </w:rPr>
        <w:t xml:space="preserve"> </w:t>
      </w:r>
      <w:r w:rsidRPr="00D22A14">
        <w:rPr>
          <w:color w:val="231F20"/>
        </w:rPr>
        <w:t>autonomous</w:t>
      </w:r>
      <w:r w:rsidR="004F4009" w:rsidRPr="00D22A14">
        <w:rPr>
          <w:color w:val="231F20"/>
        </w:rPr>
        <w:t xml:space="preserve"> </w:t>
      </w:r>
      <w:r w:rsidRPr="00D22A14">
        <w:rPr>
          <w:color w:val="231F20"/>
        </w:rPr>
        <w:t>(ii)</w:t>
      </w:r>
      <w:r w:rsidR="004F4009" w:rsidRPr="00D22A14">
        <w:rPr>
          <w:color w:val="231F20"/>
        </w:rPr>
        <w:t xml:space="preserve"> </w:t>
      </w:r>
      <w:r w:rsidRPr="00D22A14">
        <w:rPr>
          <w:color w:val="231F20"/>
        </w:rPr>
        <w:t>operate</w:t>
      </w:r>
      <w:r w:rsidR="004F4009" w:rsidRPr="00D22A14">
        <w:rPr>
          <w:color w:val="231F20"/>
        </w:rPr>
        <w:t xml:space="preserve"> </w:t>
      </w:r>
      <w:r w:rsidRPr="00D22A14">
        <w:rPr>
          <w:color w:val="231F20"/>
        </w:rPr>
        <w:t>under</w:t>
      </w:r>
      <w:r w:rsidR="004F4009" w:rsidRPr="00D22A14">
        <w:rPr>
          <w:color w:val="231F20"/>
        </w:rPr>
        <w:t xml:space="preserve"> </w:t>
      </w:r>
      <w:r w:rsidRPr="00D22A14">
        <w:rPr>
          <w:color w:val="231F20"/>
        </w:rPr>
        <w:t>commercial</w:t>
      </w:r>
      <w:r w:rsidR="004F4009" w:rsidRPr="00D22A14">
        <w:rPr>
          <w:color w:val="231F20"/>
        </w:rPr>
        <w:t xml:space="preserve"> </w:t>
      </w:r>
      <w:r w:rsidRPr="00D22A14">
        <w:rPr>
          <w:color w:val="231F20"/>
          <w:spacing w:val="-4"/>
        </w:rPr>
        <w:t>law,</w:t>
      </w:r>
      <w:r w:rsidR="004F4009" w:rsidRPr="00D22A14">
        <w:rPr>
          <w:color w:val="231F20"/>
          <w:spacing w:val="-4"/>
        </w:rPr>
        <w:t xml:space="preserve"> </w:t>
      </w:r>
      <w:r w:rsidRPr="00D22A14">
        <w:rPr>
          <w:color w:val="231F20"/>
        </w:rPr>
        <w:t>and</w:t>
      </w:r>
      <w:r w:rsidR="004F4009" w:rsidRPr="00D22A14">
        <w:rPr>
          <w:color w:val="231F20"/>
        </w:rPr>
        <w:t xml:space="preserve"> </w:t>
      </w:r>
      <w:r w:rsidRPr="00D22A14">
        <w:rPr>
          <w:color w:val="231F20"/>
        </w:rPr>
        <w:t>(iii)</w:t>
      </w:r>
      <w:r w:rsidR="004F4009" w:rsidRPr="00D22A14">
        <w:rPr>
          <w:color w:val="231F20"/>
        </w:rPr>
        <w:t xml:space="preserve"> </w:t>
      </w:r>
      <w:r w:rsidRPr="00D22A14">
        <w:rPr>
          <w:color w:val="231F20"/>
        </w:rPr>
        <w:t>are</w:t>
      </w:r>
      <w:r w:rsidR="004F4009" w:rsidRPr="00D22A14">
        <w:rPr>
          <w:color w:val="231F20"/>
        </w:rPr>
        <w:t xml:space="preserve"> </w:t>
      </w:r>
      <w:r w:rsidRPr="00D22A14">
        <w:rPr>
          <w:color w:val="231F20"/>
        </w:rPr>
        <w:t>not</w:t>
      </w:r>
      <w:r w:rsidR="004F4009" w:rsidRPr="00D22A14">
        <w:rPr>
          <w:color w:val="231F20"/>
        </w:rPr>
        <w:t xml:space="preserve"> </w:t>
      </w:r>
      <w:r w:rsidRPr="00D22A14">
        <w:rPr>
          <w:color w:val="231F20"/>
        </w:rPr>
        <w:t>under</w:t>
      </w:r>
      <w:r w:rsidR="004F4009" w:rsidRPr="00D22A14">
        <w:rPr>
          <w:color w:val="231F20"/>
        </w:rPr>
        <w:t xml:space="preserve"> </w:t>
      </w:r>
      <w:r w:rsidRPr="00D22A14">
        <w:rPr>
          <w:color w:val="231F20"/>
        </w:rPr>
        <w:t>supervision</w:t>
      </w:r>
      <w:r w:rsidR="004F4009" w:rsidRPr="00D22A14">
        <w:rPr>
          <w:color w:val="231F20"/>
        </w:rPr>
        <w:t xml:space="preserve"> </w:t>
      </w:r>
      <w:r w:rsidRPr="00D22A14">
        <w:rPr>
          <w:color w:val="231F20"/>
        </w:rPr>
        <w:t>of</w:t>
      </w:r>
      <w:r w:rsidR="004F4009" w:rsidRPr="00D22A14">
        <w:rPr>
          <w:color w:val="231F20"/>
        </w:rPr>
        <w:t xml:space="preserve"> </w:t>
      </w:r>
      <w:r w:rsidRPr="00D22A14">
        <w:rPr>
          <w:color w:val="231F20"/>
        </w:rPr>
        <w:t>any public</w:t>
      </w:r>
      <w:r w:rsidR="004F4009" w:rsidRPr="00D22A14">
        <w:rPr>
          <w:color w:val="231F20"/>
        </w:rPr>
        <w:t xml:space="preserve"> </w:t>
      </w:r>
      <w:r w:rsidRPr="00D22A14">
        <w:rPr>
          <w:color w:val="231F20"/>
          <w:spacing w:val="-3"/>
        </w:rPr>
        <w:t>entity.</w:t>
      </w:r>
    </w:p>
    <w:p w14:paraId="602F9D49" w14:textId="77777777" w:rsidR="00AB758F" w:rsidRPr="00D22A14" w:rsidRDefault="00586175" w:rsidP="0029254D">
      <w:pPr>
        <w:pStyle w:val="ListParagraph"/>
        <w:numPr>
          <w:ilvl w:val="1"/>
          <w:numId w:val="10"/>
        </w:numPr>
        <w:tabs>
          <w:tab w:val="left" w:pos="1421"/>
        </w:tabs>
        <w:spacing w:before="247" w:line="230" w:lineRule="auto"/>
        <w:ind w:left="1296" w:hanging="576"/>
        <w:jc w:val="both"/>
      </w:pPr>
      <w:r w:rsidRPr="00D22A14">
        <w:rPr>
          <w:color w:val="231F20"/>
        </w:rPr>
        <w:t>An Applicant shall not be under sanction of debarment from Tendering by the PPRA as the result of the execution</w:t>
      </w:r>
      <w:r w:rsidR="004F4009" w:rsidRPr="00D22A14">
        <w:rPr>
          <w:color w:val="231F20"/>
        </w:rPr>
        <w:t xml:space="preserve"> </w:t>
      </w:r>
      <w:r w:rsidRPr="00D22A14">
        <w:rPr>
          <w:color w:val="231F20"/>
        </w:rPr>
        <w:t>of</w:t>
      </w:r>
      <w:r w:rsidR="004F4009" w:rsidRPr="00D22A14">
        <w:rPr>
          <w:color w:val="231F20"/>
        </w:rPr>
        <w:t xml:space="preserve"> </w:t>
      </w:r>
      <w:r w:rsidRPr="00D22A14">
        <w:rPr>
          <w:color w:val="231F20"/>
        </w:rPr>
        <w:t>a</w:t>
      </w:r>
      <w:r w:rsidR="004F4009" w:rsidRPr="00D22A14">
        <w:rPr>
          <w:color w:val="231F20"/>
        </w:rPr>
        <w:t xml:space="preserve"> </w:t>
      </w:r>
      <w:r w:rsidRPr="00D22A14">
        <w:rPr>
          <w:color w:val="231F20"/>
        </w:rPr>
        <w:t>Tender/Proposal–Securing</w:t>
      </w:r>
      <w:r w:rsidR="004F4009" w:rsidRPr="00D22A14">
        <w:rPr>
          <w:color w:val="231F20"/>
        </w:rPr>
        <w:t xml:space="preserve"> </w:t>
      </w:r>
      <w:r w:rsidRPr="00D22A14">
        <w:rPr>
          <w:color w:val="231F20"/>
        </w:rPr>
        <w:t>Declaration.</w:t>
      </w:r>
    </w:p>
    <w:p w14:paraId="1DB1DC34" w14:textId="77777777" w:rsidR="00AB758F" w:rsidRPr="00D22A14" w:rsidRDefault="00586175" w:rsidP="0029254D">
      <w:pPr>
        <w:pStyle w:val="ListParagraph"/>
        <w:numPr>
          <w:ilvl w:val="1"/>
          <w:numId w:val="10"/>
        </w:numPr>
        <w:tabs>
          <w:tab w:val="left" w:pos="1421"/>
        </w:tabs>
        <w:spacing w:before="245" w:line="230" w:lineRule="auto"/>
        <w:ind w:left="1296" w:hanging="576"/>
        <w:jc w:val="both"/>
      </w:pPr>
      <w:r w:rsidRPr="00D22A14">
        <w:rPr>
          <w:color w:val="231F20"/>
        </w:rPr>
        <w:t>An</w:t>
      </w:r>
      <w:r w:rsidR="004F4009" w:rsidRPr="00D22A14">
        <w:rPr>
          <w:color w:val="231F20"/>
        </w:rPr>
        <w:t xml:space="preserve"> </w:t>
      </w:r>
      <w:r w:rsidRPr="00D22A14">
        <w:rPr>
          <w:color w:val="231F20"/>
        </w:rPr>
        <w:t>Applicant</w:t>
      </w:r>
      <w:r w:rsidR="004F4009" w:rsidRPr="00D22A14">
        <w:rPr>
          <w:color w:val="231F20"/>
        </w:rPr>
        <w:t xml:space="preserve"> </w:t>
      </w:r>
      <w:r w:rsidRPr="00D22A14">
        <w:rPr>
          <w:color w:val="231F20"/>
        </w:rPr>
        <w:t>that</w:t>
      </w:r>
      <w:r w:rsidR="004F4009" w:rsidRPr="00D22A14">
        <w:rPr>
          <w:color w:val="231F20"/>
        </w:rPr>
        <w:t xml:space="preserve"> </w:t>
      </w:r>
      <w:r w:rsidRPr="00D22A14">
        <w:rPr>
          <w:color w:val="231F20"/>
        </w:rPr>
        <w:t>is</w:t>
      </w:r>
      <w:r w:rsidR="004F4009" w:rsidRPr="00D22A14">
        <w:rPr>
          <w:color w:val="231F20"/>
        </w:rPr>
        <w:t xml:space="preserve"> </w:t>
      </w:r>
      <w:r w:rsidRPr="00D22A14">
        <w:rPr>
          <w:color w:val="231F20"/>
        </w:rPr>
        <w:t>a</w:t>
      </w:r>
      <w:r w:rsidR="004F4009" w:rsidRPr="00D22A14">
        <w:rPr>
          <w:color w:val="231F20"/>
        </w:rPr>
        <w:t xml:space="preserve"> </w:t>
      </w:r>
      <w:r w:rsidRPr="00D22A14">
        <w:rPr>
          <w:color w:val="231F20"/>
        </w:rPr>
        <w:t>Kenyan</w:t>
      </w:r>
      <w:r w:rsidR="004F4009" w:rsidRPr="00D22A14">
        <w:rPr>
          <w:color w:val="231F20"/>
        </w:rPr>
        <w:t xml:space="preserve"> </w:t>
      </w:r>
      <w:r w:rsidRPr="00D22A14">
        <w:rPr>
          <w:color w:val="231F20"/>
        </w:rPr>
        <w:t>ﬁrm</w:t>
      </w:r>
      <w:r w:rsidR="004F4009" w:rsidRPr="00D22A14">
        <w:rPr>
          <w:color w:val="231F20"/>
        </w:rPr>
        <w:t xml:space="preserve"> </w:t>
      </w:r>
      <w:r w:rsidRPr="00D22A14">
        <w:rPr>
          <w:color w:val="231F20"/>
        </w:rPr>
        <w:t>or</w:t>
      </w:r>
      <w:r w:rsidR="004F4009" w:rsidRPr="00D22A14">
        <w:rPr>
          <w:color w:val="231F20"/>
        </w:rPr>
        <w:t xml:space="preserve"> </w:t>
      </w:r>
      <w:r w:rsidRPr="00D22A14">
        <w:rPr>
          <w:color w:val="231F20"/>
        </w:rPr>
        <w:t>citizen</w:t>
      </w:r>
      <w:r w:rsidR="004F4009" w:rsidRPr="00D22A14">
        <w:rPr>
          <w:color w:val="231F20"/>
        </w:rPr>
        <w:t xml:space="preserve"> </w:t>
      </w:r>
      <w:r w:rsidRPr="00D22A14">
        <w:rPr>
          <w:color w:val="231F20"/>
        </w:rPr>
        <w:t>shall</w:t>
      </w:r>
      <w:r w:rsidR="004F4009" w:rsidRPr="00D22A14">
        <w:rPr>
          <w:color w:val="231F20"/>
        </w:rPr>
        <w:t xml:space="preserve"> </w:t>
      </w:r>
      <w:r w:rsidRPr="00D22A14">
        <w:rPr>
          <w:color w:val="231F20"/>
        </w:rPr>
        <w:t>provide</w:t>
      </w:r>
      <w:r w:rsidR="004F4009" w:rsidRPr="00D22A14">
        <w:rPr>
          <w:color w:val="231F20"/>
        </w:rPr>
        <w:t xml:space="preserve"> </w:t>
      </w:r>
      <w:r w:rsidRPr="00D22A14">
        <w:rPr>
          <w:color w:val="231F20"/>
        </w:rPr>
        <w:t>evidence</w:t>
      </w:r>
      <w:r w:rsidR="004F4009" w:rsidRPr="00D22A14">
        <w:rPr>
          <w:color w:val="231F20"/>
        </w:rPr>
        <w:t xml:space="preserve"> </w:t>
      </w:r>
      <w:r w:rsidRPr="00D22A14">
        <w:rPr>
          <w:color w:val="231F20"/>
        </w:rPr>
        <w:t>of</w:t>
      </w:r>
      <w:r w:rsidR="004F4009" w:rsidRPr="00D22A14">
        <w:rPr>
          <w:color w:val="231F20"/>
        </w:rPr>
        <w:t xml:space="preserve"> </w:t>
      </w:r>
      <w:r w:rsidRPr="00D22A14">
        <w:rPr>
          <w:color w:val="231F20"/>
        </w:rPr>
        <w:t>having</w:t>
      </w:r>
      <w:r w:rsidR="004F4009" w:rsidRPr="00D22A14">
        <w:rPr>
          <w:color w:val="231F20"/>
        </w:rPr>
        <w:t xml:space="preserve"> </w:t>
      </w:r>
      <w:r w:rsidRPr="00D22A14">
        <w:rPr>
          <w:color w:val="231F20"/>
        </w:rPr>
        <w:t>fulﬁlled</w:t>
      </w:r>
      <w:r w:rsidR="004F4009" w:rsidRPr="00D22A14">
        <w:rPr>
          <w:color w:val="231F20"/>
        </w:rPr>
        <w:t xml:space="preserve"> </w:t>
      </w:r>
      <w:r w:rsidRPr="00D22A14">
        <w:rPr>
          <w:color w:val="231F20"/>
        </w:rPr>
        <w:t>his/her</w:t>
      </w:r>
      <w:r w:rsidR="004F4009" w:rsidRPr="00D22A14">
        <w:rPr>
          <w:color w:val="231F20"/>
        </w:rPr>
        <w:t xml:space="preserve"> </w:t>
      </w:r>
      <w:r w:rsidRPr="00D22A14">
        <w:rPr>
          <w:color w:val="231F20"/>
        </w:rPr>
        <w:t>tax</w:t>
      </w:r>
      <w:r w:rsidR="004F4009" w:rsidRPr="00D22A14">
        <w:rPr>
          <w:color w:val="231F20"/>
        </w:rPr>
        <w:t xml:space="preserve"> </w:t>
      </w:r>
      <w:r w:rsidRPr="00D22A14">
        <w:rPr>
          <w:color w:val="231F20"/>
        </w:rPr>
        <w:t>obligations</w:t>
      </w:r>
      <w:r w:rsidR="004F4009" w:rsidRPr="00D22A14">
        <w:rPr>
          <w:color w:val="231F20"/>
        </w:rPr>
        <w:t xml:space="preserve"> </w:t>
      </w:r>
      <w:r w:rsidRPr="00D22A14">
        <w:rPr>
          <w:color w:val="231F20"/>
        </w:rPr>
        <w:t>by producing a current tax clearance certiﬁcate or tax exemption certiﬁcate is</w:t>
      </w:r>
      <w:r w:rsidR="004F4009" w:rsidRPr="00D22A14">
        <w:rPr>
          <w:color w:val="231F20"/>
        </w:rPr>
        <w:t>sued by the</w:t>
      </w:r>
      <w:r w:rsidRPr="00D22A14">
        <w:rPr>
          <w:color w:val="231F20"/>
        </w:rPr>
        <w:t xml:space="preserve"> Kenya Revenue Authority.</w:t>
      </w:r>
    </w:p>
    <w:p w14:paraId="785E7541" w14:textId="38B928E8" w:rsidR="00E14CA8" w:rsidRPr="000C4D5F" w:rsidRDefault="00586175" w:rsidP="00E14CA8">
      <w:pPr>
        <w:pStyle w:val="ListParagraph"/>
        <w:numPr>
          <w:ilvl w:val="1"/>
          <w:numId w:val="10"/>
        </w:numPr>
        <w:tabs>
          <w:tab w:val="left" w:pos="1421"/>
        </w:tabs>
        <w:spacing w:before="246" w:line="230" w:lineRule="auto"/>
        <w:ind w:left="1296" w:hanging="576"/>
        <w:jc w:val="both"/>
      </w:pPr>
      <w:r w:rsidRPr="00D22A14">
        <w:rPr>
          <w:color w:val="231F20"/>
        </w:rPr>
        <w:t xml:space="preserve">An Applicant shall provide any other such documentary evidence of eligibility satisfactory to the Procuring </w:t>
      </w:r>
      <w:r w:rsidRPr="00D22A14">
        <w:rPr>
          <w:color w:val="231F20"/>
          <w:spacing w:val="-3"/>
        </w:rPr>
        <w:t>Entity,</w:t>
      </w:r>
      <w:r w:rsidR="004F4009" w:rsidRPr="00D22A14">
        <w:rPr>
          <w:color w:val="231F20"/>
          <w:spacing w:val="-3"/>
        </w:rPr>
        <w:t xml:space="preserve"> </w:t>
      </w:r>
      <w:r w:rsidR="004F4009" w:rsidRPr="00D22A14">
        <w:rPr>
          <w:color w:val="231F20"/>
        </w:rPr>
        <w:t xml:space="preserve">as the </w:t>
      </w:r>
      <w:r w:rsidRPr="00D22A14">
        <w:rPr>
          <w:color w:val="231F20"/>
        </w:rPr>
        <w:t>Procuring</w:t>
      </w:r>
      <w:r w:rsidR="004F4009" w:rsidRPr="00D22A14">
        <w:rPr>
          <w:color w:val="231F20"/>
        </w:rPr>
        <w:t xml:space="preserve"> </w:t>
      </w:r>
      <w:r w:rsidRPr="00D22A14">
        <w:rPr>
          <w:color w:val="231F20"/>
        </w:rPr>
        <w:t>Entity</w:t>
      </w:r>
      <w:r w:rsidR="004F4009" w:rsidRPr="00D22A14">
        <w:rPr>
          <w:color w:val="231F20"/>
        </w:rPr>
        <w:t xml:space="preserve"> </w:t>
      </w:r>
      <w:r w:rsidRPr="00D22A14">
        <w:rPr>
          <w:color w:val="231F20"/>
        </w:rPr>
        <w:t>shall</w:t>
      </w:r>
      <w:r w:rsidR="004F4009" w:rsidRPr="00D22A14">
        <w:rPr>
          <w:color w:val="231F20"/>
        </w:rPr>
        <w:t xml:space="preserve"> </w:t>
      </w:r>
      <w:r w:rsidRPr="00D22A14">
        <w:rPr>
          <w:color w:val="231F20"/>
        </w:rPr>
        <w:t>reasonably</w:t>
      </w:r>
      <w:r w:rsidR="004F4009" w:rsidRPr="00D22A14">
        <w:rPr>
          <w:color w:val="231F20"/>
        </w:rPr>
        <w:t xml:space="preserve"> </w:t>
      </w:r>
      <w:r w:rsidRPr="00D22A14">
        <w:rPr>
          <w:color w:val="231F20"/>
        </w:rPr>
        <w:t>request.</w:t>
      </w:r>
    </w:p>
    <w:p w14:paraId="41973B35" w14:textId="77777777" w:rsidR="00AB758F" w:rsidRPr="00F038E8" w:rsidRDefault="00586175" w:rsidP="00526BAD">
      <w:pPr>
        <w:pStyle w:val="Heading1"/>
        <w:numPr>
          <w:ilvl w:val="0"/>
          <w:numId w:val="10"/>
        </w:numPr>
        <w:jc w:val="both"/>
        <w:rPr>
          <w:rFonts w:cs="Times New Roman"/>
          <w:sz w:val="24"/>
          <w:szCs w:val="24"/>
        </w:rPr>
      </w:pPr>
      <w:bookmarkStart w:id="13" w:name="_Toc84428593"/>
      <w:r w:rsidRPr="00F038E8">
        <w:rPr>
          <w:rFonts w:cs="Times New Roman"/>
          <w:sz w:val="24"/>
          <w:szCs w:val="24"/>
        </w:rPr>
        <w:lastRenderedPageBreak/>
        <w:t>Eligibility</w:t>
      </w:r>
      <w:bookmarkEnd w:id="13"/>
    </w:p>
    <w:p w14:paraId="61C73452" w14:textId="77777777" w:rsidR="00AB758F" w:rsidRPr="00D22A14" w:rsidRDefault="00586175" w:rsidP="0029254D">
      <w:pPr>
        <w:pStyle w:val="ListParagraph"/>
        <w:numPr>
          <w:ilvl w:val="1"/>
          <w:numId w:val="10"/>
        </w:numPr>
        <w:tabs>
          <w:tab w:val="left" w:pos="1421"/>
        </w:tabs>
        <w:spacing w:line="230" w:lineRule="auto"/>
        <w:ind w:left="1296" w:hanging="576"/>
        <w:jc w:val="both"/>
      </w:pPr>
      <w:r w:rsidRPr="00D22A14">
        <w:rPr>
          <w:color w:val="231F20"/>
        </w:rPr>
        <w:t>Firms and individuals may be ineligible if they are nationals of ineligible countries as indicated herein. The countries,</w:t>
      </w:r>
      <w:r w:rsidR="004F4009" w:rsidRPr="00D22A14">
        <w:rPr>
          <w:color w:val="231F20"/>
        </w:rPr>
        <w:t xml:space="preserve"> </w:t>
      </w:r>
      <w:r w:rsidRPr="00D22A14">
        <w:rPr>
          <w:color w:val="231F20"/>
        </w:rPr>
        <w:t>persons</w:t>
      </w:r>
      <w:r w:rsidR="004F4009" w:rsidRPr="00D22A14">
        <w:rPr>
          <w:color w:val="231F20"/>
        </w:rPr>
        <w:t xml:space="preserve"> </w:t>
      </w:r>
      <w:r w:rsidRPr="00D22A14">
        <w:rPr>
          <w:color w:val="231F20"/>
        </w:rPr>
        <w:t>or</w:t>
      </w:r>
      <w:r w:rsidR="004F4009" w:rsidRPr="00D22A14">
        <w:rPr>
          <w:color w:val="231F20"/>
        </w:rPr>
        <w:t xml:space="preserve"> </w:t>
      </w:r>
      <w:r w:rsidRPr="00D22A14">
        <w:rPr>
          <w:color w:val="231F20"/>
        </w:rPr>
        <w:t>entities</w:t>
      </w:r>
      <w:r w:rsidR="004F4009" w:rsidRPr="00D22A14">
        <w:rPr>
          <w:color w:val="231F20"/>
        </w:rPr>
        <w:t xml:space="preserve"> </w:t>
      </w:r>
      <w:r w:rsidRPr="00D22A14">
        <w:rPr>
          <w:color w:val="231F20"/>
        </w:rPr>
        <w:t>are</w:t>
      </w:r>
      <w:r w:rsidR="004F4009" w:rsidRPr="00D22A14">
        <w:rPr>
          <w:color w:val="231F20"/>
        </w:rPr>
        <w:t xml:space="preserve"> </w:t>
      </w:r>
      <w:r w:rsidRPr="00D22A14">
        <w:rPr>
          <w:color w:val="231F20"/>
        </w:rPr>
        <w:t>in</w:t>
      </w:r>
      <w:r w:rsidR="004F4009" w:rsidRPr="00D22A14">
        <w:rPr>
          <w:color w:val="231F20"/>
        </w:rPr>
        <w:t xml:space="preserve"> </w:t>
      </w:r>
      <w:r w:rsidRPr="00D22A14">
        <w:rPr>
          <w:color w:val="231F20"/>
        </w:rPr>
        <w:t>eligible</w:t>
      </w:r>
      <w:r w:rsidR="004F4009" w:rsidRPr="00D22A14">
        <w:rPr>
          <w:color w:val="231F20"/>
        </w:rPr>
        <w:t xml:space="preserve"> </w:t>
      </w:r>
      <w:r w:rsidRPr="00D22A14">
        <w:rPr>
          <w:color w:val="231F20"/>
        </w:rPr>
        <w:t>if:</w:t>
      </w:r>
    </w:p>
    <w:p w14:paraId="322F265A" w14:textId="77777777" w:rsidR="00AB758F" w:rsidRPr="00D22A14" w:rsidRDefault="004F4009" w:rsidP="0029254D">
      <w:pPr>
        <w:pStyle w:val="ListParagraph"/>
        <w:numPr>
          <w:ilvl w:val="1"/>
          <w:numId w:val="12"/>
        </w:numPr>
        <w:tabs>
          <w:tab w:val="left" w:pos="1860"/>
          <w:tab w:val="left" w:pos="1861"/>
        </w:tabs>
        <w:spacing w:before="115"/>
        <w:ind w:left="1944"/>
      </w:pPr>
      <w:r w:rsidRPr="00D22A14">
        <w:rPr>
          <w:color w:val="231F20"/>
        </w:rPr>
        <w:t>A</w:t>
      </w:r>
      <w:r w:rsidR="00586175" w:rsidRPr="00D22A14">
        <w:rPr>
          <w:color w:val="231F20"/>
        </w:rPr>
        <w:t>s</w:t>
      </w:r>
      <w:r w:rsidRPr="00D22A14">
        <w:rPr>
          <w:color w:val="231F20"/>
        </w:rPr>
        <w:t xml:space="preserve"> </w:t>
      </w:r>
      <w:r w:rsidR="00586175" w:rsidRPr="00D22A14">
        <w:rPr>
          <w:color w:val="231F20"/>
        </w:rPr>
        <w:t>a</w:t>
      </w:r>
      <w:r w:rsidRPr="00D22A14">
        <w:rPr>
          <w:color w:val="231F20"/>
        </w:rPr>
        <w:t xml:space="preserve"> </w:t>
      </w:r>
      <w:r w:rsidR="00586175" w:rsidRPr="00D22A14">
        <w:rPr>
          <w:color w:val="231F20"/>
        </w:rPr>
        <w:t>matter</w:t>
      </w:r>
      <w:r w:rsidRPr="00D22A14">
        <w:rPr>
          <w:color w:val="231F20"/>
        </w:rPr>
        <w:t xml:space="preserve"> </w:t>
      </w:r>
      <w:r w:rsidR="00586175" w:rsidRPr="00D22A14">
        <w:rPr>
          <w:color w:val="231F20"/>
        </w:rPr>
        <w:t>of</w:t>
      </w:r>
      <w:r w:rsidRPr="00D22A14">
        <w:rPr>
          <w:color w:val="231F20"/>
        </w:rPr>
        <w:t xml:space="preserve"> </w:t>
      </w:r>
      <w:r w:rsidR="00586175" w:rsidRPr="00D22A14">
        <w:rPr>
          <w:color w:val="231F20"/>
        </w:rPr>
        <w:t>law</w:t>
      </w:r>
      <w:r w:rsidRPr="00D22A14">
        <w:rPr>
          <w:color w:val="231F20"/>
        </w:rPr>
        <w:t xml:space="preserve"> </w:t>
      </w:r>
      <w:r w:rsidR="00586175" w:rsidRPr="00D22A14">
        <w:rPr>
          <w:color w:val="231F20"/>
        </w:rPr>
        <w:t>or</w:t>
      </w:r>
      <w:r w:rsidRPr="00D22A14">
        <w:rPr>
          <w:color w:val="231F20"/>
        </w:rPr>
        <w:t xml:space="preserve"> </w:t>
      </w:r>
      <w:r w:rsidR="00586175" w:rsidRPr="00D22A14">
        <w:rPr>
          <w:color w:val="231F20"/>
        </w:rPr>
        <w:t>ofﬁcial</w:t>
      </w:r>
      <w:r w:rsidRPr="00D22A14">
        <w:rPr>
          <w:color w:val="231F20"/>
        </w:rPr>
        <w:t xml:space="preserve"> </w:t>
      </w:r>
      <w:r w:rsidR="00586175" w:rsidRPr="00D22A14">
        <w:rPr>
          <w:color w:val="231F20"/>
        </w:rPr>
        <w:t>regulations,</w:t>
      </w:r>
      <w:r w:rsidRPr="00D22A14">
        <w:rPr>
          <w:color w:val="231F20"/>
        </w:rPr>
        <w:t xml:space="preserve"> </w:t>
      </w:r>
      <w:r w:rsidR="00586175" w:rsidRPr="00D22A14">
        <w:rPr>
          <w:color w:val="231F20"/>
        </w:rPr>
        <w:t>Kenya</w:t>
      </w:r>
      <w:r w:rsidRPr="00D22A14">
        <w:rPr>
          <w:color w:val="231F20"/>
        </w:rPr>
        <w:t xml:space="preserve"> </w:t>
      </w:r>
      <w:r w:rsidR="00586175" w:rsidRPr="00D22A14">
        <w:rPr>
          <w:color w:val="231F20"/>
        </w:rPr>
        <w:t>prohibits</w:t>
      </w:r>
      <w:r w:rsidRPr="00D22A14">
        <w:rPr>
          <w:color w:val="231F20"/>
        </w:rPr>
        <w:t xml:space="preserve"> </w:t>
      </w:r>
      <w:r w:rsidR="00586175" w:rsidRPr="00D22A14">
        <w:rPr>
          <w:color w:val="231F20"/>
        </w:rPr>
        <w:t>commercial</w:t>
      </w:r>
      <w:r w:rsidRPr="00D22A14">
        <w:rPr>
          <w:color w:val="231F20"/>
        </w:rPr>
        <w:t xml:space="preserve"> </w:t>
      </w:r>
      <w:r w:rsidR="00586175" w:rsidRPr="00D22A14">
        <w:rPr>
          <w:color w:val="231F20"/>
        </w:rPr>
        <w:t>relations</w:t>
      </w:r>
      <w:r w:rsidRPr="00D22A14">
        <w:rPr>
          <w:color w:val="231F20"/>
        </w:rPr>
        <w:t xml:space="preserve"> </w:t>
      </w:r>
      <w:r w:rsidR="00586175" w:rsidRPr="00D22A14">
        <w:rPr>
          <w:color w:val="231F20"/>
        </w:rPr>
        <w:t>with</w:t>
      </w:r>
      <w:r w:rsidRPr="00D22A14">
        <w:rPr>
          <w:color w:val="231F20"/>
        </w:rPr>
        <w:t xml:space="preserve"> </w:t>
      </w:r>
      <w:r w:rsidR="00586175" w:rsidRPr="00D22A14">
        <w:rPr>
          <w:color w:val="231F20"/>
        </w:rPr>
        <w:t>that</w:t>
      </w:r>
      <w:r w:rsidRPr="00D22A14">
        <w:rPr>
          <w:color w:val="231F20"/>
        </w:rPr>
        <w:t xml:space="preserve"> </w:t>
      </w:r>
      <w:r w:rsidR="00586175" w:rsidRPr="00D22A14">
        <w:rPr>
          <w:color w:val="231F20"/>
        </w:rPr>
        <w:t>country,</w:t>
      </w:r>
      <w:r w:rsidRPr="00D22A14">
        <w:rPr>
          <w:color w:val="231F20"/>
        </w:rPr>
        <w:t xml:space="preserve"> </w:t>
      </w:r>
      <w:r w:rsidR="00586175" w:rsidRPr="00D22A14">
        <w:rPr>
          <w:color w:val="231F20"/>
        </w:rPr>
        <w:t>or</w:t>
      </w:r>
    </w:p>
    <w:p w14:paraId="55DF0823" w14:textId="6FBF2C4D" w:rsidR="00AB758F" w:rsidRPr="00D22A14" w:rsidRDefault="00B5316D" w:rsidP="0029254D">
      <w:pPr>
        <w:pStyle w:val="ListParagraph"/>
        <w:numPr>
          <w:ilvl w:val="1"/>
          <w:numId w:val="12"/>
        </w:numPr>
        <w:tabs>
          <w:tab w:val="left" w:pos="1861"/>
        </w:tabs>
        <w:spacing w:before="121" w:line="230" w:lineRule="auto"/>
        <w:ind w:left="1944"/>
        <w:jc w:val="both"/>
      </w:pPr>
      <w:r>
        <w:rPr>
          <w:color w:val="231F20"/>
        </w:rPr>
        <w:t xml:space="preserve"> </w:t>
      </w:r>
      <w:r w:rsidR="004F4009" w:rsidRPr="00D22A14">
        <w:rPr>
          <w:color w:val="231F20"/>
        </w:rPr>
        <w:t>B</w:t>
      </w:r>
      <w:r w:rsidR="00586175" w:rsidRPr="00D22A14">
        <w:rPr>
          <w:color w:val="231F20"/>
        </w:rPr>
        <w:t>y</w:t>
      </w:r>
      <w:r w:rsidR="004F4009" w:rsidRPr="00D22A14">
        <w:rPr>
          <w:color w:val="231F20"/>
        </w:rPr>
        <w:t xml:space="preserve"> </w:t>
      </w:r>
      <w:r w:rsidR="00586175" w:rsidRPr="00D22A14">
        <w:rPr>
          <w:color w:val="231F20"/>
        </w:rPr>
        <w:t>an</w:t>
      </w:r>
      <w:r w:rsidR="004F4009" w:rsidRPr="00D22A14">
        <w:rPr>
          <w:color w:val="231F20"/>
        </w:rPr>
        <w:t xml:space="preserve"> </w:t>
      </w:r>
      <w:r w:rsidR="00586175" w:rsidRPr="00D22A14">
        <w:rPr>
          <w:color w:val="231F20"/>
        </w:rPr>
        <w:t>act</w:t>
      </w:r>
      <w:r w:rsidR="004F4009" w:rsidRPr="00D22A14">
        <w:rPr>
          <w:color w:val="231F20"/>
        </w:rPr>
        <w:t xml:space="preserve"> </w:t>
      </w:r>
      <w:r w:rsidR="00586175" w:rsidRPr="00D22A14">
        <w:rPr>
          <w:color w:val="231F20"/>
        </w:rPr>
        <w:t>of</w:t>
      </w:r>
      <w:r w:rsidR="004F4009" w:rsidRPr="00D22A14">
        <w:rPr>
          <w:color w:val="231F20"/>
        </w:rPr>
        <w:t xml:space="preserve"> </w:t>
      </w:r>
      <w:r w:rsidR="00586175" w:rsidRPr="00D22A14">
        <w:rPr>
          <w:color w:val="231F20"/>
        </w:rPr>
        <w:t>compliance</w:t>
      </w:r>
      <w:r w:rsidR="004F4009" w:rsidRPr="00D22A14">
        <w:rPr>
          <w:color w:val="231F20"/>
        </w:rPr>
        <w:t xml:space="preserve"> </w:t>
      </w:r>
      <w:r w:rsidR="00586175" w:rsidRPr="00D22A14">
        <w:rPr>
          <w:color w:val="231F20"/>
        </w:rPr>
        <w:t>with</w:t>
      </w:r>
      <w:r w:rsidR="004F4009" w:rsidRPr="00D22A14">
        <w:rPr>
          <w:color w:val="231F20"/>
        </w:rPr>
        <w:t xml:space="preserve"> </w:t>
      </w:r>
      <w:r w:rsidR="00586175" w:rsidRPr="00D22A14">
        <w:rPr>
          <w:color w:val="231F20"/>
        </w:rPr>
        <w:t>a</w:t>
      </w:r>
      <w:r w:rsidR="004F4009" w:rsidRPr="00D22A14">
        <w:rPr>
          <w:color w:val="231F20"/>
        </w:rPr>
        <w:t xml:space="preserve"> </w:t>
      </w:r>
      <w:r w:rsidR="00586175" w:rsidRPr="00D22A14">
        <w:rPr>
          <w:color w:val="231F20"/>
        </w:rPr>
        <w:t>decision</w:t>
      </w:r>
      <w:r w:rsidR="004F4009" w:rsidRPr="00D22A14">
        <w:rPr>
          <w:color w:val="231F20"/>
        </w:rPr>
        <w:t xml:space="preserve"> </w:t>
      </w:r>
      <w:r w:rsidR="00586175" w:rsidRPr="00D22A14">
        <w:rPr>
          <w:color w:val="231F20"/>
        </w:rPr>
        <w:t>of</w:t>
      </w:r>
      <w:r w:rsidR="004F4009" w:rsidRPr="00D22A14">
        <w:rPr>
          <w:color w:val="231F20"/>
        </w:rPr>
        <w:t xml:space="preserve"> </w:t>
      </w:r>
      <w:r w:rsidR="00586175" w:rsidRPr="00D22A14">
        <w:rPr>
          <w:color w:val="231F20"/>
        </w:rPr>
        <w:t>the</w:t>
      </w:r>
      <w:r w:rsidR="004F4009" w:rsidRPr="00D22A14">
        <w:rPr>
          <w:color w:val="231F20"/>
        </w:rPr>
        <w:t xml:space="preserve"> </w:t>
      </w:r>
      <w:r w:rsidR="00586175" w:rsidRPr="00D22A14">
        <w:rPr>
          <w:color w:val="231F20"/>
        </w:rPr>
        <w:t>United</w:t>
      </w:r>
      <w:r w:rsidR="004F4009" w:rsidRPr="00D22A14">
        <w:rPr>
          <w:color w:val="231F20"/>
        </w:rPr>
        <w:t xml:space="preserve"> </w:t>
      </w:r>
      <w:r w:rsidR="00586175" w:rsidRPr="00D22A14">
        <w:rPr>
          <w:color w:val="231F20"/>
        </w:rPr>
        <w:t>Nations</w:t>
      </w:r>
      <w:r w:rsidR="004F4009" w:rsidRPr="00D22A14">
        <w:rPr>
          <w:color w:val="231F20"/>
        </w:rPr>
        <w:t xml:space="preserve"> </w:t>
      </w:r>
      <w:r w:rsidR="00586175" w:rsidRPr="00D22A14">
        <w:rPr>
          <w:color w:val="231F20"/>
        </w:rPr>
        <w:t>Security</w:t>
      </w:r>
      <w:r w:rsidR="004F4009" w:rsidRPr="00D22A14">
        <w:rPr>
          <w:color w:val="231F20"/>
        </w:rPr>
        <w:t xml:space="preserve"> </w:t>
      </w:r>
      <w:r w:rsidR="00586175" w:rsidRPr="00D22A14">
        <w:rPr>
          <w:color w:val="231F20"/>
        </w:rPr>
        <w:t>Council</w:t>
      </w:r>
      <w:r w:rsidR="004F4009" w:rsidRPr="00D22A14">
        <w:rPr>
          <w:color w:val="231F20"/>
        </w:rPr>
        <w:t xml:space="preserve"> </w:t>
      </w:r>
      <w:r w:rsidR="00586175" w:rsidRPr="00D22A14">
        <w:rPr>
          <w:color w:val="231F20"/>
        </w:rPr>
        <w:t>taken</w:t>
      </w:r>
      <w:r w:rsidR="004F4009" w:rsidRPr="00D22A14">
        <w:rPr>
          <w:color w:val="231F20"/>
        </w:rPr>
        <w:t xml:space="preserve"> </w:t>
      </w:r>
      <w:r w:rsidR="00586175" w:rsidRPr="00D22A14">
        <w:rPr>
          <w:color w:val="231F20"/>
        </w:rPr>
        <w:t>under</w:t>
      </w:r>
      <w:r w:rsidR="004F4009" w:rsidRPr="00D22A14">
        <w:rPr>
          <w:color w:val="231F20"/>
        </w:rPr>
        <w:t xml:space="preserve"> </w:t>
      </w:r>
      <w:r w:rsidR="00586175" w:rsidRPr="00D22A14">
        <w:rPr>
          <w:color w:val="231F20"/>
        </w:rPr>
        <w:t>Chapter</w:t>
      </w:r>
      <w:r w:rsidR="004F4009" w:rsidRPr="00D22A14">
        <w:rPr>
          <w:color w:val="231F20"/>
        </w:rPr>
        <w:t xml:space="preserve"> </w:t>
      </w:r>
      <w:r w:rsidR="00586175" w:rsidRPr="00D22A14">
        <w:rPr>
          <w:color w:val="231F20"/>
        </w:rPr>
        <w:t>VII</w:t>
      </w:r>
      <w:r w:rsidR="004F4009" w:rsidRPr="00D22A14">
        <w:rPr>
          <w:color w:val="231F20"/>
        </w:rPr>
        <w:t xml:space="preserve"> </w:t>
      </w:r>
      <w:r w:rsidR="00586175" w:rsidRPr="00D22A14">
        <w:rPr>
          <w:color w:val="231F20"/>
        </w:rPr>
        <w:t>of the Charter of the United Nations, Kenya prohibits any import of goods or contracting of works or Non- Consulting</w:t>
      </w:r>
      <w:r w:rsidR="004F4009" w:rsidRPr="00D22A14">
        <w:rPr>
          <w:color w:val="231F20"/>
        </w:rPr>
        <w:t xml:space="preserve"> </w:t>
      </w:r>
      <w:r w:rsidR="00586175" w:rsidRPr="00D22A14">
        <w:rPr>
          <w:color w:val="231F20"/>
        </w:rPr>
        <w:t>Services</w:t>
      </w:r>
      <w:r w:rsidR="004F4009" w:rsidRPr="00D22A14">
        <w:rPr>
          <w:color w:val="231F20"/>
        </w:rPr>
        <w:t xml:space="preserve"> </w:t>
      </w:r>
      <w:r w:rsidR="00586175" w:rsidRPr="00D22A14">
        <w:rPr>
          <w:color w:val="231F20"/>
        </w:rPr>
        <w:t>from</w:t>
      </w:r>
      <w:r w:rsidR="004F4009" w:rsidRPr="00D22A14">
        <w:rPr>
          <w:color w:val="231F20"/>
        </w:rPr>
        <w:t xml:space="preserve"> </w:t>
      </w:r>
      <w:r w:rsidR="00586175" w:rsidRPr="00D22A14">
        <w:rPr>
          <w:color w:val="231F20"/>
        </w:rPr>
        <w:t>that</w:t>
      </w:r>
      <w:r w:rsidR="004F4009" w:rsidRPr="00D22A14">
        <w:rPr>
          <w:color w:val="231F20"/>
        </w:rPr>
        <w:t xml:space="preserve"> </w:t>
      </w:r>
      <w:r w:rsidR="00586175" w:rsidRPr="00D22A14">
        <w:rPr>
          <w:color w:val="231F20"/>
        </w:rPr>
        <w:t>country,</w:t>
      </w:r>
      <w:r w:rsidR="004F4009" w:rsidRPr="00D22A14">
        <w:rPr>
          <w:color w:val="231F20"/>
        </w:rPr>
        <w:t xml:space="preserve"> </w:t>
      </w:r>
      <w:r w:rsidR="00586175" w:rsidRPr="00D22A14">
        <w:rPr>
          <w:color w:val="231F20"/>
        </w:rPr>
        <w:t>or</w:t>
      </w:r>
      <w:r w:rsidR="004F4009" w:rsidRPr="00D22A14">
        <w:rPr>
          <w:color w:val="231F20"/>
        </w:rPr>
        <w:t xml:space="preserve"> </w:t>
      </w:r>
      <w:r w:rsidR="00586175" w:rsidRPr="00D22A14">
        <w:rPr>
          <w:color w:val="231F20"/>
        </w:rPr>
        <w:t>any</w:t>
      </w:r>
      <w:r w:rsidR="004F4009" w:rsidRPr="00D22A14">
        <w:rPr>
          <w:color w:val="231F20"/>
        </w:rPr>
        <w:t xml:space="preserve"> </w:t>
      </w:r>
      <w:r w:rsidR="00586175" w:rsidRPr="00D22A14">
        <w:rPr>
          <w:color w:val="231F20"/>
        </w:rPr>
        <w:t>payments</w:t>
      </w:r>
      <w:r w:rsidR="004F4009" w:rsidRPr="00D22A14">
        <w:rPr>
          <w:color w:val="231F20"/>
        </w:rPr>
        <w:t xml:space="preserve"> </w:t>
      </w:r>
      <w:r w:rsidR="00586175" w:rsidRPr="00D22A14">
        <w:rPr>
          <w:color w:val="231F20"/>
        </w:rPr>
        <w:t>to</w:t>
      </w:r>
      <w:r w:rsidR="004F4009" w:rsidRPr="00D22A14">
        <w:rPr>
          <w:color w:val="231F20"/>
        </w:rPr>
        <w:t xml:space="preserve"> </w:t>
      </w:r>
      <w:r w:rsidR="00586175" w:rsidRPr="00D22A14">
        <w:rPr>
          <w:color w:val="231F20"/>
        </w:rPr>
        <w:t>any</w:t>
      </w:r>
      <w:r w:rsidR="004F4009" w:rsidRPr="00D22A14">
        <w:rPr>
          <w:color w:val="231F20"/>
        </w:rPr>
        <w:t xml:space="preserve"> </w:t>
      </w:r>
      <w:r w:rsidR="00586175" w:rsidRPr="00D22A14">
        <w:rPr>
          <w:color w:val="231F20"/>
        </w:rPr>
        <w:t>country,</w:t>
      </w:r>
      <w:r w:rsidR="004F4009" w:rsidRPr="00D22A14">
        <w:rPr>
          <w:color w:val="231F20"/>
        </w:rPr>
        <w:t xml:space="preserve"> </w:t>
      </w:r>
      <w:r w:rsidR="00586175" w:rsidRPr="00D22A14">
        <w:rPr>
          <w:color w:val="231F20"/>
        </w:rPr>
        <w:t>person,</w:t>
      </w:r>
      <w:r w:rsidR="004F4009" w:rsidRPr="00D22A14">
        <w:rPr>
          <w:color w:val="231F20"/>
        </w:rPr>
        <w:t xml:space="preserve"> </w:t>
      </w:r>
      <w:r w:rsidR="00586175" w:rsidRPr="00D22A14">
        <w:rPr>
          <w:color w:val="231F20"/>
        </w:rPr>
        <w:t>or</w:t>
      </w:r>
      <w:r w:rsidR="004F4009" w:rsidRPr="00D22A14">
        <w:rPr>
          <w:color w:val="231F20"/>
        </w:rPr>
        <w:t xml:space="preserve"> </w:t>
      </w:r>
      <w:r w:rsidR="00586175" w:rsidRPr="00D22A14">
        <w:rPr>
          <w:color w:val="231F20"/>
        </w:rPr>
        <w:t>entity</w:t>
      </w:r>
      <w:r w:rsidR="004F4009" w:rsidRPr="00D22A14">
        <w:rPr>
          <w:color w:val="231F20"/>
        </w:rPr>
        <w:t xml:space="preserve"> </w:t>
      </w:r>
      <w:r w:rsidR="00586175" w:rsidRPr="00D22A14">
        <w:rPr>
          <w:color w:val="231F20"/>
        </w:rPr>
        <w:t>in</w:t>
      </w:r>
      <w:r w:rsidR="004F4009" w:rsidRPr="00D22A14">
        <w:rPr>
          <w:color w:val="231F20"/>
        </w:rPr>
        <w:t xml:space="preserve"> </w:t>
      </w:r>
      <w:r w:rsidR="00586175" w:rsidRPr="00D22A14">
        <w:rPr>
          <w:color w:val="231F20"/>
        </w:rPr>
        <w:t>that</w:t>
      </w:r>
      <w:r w:rsidR="004F4009" w:rsidRPr="00D22A14">
        <w:rPr>
          <w:color w:val="231F20"/>
        </w:rPr>
        <w:t xml:space="preserve"> </w:t>
      </w:r>
      <w:r w:rsidR="00586175" w:rsidRPr="00D22A14">
        <w:rPr>
          <w:color w:val="231F20"/>
        </w:rPr>
        <w:t>country.</w:t>
      </w:r>
    </w:p>
    <w:p w14:paraId="6847FE74" w14:textId="3A927BF9" w:rsidR="00AB758F" w:rsidRPr="00D22A14" w:rsidRDefault="00586175" w:rsidP="0029254D">
      <w:pPr>
        <w:pStyle w:val="ListParagraph"/>
        <w:numPr>
          <w:ilvl w:val="1"/>
          <w:numId w:val="10"/>
        </w:numPr>
        <w:tabs>
          <w:tab w:val="left" w:pos="1420"/>
        </w:tabs>
        <w:spacing w:before="246" w:line="230" w:lineRule="auto"/>
        <w:ind w:left="1296" w:hanging="576"/>
        <w:jc w:val="both"/>
      </w:pPr>
      <w:r w:rsidRPr="00D22A14">
        <w:rPr>
          <w:color w:val="231F20"/>
        </w:rPr>
        <w:t>When</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supply</w:t>
      </w:r>
      <w:r w:rsidR="004F4009" w:rsidRPr="00D22A14">
        <w:rPr>
          <w:color w:val="231F20"/>
        </w:rPr>
        <w:t xml:space="preserve"> </w:t>
      </w:r>
      <w:r w:rsidRPr="00D22A14">
        <w:rPr>
          <w:color w:val="231F20"/>
        </w:rPr>
        <w:t>of</w:t>
      </w:r>
      <w:r w:rsidR="004F4009" w:rsidRPr="00D22A14">
        <w:rPr>
          <w:color w:val="231F20"/>
        </w:rPr>
        <w:t xml:space="preserve"> </w:t>
      </w:r>
      <w:r w:rsidRPr="00D22A14">
        <w:rPr>
          <w:color w:val="231F20"/>
        </w:rPr>
        <w:t>Goods</w:t>
      </w:r>
      <w:r w:rsidR="004F4009" w:rsidRPr="00D22A14">
        <w:rPr>
          <w:color w:val="231F20"/>
        </w:rPr>
        <w:t xml:space="preserve"> </w:t>
      </w:r>
      <w:r w:rsidRPr="00D22A14">
        <w:rPr>
          <w:color w:val="231F20"/>
        </w:rPr>
        <w:t>are</w:t>
      </w:r>
      <w:r w:rsidR="004F4009" w:rsidRPr="00D22A14">
        <w:rPr>
          <w:color w:val="231F20"/>
        </w:rPr>
        <w:t xml:space="preserve"> </w:t>
      </w:r>
      <w:r w:rsidRPr="00D22A14">
        <w:rPr>
          <w:color w:val="231F20"/>
        </w:rPr>
        <w:t>implemented</w:t>
      </w:r>
      <w:r w:rsidR="004F4009" w:rsidRPr="00D22A14">
        <w:rPr>
          <w:color w:val="231F20"/>
        </w:rPr>
        <w:t xml:space="preserve"> </w:t>
      </w:r>
      <w:r w:rsidR="00B273B8" w:rsidRPr="00D22A14">
        <w:rPr>
          <w:color w:val="231F20"/>
        </w:rPr>
        <w:t>a cross jurisdictional boundary</w:t>
      </w:r>
      <w:r w:rsidR="004F4009" w:rsidRPr="00D22A14">
        <w:rPr>
          <w:color w:val="231F20"/>
        </w:rPr>
        <w:t xml:space="preserve"> </w:t>
      </w:r>
      <w:r w:rsidRPr="00D22A14">
        <w:rPr>
          <w:color w:val="231F20"/>
        </w:rPr>
        <w:t>(and</w:t>
      </w:r>
      <w:r w:rsidR="004F4009" w:rsidRPr="00D22A14">
        <w:rPr>
          <w:color w:val="231F20"/>
        </w:rPr>
        <w:t xml:space="preserve"> </w:t>
      </w:r>
      <w:r w:rsidRPr="00D22A14">
        <w:rPr>
          <w:color w:val="231F20"/>
        </w:rPr>
        <w:t>more</w:t>
      </w:r>
      <w:r w:rsidR="004F4009" w:rsidRPr="00D22A14">
        <w:rPr>
          <w:color w:val="231F20"/>
        </w:rPr>
        <w:t xml:space="preserve"> </w:t>
      </w:r>
      <w:r w:rsidRPr="00D22A14">
        <w:rPr>
          <w:color w:val="231F20"/>
        </w:rPr>
        <w:t>than</w:t>
      </w:r>
      <w:r w:rsidR="004F4009" w:rsidRPr="00D22A14">
        <w:rPr>
          <w:color w:val="231F20"/>
        </w:rPr>
        <w:t xml:space="preserve"> </w:t>
      </w:r>
      <w:r w:rsidRPr="00D22A14">
        <w:rPr>
          <w:color w:val="231F20"/>
        </w:rPr>
        <w:t>one</w:t>
      </w:r>
      <w:r w:rsidR="004F4009" w:rsidRPr="00D22A14">
        <w:rPr>
          <w:color w:val="231F20"/>
        </w:rPr>
        <w:t xml:space="preserve"> </w:t>
      </w:r>
      <w:r w:rsidRPr="00D22A14">
        <w:rPr>
          <w:color w:val="231F20"/>
        </w:rPr>
        <w:t>country</w:t>
      </w:r>
      <w:r w:rsidR="004F4009" w:rsidRPr="00D22A14">
        <w:rPr>
          <w:color w:val="231F20"/>
        </w:rPr>
        <w:t xml:space="preserve"> </w:t>
      </w:r>
      <w:r w:rsidRPr="00D22A14">
        <w:rPr>
          <w:color w:val="231F20"/>
        </w:rPr>
        <w:t>is</w:t>
      </w:r>
      <w:r w:rsidR="004F4009" w:rsidRPr="00D22A14">
        <w:rPr>
          <w:color w:val="231F20"/>
        </w:rPr>
        <w:t xml:space="preserve"> </w:t>
      </w:r>
      <w:r w:rsidRPr="00D22A14">
        <w:rPr>
          <w:color w:val="231F20"/>
        </w:rPr>
        <w:t>a</w:t>
      </w:r>
      <w:r w:rsidR="004F4009" w:rsidRPr="00D22A14">
        <w:rPr>
          <w:color w:val="231F20"/>
        </w:rPr>
        <w:t xml:space="preserve"> </w:t>
      </w:r>
      <w:r w:rsidRPr="00D22A14">
        <w:rPr>
          <w:color w:val="231F20"/>
        </w:rPr>
        <w:t>Procuring</w:t>
      </w:r>
      <w:r w:rsidR="004F4009" w:rsidRPr="00D22A14">
        <w:rPr>
          <w:color w:val="231F20"/>
        </w:rPr>
        <w:t xml:space="preserve"> </w:t>
      </w:r>
      <w:r w:rsidRPr="00D22A14">
        <w:rPr>
          <w:color w:val="231F20"/>
          <w:spacing w:val="-3"/>
        </w:rPr>
        <w:t>Entity,</w:t>
      </w:r>
      <w:r w:rsidR="004F4009" w:rsidRPr="00D22A14">
        <w:rPr>
          <w:color w:val="231F20"/>
          <w:spacing w:val="-3"/>
        </w:rPr>
        <w:t xml:space="preserve"> </w:t>
      </w:r>
      <w:r w:rsidRPr="00D22A14">
        <w:rPr>
          <w:color w:val="231F20"/>
        </w:rPr>
        <w:t>and</w:t>
      </w:r>
      <w:r w:rsidR="004F4009" w:rsidRPr="00D22A14">
        <w:rPr>
          <w:color w:val="231F20"/>
        </w:rPr>
        <w:t xml:space="preserve"> </w:t>
      </w:r>
      <w:r w:rsidRPr="00D22A14">
        <w:rPr>
          <w:color w:val="231F20"/>
        </w:rPr>
        <w:t>is</w:t>
      </w:r>
      <w:r w:rsidR="004F4009" w:rsidRPr="00D22A14">
        <w:rPr>
          <w:color w:val="231F20"/>
        </w:rPr>
        <w:t xml:space="preserve"> </w:t>
      </w:r>
      <w:r w:rsidRPr="00D22A14">
        <w:rPr>
          <w:color w:val="231F20"/>
        </w:rPr>
        <w:t>involved</w:t>
      </w:r>
      <w:r w:rsidR="004F4009" w:rsidRPr="00D22A14">
        <w:rPr>
          <w:color w:val="231F20"/>
        </w:rPr>
        <w:t xml:space="preserve"> in the </w:t>
      </w:r>
      <w:r w:rsidRPr="00D22A14">
        <w:rPr>
          <w:color w:val="231F20"/>
        </w:rPr>
        <w:t>procurement),</w:t>
      </w:r>
      <w:r w:rsidR="004F4009" w:rsidRPr="00D22A14">
        <w:rPr>
          <w:color w:val="231F20"/>
        </w:rPr>
        <w:t xml:space="preserve"> </w:t>
      </w:r>
      <w:r w:rsidRPr="00D22A14">
        <w:rPr>
          <w:color w:val="231F20"/>
        </w:rPr>
        <w:t>then</w:t>
      </w:r>
      <w:r w:rsidR="004F4009" w:rsidRPr="00D22A14">
        <w:rPr>
          <w:color w:val="231F20"/>
        </w:rPr>
        <w:t xml:space="preserve"> </w:t>
      </w:r>
      <w:r w:rsidRPr="00D22A14">
        <w:rPr>
          <w:color w:val="231F20"/>
        </w:rPr>
        <w:t>exclusion of</w:t>
      </w:r>
      <w:r w:rsidR="004F4009" w:rsidRPr="00D22A14">
        <w:rPr>
          <w:color w:val="231F20"/>
        </w:rPr>
        <w:t xml:space="preserve"> </w:t>
      </w:r>
      <w:r w:rsidRPr="00D22A14">
        <w:rPr>
          <w:color w:val="231F20"/>
        </w:rPr>
        <w:t>a</w:t>
      </w:r>
      <w:r w:rsidR="004F4009" w:rsidRPr="00D22A14">
        <w:rPr>
          <w:color w:val="231F20"/>
        </w:rPr>
        <w:t xml:space="preserve"> </w:t>
      </w:r>
      <w:r w:rsidRPr="00D22A14">
        <w:rPr>
          <w:color w:val="231F20"/>
        </w:rPr>
        <w:t>ﬁrm</w:t>
      </w:r>
      <w:r w:rsidR="004F4009" w:rsidRPr="00D22A14">
        <w:rPr>
          <w:color w:val="231F20"/>
        </w:rPr>
        <w:t xml:space="preserve"> </w:t>
      </w:r>
      <w:r w:rsidRPr="00D22A14">
        <w:rPr>
          <w:color w:val="231F20"/>
        </w:rPr>
        <w:t>or</w:t>
      </w:r>
      <w:r w:rsidR="004F4009" w:rsidRPr="00D22A14">
        <w:rPr>
          <w:color w:val="231F20"/>
        </w:rPr>
        <w:t xml:space="preserve"> </w:t>
      </w:r>
      <w:r w:rsidRPr="00D22A14">
        <w:rPr>
          <w:color w:val="231F20"/>
        </w:rPr>
        <w:t>individual</w:t>
      </w:r>
      <w:r w:rsidR="004F4009" w:rsidRPr="00D22A14">
        <w:rPr>
          <w:color w:val="231F20"/>
        </w:rPr>
        <w:t xml:space="preserve"> </w:t>
      </w:r>
      <w:r w:rsidRPr="00D22A14">
        <w:rPr>
          <w:color w:val="231F20"/>
        </w:rPr>
        <w:t>on</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basis</w:t>
      </w:r>
      <w:r w:rsidR="004F4009" w:rsidRPr="00D22A14">
        <w:rPr>
          <w:color w:val="231F20"/>
        </w:rPr>
        <w:t xml:space="preserve"> </w:t>
      </w:r>
      <w:r w:rsidRPr="00D22A14">
        <w:rPr>
          <w:color w:val="231F20"/>
        </w:rPr>
        <w:t>of</w:t>
      </w:r>
      <w:r w:rsidR="004F4009" w:rsidRPr="00D22A14">
        <w:rPr>
          <w:color w:val="231F20"/>
        </w:rPr>
        <w:t xml:space="preserve"> </w:t>
      </w:r>
      <w:r w:rsidRPr="00D22A14">
        <w:rPr>
          <w:color w:val="231F20"/>
          <w:spacing w:val="-6"/>
        </w:rPr>
        <w:t>ITA</w:t>
      </w:r>
      <w:r w:rsidR="004F4009" w:rsidRPr="00D22A14">
        <w:rPr>
          <w:color w:val="231F20"/>
          <w:spacing w:val="-6"/>
        </w:rPr>
        <w:t xml:space="preserve"> </w:t>
      </w:r>
      <w:r w:rsidRPr="00D22A14">
        <w:rPr>
          <w:color w:val="231F20"/>
        </w:rPr>
        <w:t>5.1</w:t>
      </w:r>
      <w:r w:rsidR="004F4009" w:rsidRPr="00D22A14">
        <w:rPr>
          <w:color w:val="231F20"/>
        </w:rPr>
        <w:t xml:space="preserve"> </w:t>
      </w:r>
      <w:r w:rsidRPr="00D22A14">
        <w:rPr>
          <w:color w:val="231F20"/>
        </w:rPr>
        <w:t>(a)</w:t>
      </w:r>
      <w:r w:rsidR="004F4009" w:rsidRPr="00D22A14">
        <w:rPr>
          <w:color w:val="231F20"/>
        </w:rPr>
        <w:t xml:space="preserve"> </w:t>
      </w:r>
      <w:r w:rsidRPr="00D22A14">
        <w:rPr>
          <w:color w:val="231F20"/>
        </w:rPr>
        <w:t>above</w:t>
      </w:r>
      <w:r w:rsidR="004F4009" w:rsidRPr="00D22A14">
        <w:rPr>
          <w:color w:val="231F20"/>
        </w:rPr>
        <w:t xml:space="preserve"> </w:t>
      </w:r>
      <w:r w:rsidRPr="00D22A14">
        <w:rPr>
          <w:color w:val="231F20"/>
        </w:rPr>
        <w:t>by</w:t>
      </w:r>
      <w:r w:rsidR="004F4009" w:rsidRPr="00D22A14">
        <w:rPr>
          <w:color w:val="231F20"/>
        </w:rPr>
        <w:t xml:space="preserve"> </w:t>
      </w:r>
      <w:r w:rsidRPr="00D22A14">
        <w:rPr>
          <w:color w:val="231F20"/>
        </w:rPr>
        <w:t>any</w:t>
      </w:r>
      <w:r w:rsidR="004F4009" w:rsidRPr="00D22A14">
        <w:rPr>
          <w:color w:val="231F20"/>
        </w:rPr>
        <w:t xml:space="preserve"> </w:t>
      </w:r>
      <w:r w:rsidRPr="00D22A14">
        <w:rPr>
          <w:color w:val="231F20"/>
        </w:rPr>
        <w:t>country</w:t>
      </w:r>
      <w:r w:rsidR="004F4009" w:rsidRPr="00D22A14">
        <w:rPr>
          <w:color w:val="231F20"/>
        </w:rPr>
        <w:t xml:space="preserve"> </w:t>
      </w:r>
      <w:r w:rsidRPr="00D22A14">
        <w:rPr>
          <w:color w:val="231F20"/>
        </w:rPr>
        <w:t>may</w:t>
      </w:r>
      <w:r w:rsidR="004F4009" w:rsidRPr="00D22A14">
        <w:rPr>
          <w:color w:val="231F20"/>
        </w:rPr>
        <w:t xml:space="preserve"> </w:t>
      </w:r>
      <w:r w:rsidRPr="00D22A14">
        <w:rPr>
          <w:color w:val="231F20"/>
        </w:rPr>
        <w:t>be</w:t>
      </w:r>
      <w:r w:rsidR="004F4009" w:rsidRPr="00D22A14">
        <w:rPr>
          <w:color w:val="231F20"/>
        </w:rPr>
        <w:t xml:space="preserve"> </w:t>
      </w:r>
      <w:r w:rsidRPr="00D22A14">
        <w:rPr>
          <w:color w:val="231F20"/>
        </w:rPr>
        <w:t>applied</w:t>
      </w:r>
      <w:r w:rsidR="004F4009" w:rsidRPr="00D22A14">
        <w:rPr>
          <w:color w:val="231F20"/>
        </w:rPr>
        <w:t xml:space="preserve"> </w:t>
      </w:r>
      <w:r w:rsidRPr="00D22A14">
        <w:rPr>
          <w:color w:val="231F20"/>
        </w:rPr>
        <w:t>to</w:t>
      </w:r>
      <w:r w:rsidR="004F4009" w:rsidRPr="00D22A14">
        <w:rPr>
          <w:color w:val="231F20"/>
        </w:rPr>
        <w:t xml:space="preserve"> </w:t>
      </w:r>
      <w:r w:rsidRPr="00D22A14">
        <w:rPr>
          <w:color w:val="231F20"/>
        </w:rPr>
        <w:t>that</w:t>
      </w:r>
      <w:r w:rsidR="004F4009" w:rsidRPr="00D22A14">
        <w:rPr>
          <w:color w:val="231F20"/>
        </w:rPr>
        <w:t xml:space="preserve"> </w:t>
      </w:r>
      <w:r w:rsidRPr="00D22A14">
        <w:rPr>
          <w:color w:val="231F20"/>
        </w:rPr>
        <w:t>procurement</w:t>
      </w:r>
      <w:r w:rsidR="004F4009" w:rsidRPr="00D22A14">
        <w:rPr>
          <w:color w:val="231F20"/>
        </w:rPr>
        <w:t xml:space="preserve"> </w:t>
      </w:r>
      <w:r w:rsidRPr="00D22A14">
        <w:rPr>
          <w:color w:val="231F20"/>
        </w:rPr>
        <w:t>a</w:t>
      </w:r>
      <w:r w:rsidR="004F4009" w:rsidRPr="00D22A14">
        <w:rPr>
          <w:color w:val="231F20"/>
        </w:rPr>
        <w:t xml:space="preserve"> </w:t>
      </w:r>
      <w:r w:rsidRPr="00D22A14">
        <w:rPr>
          <w:color w:val="231F20"/>
        </w:rPr>
        <w:t>cross other</w:t>
      </w:r>
      <w:r w:rsidR="004F4009" w:rsidRPr="00D22A14">
        <w:rPr>
          <w:color w:val="231F20"/>
        </w:rPr>
        <w:t xml:space="preserve"> </w:t>
      </w:r>
      <w:r w:rsidRPr="00D22A14">
        <w:rPr>
          <w:color w:val="231F20"/>
        </w:rPr>
        <w:t>countries</w:t>
      </w:r>
      <w:r w:rsidR="004F4009" w:rsidRPr="00D22A14">
        <w:rPr>
          <w:color w:val="231F20"/>
        </w:rPr>
        <w:t xml:space="preserve"> </w:t>
      </w:r>
      <w:r w:rsidRPr="00D22A14">
        <w:rPr>
          <w:color w:val="231F20"/>
        </w:rPr>
        <w:t>involved,</w:t>
      </w:r>
      <w:r w:rsidR="004F4009" w:rsidRPr="00D22A14">
        <w:rPr>
          <w:color w:val="231F20"/>
        </w:rPr>
        <w:t xml:space="preserve"> </w:t>
      </w:r>
      <w:r w:rsidRPr="00D22A14">
        <w:rPr>
          <w:color w:val="231F20"/>
        </w:rPr>
        <w:t>if</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Procuring</w:t>
      </w:r>
      <w:r w:rsidR="004F4009" w:rsidRPr="00D22A14">
        <w:rPr>
          <w:color w:val="231F20"/>
        </w:rPr>
        <w:t xml:space="preserve"> </w:t>
      </w:r>
      <w:r w:rsidRPr="00D22A14">
        <w:rPr>
          <w:color w:val="231F20"/>
        </w:rPr>
        <w:t>Entities</w:t>
      </w:r>
      <w:r w:rsidR="004F4009" w:rsidRPr="00D22A14">
        <w:rPr>
          <w:color w:val="231F20"/>
        </w:rPr>
        <w:t xml:space="preserve"> </w:t>
      </w:r>
      <w:r w:rsidRPr="00D22A14">
        <w:rPr>
          <w:color w:val="231F20"/>
        </w:rPr>
        <w:t>involved</w:t>
      </w:r>
      <w:r w:rsidR="004F4009" w:rsidRPr="00D22A14">
        <w:rPr>
          <w:color w:val="231F20"/>
        </w:rPr>
        <w:t xml:space="preserve"> </w:t>
      </w:r>
      <w:r w:rsidRPr="00D22A14">
        <w:rPr>
          <w:color w:val="231F20"/>
        </w:rPr>
        <w:t>in</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procurement</w:t>
      </w:r>
      <w:r w:rsidR="004F4009" w:rsidRPr="00D22A14">
        <w:rPr>
          <w:color w:val="231F20"/>
        </w:rPr>
        <w:t xml:space="preserve"> </w:t>
      </w:r>
      <w:r w:rsidRPr="00D22A14">
        <w:rPr>
          <w:color w:val="231F20"/>
        </w:rPr>
        <w:t>so</w:t>
      </w:r>
      <w:r w:rsidR="004F4009" w:rsidRPr="00D22A14">
        <w:rPr>
          <w:color w:val="231F20"/>
        </w:rPr>
        <w:t xml:space="preserve"> </w:t>
      </w:r>
      <w:r w:rsidRPr="00D22A14">
        <w:rPr>
          <w:color w:val="231F20"/>
        </w:rPr>
        <w:t>agree.</w:t>
      </w:r>
    </w:p>
    <w:p w14:paraId="7B4C46DC" w14:textId="5D561262" w:rsidR="007C299C" w:rsidRPr="00024C83" w:rsidRDefault="00586175" w:rsidP="006F514D">
      <w:pPr>
        <w:pStyle w:val="ListParagraph"/>
        <w:tabs>
          <w:tab w:val="left" w:pos="1412"/>
        </w:tabs>
        <w:spacing w:before="247" w:line="230" w:lineRule="auto"/>
        <w:ind w:left="1296" w:firstLine="0"/>
        <w:jc w:val="both"/>
      </w:pPr>
      <w:r w:rsidRPr="00D22A14">
        <w:rPr>
          <w:color w:val="231F20"/>
        </w:rPr>
        <w:t>Any</w:t>
      </w:r>
      <w:r w:rsidR="004F4009" w:rsidRPr="00D22A14">
        <w:rPr>
          <w:color w:val="231F20"/>
        </w:rPr>
        <w:t xml:space="preserve"> </w:t>
      </w:r>
      <w:r w:rsidRPr="00D22A14">
        <w:rPr>
          <w:color w:val="231F20"/>
        </w:rPr>
        <w:t>goods,</w:t>
      </w:r>
      <w:r w:rsidR="004F4009" w:rsidRPr="00D22A14">
        <w:rPr>
          <w:color w:val="231F20"/>
        </w:rPr>
        <w:t xml:space="preserve"> </w:t>
      </w:r>
      <w:r w:rsidR="00BC306B">
        <w:rPr>
          <w:color w:val="231F20"/>
        </w:rPr>
        <w:t xml:space="preserve">with </w:t>
      </w:r>
      <w:r w:rsidRPr="00D22A14">
        <w:rPr>
          <w:color w:val="231F20"/>
        </w:rPr>
        <w:t>characteristics</w:t>
      </w:r>
      <w:r w:rsidR="004F4009" w:rsidRPr="00D22A14">
        <w:rPr>
          <w:color w:val="231F20"/>
        </w:rPr>
        <w:t xml:space="preserve"> </w:t>
      </w:r>
      <w:r w:rsidRPr="00D22A14">
        <w:rPr>
          <w:color w:val="231F20"/>
        </w:rPr>
        <w:t>that</w:t>
      </w:r>
      <w:r w:rsidR="004F4009" w:rsidRPr="00D22A14">
        <w:rPr>
          <w:color w:val="231F20"/>
        </w:rPr>
        <w:t xml:space="preserve"> </w:t>
      </w:r>
      <w:r w:rsidRPr="00D22A14">
        <w:rPr>
          <w:color w:val="231F20"/>
        </w:rPr>
        <w:t>have</w:t>
      </w:r>
      <w:r w:rsidR="004F4009" w:rsidRPr="00D22A14">
        <w:rPr>
          <w:color w:val="231F20"/>
        </w:rPr>
        <w:t xml:space="preserve"> </w:t>
      </w:r>
      <w:r w:rsidRPr="00D22A14">
        <w:rPr>
          <w:color w:val="231F20"/>
        </w:rPr>
        <w:t>been</w:t>
      </w:r>
      <w:r w:rsidR="004F4009" w:rsidRPr="00D22A14">
        <w:rPr>
          <w:color w:val="231F20"/>
        </w:rPr>
        <w:t xml:space="preserve"> </w:t>
      </w:r>
      <w:r w:rsidRPr="00D22A14">
        <w:rPr>
          <w:color w:val="231F20"/>
        </w:rPr>
        <w:t>declared</w:t>
      </w:r>
      <w:r w:rsidR="004F4009" w:rsidRPr="00D22A14">
        <w:rPr>
          <w:color w:val="231F20"/>
        </w:rPr>
        <w:t xml:space="preserve"> </w:t>
      </w:r>
      <w:r w:rsidRPr="00D22A14">
        <w:rPr>
          <w:color w:val="231F20"/>
        </w:rPr>
        <w:t>by</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relevant</w:t>
      </w:r>
      <w:r w:rsidR="004F4009" w:rsidRPr="00D22A14">
        <w:rPr>
          <w:color w:val="231F20"/>
        </w:rPr>
        <w:t xml:space="preserve"> </w:t>
      </w:r>
      <w:r w:rsidRPr="00D22A14">
        <w:rPr>
          <w:color w:val="231F20"/>
        </w:rPr>
        <w:t>national environmental protection agency or by other competent authority as harmful to human beings and to the environment</w:t>
      </w:r>
      <w:r w:rsidR="004F4009" w:rsidRPr="00D22A14">
        <w:rPr>
          <w:color w:val="231F20"/>
        </w:rPr>
        <w:t xml:space="preserve"> </w:t>
      </w:r>
      <w:r w:rsidRPr="00D22A14">
        <w:rPr>
          <w:color w:val="231F20"/>
        </w:rPr>
        <w:t>shall</w:t>
      </w:r>
      <w:r w:rsidR="004F4009" w:rsidRPr="00D22A14">
        <w:rPr>
          <w:color w:val="231F20"/>
        </w:rPr>
        <w:t xml:space="preserve"> </w:t>
      </w:r>
      <w:r w:rsidRPr="00D22A14">
        <w:rPr>
          <w:color w:val="231F20"/>
        </w:rPr>
        <w:t>not</w:t>
      </w:r>
      <w:r w:rsidR="004F4009" w:rsidRPr="00D22A14">
        <w:rPr>
          <w:color w:val="231F20"/>
        </w:rPr>
        <w:t xml:space="preserve"> </w:t>
      </w:r>
      <w:r w:rsidRPr="00D22A14">
        <w:rPr>
          <w:color w:val="231F20"/>
        </w:rPr>
        <w:t>be</w:t>
      </w:r>
      <w:r w:rsidR="004F4009" w:rsidRPr="00D22A14">
        <w:rPr>
          <w:color w:val="231F20"/>
        </w:rPr>
        <w:t xml:space="preserve"> </w:t>
      </w:r>
      <w:r w:rsidRPr="00D22A14">
        <w:rPr>
          <w:color w:val="231F20"/>
        </w:rPr>
        <w:t>eligible</w:t>
      </w:r>
      <w:r w:rsidR="004F4009" w:rsidRPr="00D22A14">
        <w:rPr>
          <w:color w:val="231F20"/>
        </w:rPr>
        <w:t xml:space="preserve"> </w:t>
      </w:r>
      <w:r w:rsidRPr="00D22A14">
        <w:rPr>
          <w:color w:val="231F20"/>
        </w:rPr>
        <w:t>for</w:t>
      </w:r>
      <w:r w:rsidR="004F4009" w:rsidRPr="00D22A14">
        <w:rPr>
          <w:color w:val="231F20"/>
        </w:rPr>
        <w:t xml:space="preserve"> </w:t>
      </w:r>
      <w:r w:rsidRPr="00D22A14">
        <w:rPr>
          <w:color w:val="231F20"/>
        </w:rPr>
        <w:t>procurement.</w:t>
      </w:r>
    </w:p>
    <w:p w14:paraId="221E830E" w14:textId="77777777" w:rsidR="0029254D" w:rsidRPr="006F514D" w:rsidRDefault="0029254D" w:rsidP="006F514D">
      <w:pPr>
        <w:pStyle w:val="ListParagraph"/>
        <w:tabs>
          <w:tab w:val="left" w:pos="1412"/>
        </w:tabs>
        <w:spacing w:before="247" w:line="230" w:lineRule="auto"/>
        <w:ind w:left="1296" w:firstLine="0"/>
        <w:jc w:val="both"/>
        <w:rPr>
          <w:color w:val="231F20"/>
        </w:rPr>
      </w:pPr>
    </w:p>
    <w:p w14:paraId="51BCB4B8" w14:textId="51161D03" w:rsidR="00024C83" w:rsidRPr="00F038E8" w:rsidRDefault="00024C83" w:rsidP="00F038E8">
      <w:pPr>
        <w:pStyle w:val="Heading1"/>
        <w:jc w:val="both"/>
        <w:rPr>
          <w:rFonts w:cs="Times New Roman"/>
          <w:sz w:val="24"/>
          <w:szCs w:val="24"/>
        </w:rPr>
      </w:pPr>
      <w:bookmarkStart w:id="14" w:name="_Toc84428594"/>
      <w:r w:rsidRPr="00F038E8">
        <w:rPr>
          <w:rFonts w:cs="Times New Roman"/>
          <w:sz w:val="24"/>
          <w:szCs w:val="24"/>
        </w:rPr>
        <w:t>SECTION I B</w:t>
      </w:r>
      <w:r w:rsidR="00526BAD">
        <w:rPr>
          <w:rFonts w:cs="Times New Roman"/>
          <w:sz w:val="24"/>
          <w:szCs w:val="24"/>
        </w:rPr>
        <w:t>:</w:t>
      </w:r>
      <w:r w:rsidRPr="00F038E8">
        <w:rPr>
          <w:rFonts w:cs="Times New Roman"/>
          <w:sz w:val="24"/>
          <w:szCs w:val="24"/>
        </w:rPr>
        <w:t xml:space="preserve"> ANNEX </w:t>
      </w:r>
      <w:r w:rsidR="0029254D" w:rsidRPr="00F038E8">
        <w:rPr>
          <w:rFonts w:cs="Times New Roman"/>
          <w:sz w:val="24"/>
          <w:szCs w:val="24"/>
        </w:rPr>
        <w:t>TO INSTRUCTIONS</w:t>
      </w:r>
      <w:r w:rsidRPr="00F038E8">
        <w:rPr>
          <w:rFonts w:cs="Times New Roman"/>
          <w:sz w:val="24"/>
          <w:szCs w:val="24"/>
        </w:rPr>
        <w:t xml:space="preserve"> TO APPLICANTS (ITA):</w:t>
      </w:r>
      <w:bookmarkEnd w:id="14"/>
    </w:p>
    <w:tbl>
      <w:tblPr>
        <w:tblW w:w="0" w:type="auto"/>
        <w:tblCellMar>
          <w:left w:w="0" w:type="dxa"/>
          <w:right w:w="0" w:type="dxa"/>
        </w:tblCellMar>
        <w:tblLook w:val="01E0" w:firstRow="1" w:lastRow="1" w:firstColumn="1" w:lastColumn="1" w:noHBand="0" w:noVBand="0"/>
      </w:tblPr>
      <w:tblGrid>
        <w:gridCol w:w="2058"/>
        <w:gridCol w:w="6972"/>
      </w:tblGrid>
      <w:tr w:rsidR="00024C83" w:rsidRPr="00024C83" w14:paraId="744932F7" w14:textId="77777777" w:rsidTr="0029254D">
        <w:trPr>
          <w:trHeight w:val="1548"/>
        </w:trPr>
        <w:tc>
          <w:tcPr>
            <w:tcW w:w="0" w:type="auto"/>
          </w:tcPr>
          <w:p w14:paraId="18813EA4" w14:textId="0BF2F819" w:rsidR="00024C83" w:rsidRPr="00024C83" w:rsidRDefault="00024C83" w:rsidP="0029254D">
            <w:pPr>
              <w:widowControl/>
              <w:autoSpaceDE/>
              <w:autoSpaceDN/>
              <w:spacing w:before="240"/>
              <w:ind w:left="360" w:hanging="360"/>
              <w:rPr>
                <w:b/>
              </w:rPr>
            </w:pPr>
            <w:bookmarkStart w:id="15" w:name="_Toc44943125"/>
            <w:bookmarkStart w:id="16" w:name="_Toc45027604"/>
            <w:bookmarkStart w:id="17" w:name="_Toc46500065"/>
            <w:r w:rsidRPr="00024C83">
              <w:rPr>
                <w:b/>
              </w:rPr>
              <w:t xml:space="preserve">      Prohibited      Practices</w:t>
            </w:r>
            <w:bookmarkEnd w:id="15"/>
            <w:bookmarkEnd w:id="16"/>
            <w:bookmarkEnd w:id="17"/>
          </w:p>
        </w:tc>
        <w:tc>
          <w:tcPr>
            <w:tcW w:w="0" w:type="auto"/>
          </w:tcPr>
          <w:p w14:paraId="314CE2C9" w14:textId="77777777" w:rsidR="00024C83" w:rsidRPr="00024C83" w:rsidRDefault="00024C83" w:rsidP="0096312D">
            <w:pPr>
              <w:widowControl/>
              <w:numPr>
                <w:ilvl w:val="1"/>
                <w:numId w:val="0"/>
              </w:numPr>
              <w:tabs>
                <w:tab w:val="left" w:pos="624"/>
              </w:tabs>
              <w:autoSpaceDE/>
              <w:autoSpaceDN/>
              <w:spacing w:before="240"/>
              <w:jc w:val="both"/>
              <w:rPr>
                <w:lang w:val="en-GB"/>
              </w:rPr>
            </w:pPr>
            <w:r w:rsidRPr="00024C83">
              <w:t>The Fund requires that all beneficiaries of IFAD funding, including the purchaser and any bidders, implementing partners, service providers, suppliers, sub-suppliers, contractors, sub-contractors, consultants, sub-consultants, and any of their agents (whether declared or not) and personnel observe the highest standards of ethics during the procurement and execution of such contracts, and comply with IFAD’s Policy on Preventing Fraud and Corruption in its Activities and Operations, revised on 12 December 2018 and attached as Section VIII of this document (EB 2018/125/R.6, hereinafter “IFAD’s Anti-Corruption Policy”).</w:t>
            </w:r>
            <w:r w:rsidRPr="00024C83">
              <w:rPr>
                <w:lang w:val="en-GB"/>
              </w:rPr>
              <w:t xml:space="preserve"> </w:t>
            </w:r>
          </w:p>
          <w:p w14:paraId="6DA4FE40" w14:textId="77777777" w:rsidR="00024C83" w:rsidRPr="00024C83" w:rsidRDefault="00024C83" w:rsidP="0096312D">
            <w:pPr>
              <w:widowControl/>
              <w:numPr>
                <w:ilvl w:val="1"/>
                <w:numId w:val="0"/>
              </w:numPr>
              <w:tabs>
                <w:tab w:val="left" w:pos="624"/>
              </w:tabs>
              <w:autoSpaceDE/>
              <w:autoSpaceDN/>
              <w:spacing w:before="240"/>
              <w:jc w:val="both"/>
            </w:pPr>
            <w:r w:rsidRPr="00024C83">
              <w:t>For the purposes of these provisions, and consistent with IFAD’s Anticorruption Policy, the terms set forth below are defined as follows, and sometimes referred to collectively as “prohibited practices”:</w:t>
            </w:r>
          </w:p>
          <w:p w14:paraId="6DBAD728" w14:textId="77777777" w:rsidR="00024C83" w:rsidRPr="00024C83" w:rsidRDefault="00024C83" w:rsidP="00475E75">
            <w:pPr>
              <w:widowControl/>
              <w:numPr>
                <w:ilvl w:val="2"/>
                <w:numId w:val="37"/>
              </w:numPr>
              <w:tabs>
                <w:tab w:val="left" w:pos="624"/>
              </w:tabs>
              <w:autoSpaceDE/>
              <w:autoSpaceDN/>
              <w:spacing w:before="240"/>
              <w:jc w:val="both"/>
            </w:pPr>
            <w:r w:rsidRPr="00024C83">
              <w:t>“</w:t>
            </w:r>
            <w:r w:rsidRPr="00024C83">
              <w:rPr>
                <w:i/>
              </w:rPr>
              <w:t>corrupt practice</w:t>
            </w:r>
            <w:r w:rsidRPr="00024C83">
              <w:t xml:space="preserve">” is the offering, giving, receiving, or soliciting, directly or indirectly, of anything of value in order to improperly influence the actions of another party; </w:t>
            </w:r>
          </w:p>
          <w:p w14:paraId="33DD07C0" w14:textId="77777777" w:rsidR="00024C83" w:rsidRPr="00024C83" w:rsidRDefault="00024C83" w:rsidP="00475E75">
            <w:pPr>
              <w:widowControl/>
              <w:numPr>
                <w:ilvl w:val="2"/>
                <w:numId w:val="37"/>
              </w:numPr>
              <w:tabs>
                <w:tab w:val="left" w:pos="624"/>
              </w:tabs>
              <w:autoSpaceDE/>
              <w:autoSpaceDN/>
              <w:spacing w:before="240"/>
              <w:jc w:val="both"/>
            </w:pPr>
            <w:r w:rsidRPr="00024C83">
              <w:t>“</w:t>
            </w:r>
            <w:r w:rsidRPr="00024C83">
              <w:rPr>
                <w:i/>
              </w:rPr>
              <w:t>fraudulent practice</w:t>
            </w:r>
            <w:r w:rsidRPr="00024C83">
              <w:t xml:space="preserve">” is any act or omission, including a misrepresentation, that knowingly or recklessly misleads, or attempts to mislead, a party in order to obtain a financial or other benefit or to avoid an obligation; </w:t>
            </w:r>
          </w:p>
          <w:p w14:paraId="417F3215" w14:textId="77777777" w:rsidR="00024C83" w:rsidRPr="00024C83" w:rsidRDefault="00024C83" w:rsidP="00475E75">
            <w:pPr>
              <w:widowControl/>
              <w:numPr>
                <w:ilvl w:val="2"/>
                <w:numId w:val="37"/>
              </w:numPr>
              <w:tabs>
                <w:tab w:val="left" w:pos="624"/>
              </w:tabs>
              <w:autoSpaceDE/>
              <w:autoSpaceDN/>
              <w:spacing w:before="240"/>
              <w:jc w:val="both"/>
            </w:pPr>
            <w:r w:rsidRPr="00024C83">
              <w:t>“</w:t>
            </w:r>
            <w:r w:rsidRPr="00024C83">
              <w:rPr>
                <w:bCs/>
                <w:i/>
              </w:rPr>
              <w:t>collusive practice</w:t>
            </w:r>
            <w:r w:rsidRPr="00024C83">
              <w:rPr>
                <w:bCs/>
              </w:rPr>
              <w:t>”</w:t>
            </w:r>
            <w:r w:rsidRPr="00024C83">
              <w:t xml:space="preserve"> is an arrangement between two or more parties designed to achieve an improper purpose, including improperly influencing the actions of another party;</w:t>
            </w:r>
            <w:r w:rsidRPr="00024C83" w:rsidDel="00D54410">
              <w:t xml:space="preserve"> </w:t>
            </w:r>
          </w:p>
          <w:p w14:paraId="47B12798" w14:textId="77777777" w:rsidR="00024C83" w:rsidRPr="00024C83" w:rsidRDefault="00024C83" w:rsidP="00475E75">
            <w:pPr>
              <w:widowControl/>
              <w:numPr>
                <w:ilvl w:val="2"/>
                <w:numId w:val="37"/>
              </w:numPr>
              <w:tabs>
                <w:tab w:val="left" w:pos="624"/>
              </w:tabs>
              <w:autoSpaceDE/>
              <w:autoSpaceDN/>
              <w:spacing w:before="240"/>
              <w:jc w:val="both"/>
            </w:pPr>
            <w:r w:rsidRPr="00024C83">
              <w:t>“</w:t>
            </w:r>
            <w:r w:rsidRPr="00024C83">
              <w:rPr>
                <w:i/>
              </w:rPr>
              <w:t>coercive practice</w:t>
            </w:r>
            <w:r w:rsidRPr="00024C83">
              <w:t xml:space="preserve">” is impairing or harming, or threatening to impair or harm, directly or indirectly, any party or the property of </w:t>
            </w:r>
            <w:r w:rsidRPr="00024C83">
              <w:lastRenderedPageBreak/>
              <w:t>any party, to improperly influence the actions of that or another party;</w:t>
            </w:r>
            <w:r w:rsidRPr="00024C83" w:rsidDel="00D54410">
              <w:t xml:space="preserve"> </w:t>
            </w:r>
          </w:p>
          <w:p w14:paraId="7248D57F" w14:textId="77777777" w:rsidR="00024C83" w:rsidRPr="00024C83" w:rsidRDefault="00024C83" w:rsidP="00475E75">
            <w:pPr>
              <w:widowControl/>
              <w:numPr>
                <w:ilvl w:val="2"/>
                <w:numId w:val="37"/>
              </w:numPr>
              <w:tabs>
                <w:tab w:val="left" w:pos="624"/>
              </w:tabs>
              <w:autoSpaceDE/>
              <w:autoSpaceDN/>
              <w:spacing w:before="240"/>
              <w:jc w:val="both"/>
            </w:pPr>
            <w:r w:rsidRPr="00024C83">
              <w:t>“</w:t>
            </w:r>
            <w:r w:rsidRPr="00024C83">
              <w:rPr>
                <w:i/>
              </w:rPr>
              <w:t>obstructive practice</w:t>
            </w:r>
            <w:r w:rsidRPr="00024C83">
              <w:t xml:space="preserve">” is (i)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investigation; and/or (iii) the commission of any act intended to materially impede the exercise of the Fund’s contractual rights of audit, inspection and access to information.  </w:t>
            </w:r>
          </w:p>
          <w:p w14:paraId="6F335CD3" w14:textId="4E70B8EE" w:rsidR="00024C83" w:rsidRPr="00024C83" w:rsidRDefault="00024C83" w:rsidP="0096312D">
            <w:pPr>
              <w:widowControl/>
              <w:numPr>
                <w:ilvl w:val="1"/>
                <w:numId w:val="0"/>
              </w:numPr>
              <w:tabs>
                <w:tab w:val="left" w:pos="624"/>
              </w:tabs>
              <w:autoSpaceDE/>
              <w:autoSpaceDN/>
              <w:spacing w:before="240"/>
              <w:jc w:val="both"/>
            </w:pPr>
            <w:r w:rsidRPr="00024C83">
              <w:t xml:space="preserve">The Fund will deny approval of a proposed contract award if it determines that the </w:t>
            </w:r>
            <w:r w:rsidRPr="00024C83">
              <w:rPr>
                <w:rFonts w:eastAsia="Calibri"/>
              </w:rPr>
              <w:t xml:space="preserve">firm or individual recommended for award, or any of its personnel or agents, or its sub-consultants, sub-contractors, service providers, suppliers, sub-suppliers and/or any of their personnel or agents, has, directly or indirectly, </w:t>
            </w:r>
            <w:r w:rsidRPr="00024C83">
              <w:t xml:space="preserve">engaged in any of the prohibited practices in connection with an IFAD-financed and/or IFAD-managed activity or operation, including in competing for the contract. </w:t>
            </w:r>
          </w:p>
          <w:p w14:paraId="207CF5E1" w14:textId="77777777" w:rsidR="00024C83" w:rsidRPr="00024C83" w:rsidRDefault="00024C83" w:rsidP="0096312D">
            <w:pPr>
              <w:widowControl/>
              <w:numPr>
                <w:ilvl w:val="1"/>
                <w:numId w:val="0"/>
              </w:numPr>
              <w:tabs>
                <w:tab w:val="left" w:pos="624"/>
              </w:tabs>
              <w:autoSpaceDE/>
              <w:autoSpaceDN/>
              <w:spacing w:before="240"/>
              <w:jc w:val="both"/>
            </w:pPr>
            <w:r w:rsidRPr="00024C83">
              <w:t>In accordance with IFAD’s Anticorruption Policy, the Fund has the right to sanction firms and individuals, including by declaring them ineligible, either indefinitely or for a stated period of time, to participate in any IFAD-financed and/or IFAD-managed activity or operation. This may include ineligibility to: (i) be awarded or otherwise benefit from any IFAD-financed contract, financially or in any other manner; (ii) be a nominated sub-contractor, consultant, manufacturer, supplier, sub-supplier, agent or service provider of an otherwise eligible firm being awarded an IFAD-financed contract; and (iii) receive the proceeds of any loan or grant provided by the Fund.</w:t>
            </w:r>
            <w:r w:rsidRPr="00024C83">
              <w:rPr>
                <w:vertAlign w:val="superscript"/>
              </w:rPr>
              <w:footnoteReference w:id="1"/>
            </w:r>
            <w:r w:rsidRPr="00024C83">
              <w:t xml:space="preserve"> The Fund also has the right to unilaterally recognize debarments by any of the International Financial Institutions that are members to the Agreement for Mutual Enforcement of Debarment Decisions if such debarments meet the requirements for mutual recognition under the Agreement for Mutual Enforcement of Debarment Decisions.</w:t>
            </w:r>
          </w:p>
          <w:p w14:paraId="74F16984" w14:textId="77777777" w:rsidR="00024C83" w:rsidRPr="00024C83" w:rsidRDefault="00024C83" w:rsidP="0096312D">
            <w:pPr>
              <w:widowControl/>
              <w:numPr>
                <w:ilvl w:val="1"/>
                <w:numId w:val="0"/>
              </w:numPr>
              <w:tabs>
                <w:tab w:val="left" w:pos="624"/>
              </w:tabs>
              <w:autoSpaceDE/>
              <w:autoSpaceDN/>
              <w:spacing w:before="240"/>
              <w:jc w:val="both"/>
              <w:rPr>
                <w:lang w:val="en-GB"/>
              </w:rPr>
            </w:pPr>
            <w:r w:rsidRPr="00024C83">
              <w:rPr>
                <w:lang w:val="en-GB"/>
              </w:rPr>
              <w:t>In addition, the Fund has the right to, at any time, declare a misprocurement and/or the ineligibility of any expenditures associated with a procurement process or contract if it determines that prohibited practices occurred in connection with this procurement process or contract and that the borrower/recipient has not taken timely and appropriate action, satisfactory to the Fund, to address such practices when they occur.</w:t>
            </w:r>
          </w:p>
          <w:p w14:paraId="6C69D04E" w14:textId="77777777" w:rsidR="00024C83" w:rsidRPr="00024C83" w:rsidRDefault="00024C83" w:rsidP="0096312D">
            <w:pPr>
              <w:widowControl/>
              <w:numPr>
                <w:ilvl w:val="1"/>
                <w:numId w:val="0"/>
              </w:numPr>
              <w:tabs>
                <w:tab w:val="left" w:pos="624"/>
              </w:tabs>
              <w:autoSpaceDE/>
              <w:autoSpaceDN/>
              <w:spacing w:before="240"/>
              <w:jc w:val="both"/>
            </w:pPr>
            <w:r w:rsidRPr="00024C83">
              <w:t xml:space="preserve">Bidders, suppliers, consultants, contractors, and their sub-contractors, sub-consultants, service providers, suppliers, agents and personnel, are required to fully cooperate with any investigation conducted by the Fund into possible prohibited practices, including by making personnel available for interviews and by providing full access to any and all accounts, premises, documents and </w:t>
            </w:r>
            <w:r w:rsidRPr="00024C83">
              <w:lastRenderedPageBreak/>
              <w:t>records (including electronic records) relating to the relevant IFAD-financed and/or IFAD-managed operation or activity and to have such accounts, premises, records and documents audited and/or inspected</w:t>
            </w:r>
            <w:r w:rsidRPr="00024C83">
              <w:rPr>
                <w:vertAlign w:val="superscript"/>
              </w:rPr>
              <w:footnoteReference w:id="2"/>
            </w:r>
            <w:r w:rsidRPr="00024C83">
              <w:t xml:space="preserve"> by auditors and/or investigators appointed by the Fund. </w:t>
            </w:r>
          </w:p>
          <w:p w14:paraId="32693B25" w14:textId="77777777" w:rsidR="00024C83" w:rsidRPr="00024C83" w:rsidRDefault="00024C83" w:rsidP="0096312D">
            <w:pPr>
              <w:widowControl/>
              <w:numPr>
                <w:ilvl w:val="1"/>
                <w:numId w:val="0"/>
              </w:numPr>
              <w:tabs>
                <w:tab w:val="left" w:pos="624"/>
              </w:tabs>
              <w:autoSpaceDE/>
              <w:autoSpaceDN/>
              <w:spacing w:before="240"/>
              <w:jc w:val="both"/>
              <w:rPr>
                <w:lang w:val="en-GB"/>
              </w:rPr>
            </w:pPr>
            <w:r w:rsidRPr="00024C83">
              <w:rPr>
                <w:lang w:bidi="en-US"/>
              </w:rPr>
              <w:t>The bidder is obliged to disclose relevant prior sanctions and criminal convictions and any commissions or fees paid or are to be paid to any agents or other party in connection with this procurement process or the execution of the contract.</w:t>
            </w:r>
          </w:p>
          <w:p w14:paraId="0A0EC932" w14:textId="77777777" w:rsidR="00024C83" w:rsidRPr="00024C83" w:rsidRDefault="00024C83" w:rsidP="0096312D">
            <w:pPr>
              <w:widowControl/>
              <w:numPr>
                <w:ilvl w:val="1"/>
                <w:numId w:val="0"/>
              </w:numPr>
              <w:tabs>
                <w:tab w:val="left" w:pos="624"/>
              </w:tabs>
              <w:autoSpaceDE/>
              <w:autoSpaceDN/>
              <w:spacing w:before="240"/>
              <w:jc w:val="both"/>
            </w:pPr>
            <w:r w:rsidRPr="00024C83">
              <w:t>The bidder shall keep all records and documents, including electronic records, relating to this procurement process available for a minimum of three (3) years after notification of completion of the process or, in case the bidder is awarded the contract, execution of the contract.</w:t>
            </w:r>
          </w:p>
        </w:tc>
      </w:tr>
      <w:tr w:rsidR="00024C83" w:rsidRPr="00024C83" w14:paraId="7C346E88" w14:textId="77777777" w:rsidTr="0029254D">
        <w:trPr>
          <w:trHeight w:val="1548"/>
        </w:trPr>
        <w:tc>
          <w:tcPr>
            <w:tcW w:w="0" w:type="auto"/>
          </w:tcPr>
          <w:p w14:paraId="37352996" w14:textId="77777777" w:rsidR="00024C83" w:rsidRPr="00024C83" w:rsidRDefault="00024C83" w:rsidP="0029254D">
            <w:pPr>
              <w:widowControl/>
              <w:autoSpaceDE/>
              <w:autoSpaceDN/>
              <w:spacing w:before="240"/>
              <w:ind w:left="360" w:hanging="360"/>
              <w:rPr>
                <w:b/>
              </w:rPr>
            </w:pPr>
            <w:bookmarkStart w:id="18" w:name="_Toc44943126"/>
            <w:bookmarkStart w:id="19" w:name="_Toc45027605"/>
            <w:bookmarkStart w:id="20" w:name="_Toc46500066"/>
            <w:r w:rsidRPr="00024C83">
              <w:rPr>
                <w:b/>
              </w:rPr>
              <w:lastRenderedPageBreak/>
              <w:t>Sexual Harassment, Sexual Exploitation and Abuse</w:t>
            </w:r>
            <w:bookmarkEnd w:id="18"/>
            <w:bookmarkEnd w:id="19"/>
            <w:bookmarkEnd w:id="20"/>
          </w:p>
        </w:tc>
        <w:tc>
          <w:tcPr>
            <w:tcW w:w="0" w:type="auto"/>
          </w:tcPr>
          <w:p w14:paraId="0D894313" w14:textId="77777777" w:rsidR="00024C83" w:rsidRPr="00024C83" w:rsidRDefault="00024C83" w:rsidP="0096312D">
            <w:pPr>
              <w:widowControl/>
              <w:numPr>
                <w:ilvl w:val="1"/>
                <w:numId w:val="0"/>
              </w:numPr>
              <w:tabs>
                <w:tab w:val="left" w:pos="624"/>
              </w:tabs>
              <w:autoSpaceDE/>
              <w:autoSpaceDN/>
              <w:spacing w:before="240"/>
              <w:jc w:val="both"/>
            </w:pPr>
            <w:r w:rsidRPr="00024C83">
              <w:t>The Fund requires that all beneficiaries of IFAD Funding, including the purchaser and any bidders, implementing partners, service providers, suppliers, sub-suppliers, contractors, sub-contractors, consultants, sub-consultants, and any of their agents (whether declared or not) and personnel comply with IFAD's Policy on Preventing and Responding to Sexual Harassment, Sexual Exploitation and Abuse. For the purpose of this provision, and consistent with IFAD’s Policy on Preventing and Responding to Sexual Harassment, Sexual Exploitation and Abuse as it may be amended from time to time, the terms set forth below are defined as follows:</w:t>
            </w:r>
          </w:p>
          <w:p w14:paraId="65DEF2BD" w14:textId="77777777" w:rsidR="00024C83" w:rsidRPr="00024C83" w:rsidRDefault="00024C83" w:rsidP="00475E75">
            <w:pPr>
              <w:widowControl/>
              <w:numPr>
                <w:ilvl w:val="2"/>
                <w:numId w:val="37"/>
              </w:numPr>
              <w:tabs>
                <w:tab w:val="left" w:pos="624"/>
              </w:tabs>
              <w:autoSpaceDE/>
              <w:autoSpaceDN/>
              <w:spacing w:before="240"/>
              <w:jc w:val="both"/>
            </w:pPr>
            <w:r w:rsidRPr="00024C83">
              <w:t>Sexual harassment means “any unwelcome sexual advance, request for sexual favour or other verbal, non-verbal or physical conduct of a sexual nature that unreasonably interferes with work, alters or is made a condition of employment, or creates an intimidating, hostile or offensive work environment.</w:t>
            </w:r>
          </w:p>
          <w:p w14:paraId="35131766" w14:textId="77777777" w:rsidR="00024C83" w:rsidRPr="00024C83" w:rsidRDefault="00024C83" w:rsidP="00475E75">
            <w:pPr>
              <w:widowControl/>
              <w:numPr>
                <w:ilvl w:val="2"/>
                <w:numId w:val="37"/>
              </w:numPr>
              <w:tabs>
                <w:tab w:val="left" w:pos="624"/>
              </w:tabs>
              <w:autoSpaceDE/>
              <w:autoSpaceDN/>
              <w:spacing w:before="240"/>
              <w:jc w:val="both"/>
            </w:pPr>
            <w:r w:rsidRPr="00024C83">
              <w:t>Sexual exploitation and abuse means any actual or attempted abuse of a position of vulnerability, differential power, or trust, for sexual purposes, including, but not limited to, profiting monetarily, socially or politically from the sexual exploitation of others (sexual exploitation); the actual or threatened physical intrusion of a sexual nature, whether by force or under unequal or coercive conditions (sexual abuse).</w:t>
            </w:r>
          </w:p>
          <w:p w14:paraId="38757C9F" w14:textId="77777777" w:rsidR="00024C83" w:rsidRPr="00024C83" w:rsidRDefault="00024C83" w:rsidP="0096312D">
            <w:pPr>
              <w:widowControl/>
              <w:numPr>
                <w:ilvl w:val="1"/>
                <w:numId w:val="0"/>
              </w:numPr>
              <w:tabs>
                <w:tab w:val="left" w:pos="624"/>
              </w:tabs>
              <w:autoSpaceDE/>
              <w:autoSpaceDN/>
              <w:spacing w:before="240"/>
              <w:jc w:val="both"/>
            </w:pPr>
            <w:r w:rsidRPr="00024C83">
              <w:t xml:space="preserve">Purchasers, suppliers and bidders shall take all appropriate measures to prevent and prohibit sexual harassment and sexual exploitation and abuse on the part of their personnel and subcontractors or anyone else directly or indirectly employed by them or any of subcontractors in the performance of the contract. Purchasers, suppliers and bidders shall immediately report to the purchaser or IFAD any incidents of sexual harassment and sexual exploitation and abuse arising out of or in connection with the performance of the contract or prior to </w:t>
            </w:r>
            <w:r w:rsidRPr="00024C83">
              <w:lastRenderedPageBreak/>
              <w:t>its execution, including convictions, disciplinary measures, sanctions or investigations. The purchaser may take appropriate measures, including the termination of the contract, on the basis of proven acts of sexual harassment, sexual exploitation and abuse arising out of or in connection with the performance of the contract.</w:t>
            </w:r>
          </w:p>
          <w:p w14:paraId="0E3AAE11" w14:textId="77777777" w:rsidR="00024C83" w:rsidRPr="00024C83" w:rsidRDefault="00024C83" w:rsidP="0096312D">
            <w:pPr>
              <w:widowControl/>
              <w:numPr>
                <w:ilvl w:val="1"/>
                <w:numId w:val="0"/>
              </w:numPr>
              <w:tabs>
                <w:tab w:val="left" w:pos="624"/>
              </w:tabs>
              <w:autoSpaceDE/>
              <w:autoSpaceDN/>
              <w:spacing w:before="240"/>
              <w:jc w:val="both"/>
            </w:pPr>
            <w:r w:rsidRPr="00024C83">
              <w:rPr>
                <w:lang w:bidi="en-US"/>
              </w:rPr>
              <w:t>The bidder or supplier is required to disclose any relevant prior sanctions, convictions, disciplinary measures or criminal records.</w:t>
            </w:r>
          </w:p>
        </w:tc>
      </w:tr>
      <w:tr w:rsidR="00024C83" w:rsidRPr="00024C83" w14:paraId="52741C79" w14:textId="77777777" w:rsidTr="0029254D">
        <w:trPr>
          <w:trHeight w:val="1548"/>
        </w:trPr>
        <w:tc>
          <w:tcPr>
            <w:tcW w:w="0" w:type="auto"/>
          </w:tcPr>
          <w:p w14:paraId="028145A1" w14:textId="77777777" w:rsidR="00024C83" w:rsidRPr="00024C83" w:rsidRDefault="00024C83" w:rsidP="0029254D">
            <w:pPr>
              <w:widowControl/>
              <w:autoSpaceDE/>
              <w:autoSpaceDN/>
              <w:spacing w:before="240"/>
              <w:ind w:left="360" w:hanging="360"/>
              <w:rPr>
                <w:b/>
              </w:rPr>
            </w:pPr>
            <w:bookmarkStart w:id="21" w:name="_Toc44943127"/>
            <w:bookmarkStart w:id="22" w:name="_Toc45027606"/>
            <w:bookmarkStart w:id="23" w:name="_Toc46500067"/>
            <w:r w:rsidRPr="00024C83">
              <w:rPr>
                <w:b/>
              </w:rPr>
              <w:lastRenderedPageBreak/>
              <w:t>Money laundering and Terrorist Financing</w:t>
            </w:r>
            <w:bookmarkEnd w:id="21"/>
            <w:bookmarkEnd w:id="22"/>
            <w:bookmarkEnd w:id="23"/>
          </w:p>
        </w:tc>
        <w:tc>
          <w:tcPr>
            <w:tcW w:w="0" w:type="auto"/>
          </w:tcPr>
          <w:p w14:paraId="3458EC75" w14:textId="77777777" w:rsidR="00024C83" w:rsidRPr="00024C83" w:rsidRDefault="00024C83" w:rsidP="006F514D">
            <w:pPr>
              <w:widowControl/>
              <w:numPr>
                <w:ilvl w:val="1"/>
                <w:numId w:val="0"/>
              </w:numPr>
              <w:tabs>
                <w:tab w:val="left" w:pos="624"/>
              </w:tabs>
              <w:autoSpaceDE/>
              <w:autoSpaceDN/>
              <w:spacing w:before="240"/>
              <w:jc w:val="both"/>
            </w:pPr>
            <w:r w:rsidRPr="00024C83">
              <w:t>The Fund requires that all beneficiaries of IFAD funding or funds administered by IFAD, including the purchaser, any bidders,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p>
        </w:tc>
      </w:tr>
      <w:tr w:rsidR="00024C83" w:rsidRPr="00024C83" w14:paraId="38ABBAAF" w14:textId="77777777" w:rsidTr="00526BAD">
        <w:trPr>
          <w:trHeight w:val="1377"/>
        </w:trPr>
        <w:tc>
          <w:tcPr>
            <w:tcW w:w="0" w:type="auto"/>
          </w:tcPr>
          <w:p w14:paraId="4B7521E0" w14:textId="72E02B10" w:rsidR="00024C83" w:rsidRPr="00024C83" w:rsidRDefault="00024C83" w:rsidP="0029254D">
            <w:pPr>
              <w:widowControl/>
              <w:autoSpaceDE/>
              <w:autoSpaceDN/>
              <w:spacing w:before="240"/>
              <w:ind w:left="360" w:hanging="360"/>
              <w:rPr>
                <w:b/>
              </w:rPr>
            </w:pPr>
            <w:bookmarkStart w:id="24" w:name="_Toc44943128"/>
            <w:bookmarkStart w:id="25" w:name="_Toc45027607"/>
            <w:bookmarkStart w:id="26" w:name="_Toc46500068"/>
            <w:r>
              <w:rPr>
                <w:b/>
              </w:rPr>
              <w:t xml:space="preserve">       </w:t>
            </w:r>
            <w:r w:rsidRPr="00024C83">
              <w:rPr>
                <w:b/>
              </w:rPr>
              <w:t>SECAP Performance Standards</w:t>
            </w:r>
            <w:bookmarkEnd w:id="24"/>
            <w:bookmarkEnd w:id="25"/>
            <w:bookmarkEnd w:id="26"/>
          </w:p>
        </w:tc>
        <w:tc>
          <w:tcPr>
            <w:tcW w:w="0" w:type="auto"/>
          </w:tcPr>
          <w:p w14:paraId="67A178FF" w14:textId="77777777" w:rsidR="00024C83" w:rsidRPr="00024C83" w:rsidRDefault="00024C83" w:rsidP="0029254D">
            <w:pPr>
              <w:widowControl/>
              <w:numPr>
                <w:ilvl w:val="1"/>
                <w:numId w:val="0"/>
              </w:numPr>
              <w:tabs>
                <w:tab w:val="left" w:pos="624"/>
              </w:tabs>
              <w:autoSpaceDE/>
              <w:autoSpaceDN/>
              <w:spacing w:before="240"/>
            </w:pPr>
            <w:r w:rsidRPr="00024C83">
              <w:t xml:space="preserve">The resulting contract will be implemented in a manner consistent with IFAD’s Social, Environmental and Climate Assessment Procedures (SECAP), available on </w:t>
            </w:r>
            <w:hyperlink r:id="rId20" w:history="1">
              <w:r w:rsidRPr="00024C83">
                <w:rPr>
                  <w:color w:val="0000FF"/>
                  <w:u w:val="single"/>
                </w:rPr>
                <w:t>https://www.ifad.org/en/secap</w:t>
              </w:r>
            </w:hyperlink>
            <w:r w:rsidRPr="00024C83">
              <w:t xml:space="preserve">. </w:t>
            </w:r>
          </w:p>
        </w:tc>
      </w:tr>
      <w:tr w:rsidR="00024C83" w:rsidRPr="00024C83" w14:paraId="6CFDA65C" w14:textId="77777777" w:rsidTr="00526BAD">
        <w:trPr>
          <w:trHeight w:val="450"/>
        </w:trPr>
        <w:tc>
          <w:tcPr>
            <w:tcW w:w="0" w:type="auto"/>
          </w:tcPr>
          <w:p w14:paraId="2F25A291" w14:textId="5B29B7A2" w:rsidR="00024C83" w:rsidRPr="00024C83" w:rsidRDefault="00024C83" w:rsidP="00526BAD">
            <w:pPr>
              <w:widowControl/>
              <w:autoSpaceDE/>
              <w:autoSpaceDN/>
              <w:ind w:left="360" w:hanging="360"/>
              <w:rPr>
                <w:b/>
              </w:rPr>
            </w:pPr>
            <w:bookmarkStart w:id="27" w:name="_Toc44943129"/>
            <w:bookmarkStart w:id="28" w:name="_Toc45027608"/>
            <w:bookmarkStart w:id="29" w:name="_Toc46500069"/>
            <w:r>
              <w:rPr>
                <w:b/>
              </w:rPr>
              <w:t xml:space="preserve">     </w:t>
            </w:r>
            <w:r w:rsidRPr="00024C83">
              <w:rPr>
                <w:b/>
              </w:rPr>
              <w:t>Eligible Bidders</w:t>
            </w:r>
            <w:bookmarkEnd w:id="27"/>
            <w:bookmarkEnd w:id="28"/>
            <w:r w:rsidRPr="00024C83">
              <w:rPr>
                <w:b/>
              </w:rPr>
              <w:t xml:space="preserve"> and Conflict of Interest</w:t>
            </w:r>
            <w:bookmarkEnd w:id="29"/>
          </w:p>
          <w:p w14:paraId="51DA6A18" w14:textId="77777777" w:rsidR="00024C83" w:rsidRPr="00024C83" w:rsidRDefault="00024C83" w:rsidP="00526BAD">
            <w:pPr>
              <w:widowControl/>
              <w:autoSpaceDE/>
              <w:autoSpaceDN/>
            </w:pPr>
          </w:p>
          <w:p w14:paraId="4324F741" w14:textId="77777777" w:rsidR="00024C83" w:rsidRPr="00024C83" w:rsidRDefault="00024C83" w:rsidP="00526BAD">
            <w:pPr>
              <w:widowControl/>
              <w:autoSpaceDE/>
              <w:autoSpaceDN/>
            </w:pPr>
          </w:p>
          <w:p w14:paraId="7C2E5EF6" w14:textId="77777777" w:rsidR="00024C83" w:rsidRPr="00024C83" w:rsidRDefault="00024C83" w:rsidP="00526BAD">
            <w:pPr>
              <w:widowControl/>
              <w:autoSpaceDE/>
              <w:autoSpaceDN/>
            </w:pPr>
          </w:p>
          <w:p w14:paraId="1489EA18" w14:textId="77777777" w:rsidR="00526BAD" w:rsidRDefault="00526BAD" w:rsidP="00526BAD">
            <w:pPr>
              <w:widowControl/>
              <w:autoSpaceDE/>
              <w:autoSpaceDN/>
            </w:pPr>
            <w:bookmarkStart w:id="30" w:name="_Toc44943130"/>
            <w:bookmarkStart w:id="31" w:name="_Toc45027609"/>
          </w:p>
          <w:p w14:paraId="418E01C5" w14:textId="107C2591" w:rsidR="00024C83" w:rsidRPr="00024C83" w:rsidRDefault="00024C83" w:rsidP="00526BAD">
            <w:pPr>
              <w:widowControl/>
              <w:autoSpaceDE/>
              <w:autoSpaceDN/>
              <w:rPr>
                <w:b/>
                <w:bCs/>
              </w:rPr>
            </w:pPr>
            <w:r w:rsidRPr="00024C83">
              <w:rPr>
                <w:b/>
                <w:bCs/>
              </w:rPr>
              <w:t xml:space="preserve">Conflict of </w:t>
            </w:r>
            <w:r>
              <w:rPr>
                <w:b/>
                <w:bCs/>
              </w:rPr>
              <w:t xml:space="preserve">  </w:t>
            </w:r>
            <w:r w:rsidRPr="00024C83">
              <w:rPr>
                <w:b/>
                <w:bCs/>
              </w:rPr>
              <w:t>Interest</w:t>
            </w:r>
            <w:bookmarkEnd w:id="30"/>
            <w:bookmarkEnd w:id="31"/>
          </w:p>
        </w:tc>
        <w:tc>
          <w:tcPr>
            <w:tcW w:w="0" w:type="auto"/>
          </w:tcPr>
          <w:p w14:paraId="7FE6A998" w14:textId="77777777" w:rsidR="00024C83" w:rsidRPr="00024C83" w:rsidRDefault="00024C83" w:rsidP="00526BAD">
            <w:pPr>
              <w:widowControl/>
              <w:numPr>
                <w:ilvl w:val="1"/>
                <w:numId w:val="0"/>
              </w:numPr>
              <w:tabs>
                <w:tab w:val="left" w:pos="624"/>
              </w:tabs>
              <w:autoSpaceDE/>
              <w:autoSpaceDN/>
              <w:jc w:val="both"/>
            </w:pPr>
            <w:r w:rsidRPr="00024C83">
              <w:t>This invitation for bids is open to all suppliers from eligible source countries except as provided hereinafter.</w:t>
            </w:r>
          </w:p>
          <w:p w14:paraId="4F0533EA" w14:textId="77777777" w:rsidR="00024C83" w:rsidRPr="00024C83" w:rsidRDefault="00024C83" w:rsidP="00526BAD">
            <w:pPr>
              <w:widowControl/>
              <w:numPr>
                <w:ilvl w:val="1"/>
                <w:numId w:val="0"/>
              </w:numPr>
              <w:tabs>
                <w:tab w:val="left" w:pos="624"/>
              </w:tabs>
              <w:autoSpaceDE/>
              <w:autoSpaceDN/>
              <w:jc w:val="both"/>
            </w:pPr>
            <w:r w:rsidRPr="00024C83">
              <w:t xml:space="preserve">Any eligible entity may bid independently or in a joint venture (JV). In the case where a bidder is or proposes to be a JV </w:t>
            </w:r>
          </w:p>
          <w:p w14:paraId="15A5700D" w14:textId="77777777" w:rsidR="00024C83" w:rsidRPr="00024C83" w:rsidRDefault="00024C83" w:rsidP="00475E75">
            <w:pPr>
              <w:widowControl/>
              <w:numPr>
                <w:ilvl w:val="2"/>
                <w:numId w:val="37"/>
              </w:numPr>
              <w:tabs>
                <w:tab w:val="left" w:pos="624"/>
              </w:tabs>
              <w:autoSpaceDE/>
              <w:autoSpaceDN/>
              <w:jc w:val="both"/>
            </w:pPr>
            <w:r w:rsidRPr="00024C83">
              <w:t xml:space="preserve">all members shall be jointly and severally liable for the execution of the contract; and </w:t>
            </w:r>
          </w:p>
          <w:p w14:paraId="06C8669D" w14:textId="77777777" w:rsidR="00024C83" w:rsidRPr="00024C83" w:rsidRDefault="00024C83" w:rsidP="00475E75">
            <w:pPr>
              <w:widowControl/>
              <w:numPr>
                <w:ilvl w:val="2"/>
                <w:numId w:val="37"/>
              </w:numPr>
              <w:tabs>
                <w:tab w:val="left" w:pos="624"/>
              </w:tabs>
              <w:autoSpaceDE/>
              <w:autoSpaceDN/>
              <w:jc w:val="both"/>
            </w:pPr>
            <w:r w:rsidRPr="00024C83">
              <w:t>the JV shall nominate a representative who will have the authority to conduct all business for and on behalf of any and all the members of the JV.</w:t>
            </w:r>
          </w:p>
          <w:p w14:paraId="511537E0" w14:textId="77777777" w:rsidR="00024C83" w:rsidRPr="00024C83" w:rsidRDefault="00024C83" w:rsidP="00526BAD">
            <w:pPr>
              <w:widowControl/>
              <w:numPr>
                <w:ilvl w:val="1"/>
                <w:numId w:val="0"/>
              </w:numPr>
              <w:tabs>
                <w:tab w:val="left" w:pos="624"/>
              </w:tabs>
              <w:autoSpaceDE/>
              <w:autoSpaceDN/>
              <w:jc w:val="both"/>
            </w:pPr>
            <w:r w:rsidRPr="00024C83">
              <w:t>A bidder shall not have any actual, potential or reasonably perceived conflict of interest. A bidder shall declare in the bid submission form any actual, potential or reasonably perceived interest, regardless of its nature, that affects, may affect, or might reasonably be perceived by others to affect, impartiality in any matter relevant to the procurement process, including the selection process and the execution of the contract. A bidder with an actual, potential or reasonably perceived conflict of interest shall be disqualified, unless otherwise explicitly approved by the Fund. The purchaser requires that the bidder and the supplier hold the project’s interests as paramount at all times, strictly avoiding any actual, potential or reasonably perceived conflicts of interest, including actual, potential or reasonably perceived conflicts with other assignments or their own personal and/or corporate interests, and act without any consideration for any other ongoing or future work. Without limitation on the generality of the foregoing, a bidder or supplier, including all parties constituting the bidder or supplier and their respective personnel and affiliates, as well as any subcontractors for any part of the contract, including related services, and their respective personnel and affiliates, may be considered to have an actual, potential or reasonably perceived conflict of interest and disqualified or terminated if they:</w:t>
            </w:r>
          </w:p>
          <w:p w14:paraId="360D77F9" w14:textId="77777777" w:rsidR="00024C83" w:rsidRPr="00024C83" w:rsidRDefault="00024C83" w:rsidP="00475E75">
            <w:pPr>
              <w:widowControl/>
              <w:numPr>
                <w:ilvl w:val="2"/>
                <w:numId w:val="37"/>
              </w:numPr>
              <w:tabs>
                <w:tab w:val="left" w:pos="624"/>
              </w:tabs>
              <w:autoSpaceDE/>
              <w:autoSpaceDN/>
              <w:jc w:val="both"/>
            </w:pPr>
            <w:r w:rsidRPr="00024C83">
              <w:t>have, may have or might reasonably appear to have at least one controlling partner in common with one or more other parties in the process contemplated by this bidding document or the execution of the contract; or</w:t>
            </w:r>
          </w:p>
          <w:p w14:paraId="3DC05F01" w14:textId="77777777" w:rsidR="00024C83" w:rsidRPr="00024C83" w:rsidRDefault="00024C83" w:rsidP="00475E75">
            <w:pPr>
              <w:widowControl/>
              <w:numPr>
                <w:ilvl w:val="2"/>
                <w:numId w:val="37"/>
              </w:numPr>
              <w:tabs>
                <w:tab w:val="left" w:pos="624"/>
              </w:tabs>
              <w:autoSpaceDE/>
              <w:autoSpaceDN/>
              <w:jc w:val="both"/>
            </w:pPr>
            <w:r w:rsidRPr="00024C83">
              <w:t>have, may have or might reasonably appear to have the same legal representative as another bidder for purposes of this bid or execution of the contract; or</w:t>
            </w:r>
          </w:p>
          <w:p w14:paraId="18097126" w14:textId="77777777" w:rsidR="00024C83" w:rsidRPr="00024C83" w:rsidRDefault="00024C83" w:rsidP="00475E75">
            <w:pPr>
              <w:widowControl/>
              <w:numPr>
                <w:ilvl w:val="2"/>
                <w:numId w:val="37"/>
              </w:numPr>
              <w:tabs>
                <w:tab w:val="left" w:pos="624"/>
              </w:tabs>
              <w:autoSpaceDE/>
              <w:autoSpaceDN/>
              <w:jc w:val="both"/>
            </w:pPr>
            <w:r w:rsidRPr="00024C83">
              <w:lastRenderedPageBreak/>
              <w:t>have, may have or might reasonably appear to have a relationship, directly or through common third parties, that puts them in a position to have access to undue or undisclosed information about or influence over the bid process and the execution of the contract, or influence the decisions of the purchaser regarding the selection process for this procurement or during the execution of the contract; or</w:t>
            </w:r>
          </w:p>
          <w:p w14:paraId="3D4672BB" w14:textId="77777777" w:rsidR="00024C83" w:rsidRPr="00024C83" w:rsidRDefault="00024C83" w:rsidP="00475E75">
            <w:pPr>
              <w:widowControl/>
              <w:numPr>
                <w:ilvl w:val="2"/>
                <w:numId w:val="37"/>
              </w:numPr>
              <w:tabs>
                <w:tab w:val="left" w:pos="624"/>
              </w:tabs>
              <w:autoSpaceDE/>
              <w:autoSpaceDN/>
              <w:jc w:val="both"/>
            </w:pPr>
            <w:r w:rsidRPr="00024C83">
              <w:t>participate, may participate or might reasonably appear to participate in more than one bid in this process; participation by a bidder in more than one bid shall result in the disqualification of all bids in which the party is involved; however, this provision does not limit the inclusion of the same subcontractor in more than one bid; or</w:t>
            </w:r>
          </w:p>
          <w:p w14:paraId="52AC450D" w14:textId="77777777" w:rsidR="00024C83" w:rsidRPr="00024C83" w:rsidRDefault="00024C83" w:rsidP="00475E75">
            <w:pPr>
              <w:widowControl/>
              <w:numPr>
                <w:ilvl w:val="2"/>
                <w:numId w:val="37"/>
              </w:numPr>
              <w:tabs>
                <w:tab w:val="left" w:pos="624"/>
              </w:tabs>
              <w:autoSpaceDE/>
              <w:autoSpaceDN/>
              <w:jc w:val="both"/>
            </w:pPr>
            <w:r w:rsidRPr="00024C83">
              <w:t>are themselves, may be or might reasonably appear to be, or have, may have or might reasonably appear to have a business or family relationship with, a member of the purchaser’s board of directors or its personnel, the Fund or its personnel, or any other individual was, has been or might reasonably be directly or indirectly involved in any part of (i) the preparation of this bidding document, (ii) the selection process for this procurement, or (iii) execution of the contract, unless the actual, potential or reasonably-perceived conflict stemming from this relationship has been explicitly authorized by the Fund.</w:t>
            </w:r>
          </w:p>
          <w:p w14:paraId="35E1EAC0" w14:textId="77777777" w:rsidR="00024C83" w:rsidRPr="00024C83" w:rsidRDefault="00024C83" w:rsidP="00526BAD">
            <w:pPr>
              <w:widowControl/>
              <w:numPr>
                <w:ilvl w:val="1"/>
                <w:numId w:val="0"/>
              </w:numPr>
              <w:tabs>
                <w:tab w:val="left" w:pos="624"/>
              </w:tabs>
              <w:autoSpaceDE/>
              <w:autoSpaceDN/>
              <w:jc w:val="both"/>
            </w:pPr>
            <w:r w:rsidRPr="00024C83">
              <w:t>A bidder that has been engaged by the purchaser to provide goods, works or services for a project, its personnel and any of its affiliates, shall be disqualified from providing consulting services related to those goods, works or services. Conversely, a bidder hired to provide consulting services for the preparation or implementation of a project, its personnel and any of its affiliates, shall be disqualified from subsequently providing goods, works or non-consulting services resulting from or directly related to such consulting services for such preparation or implementation.</w:t>
            </w:r>
          </w:p>
          <w:p w14:paraId="36F79839" w14:textId="77777777" w:rsidR="00024C83" w:rsidRPr="00024C83" w:rsidRDefault="00024C83" w:rsidP="00526BAD">
            <w:pPr>
              <w:widowControl/>
              <w:numPr>
                <w:ilvl w:val="1"/>
                <w:numId w:val="0"/>
              </w:numPr>
              <w:tabs>
                <w:tab w:val="left" w:pos="624"/>
              </w:tabs>
              <w:autoSpaceDE/>
              <w:autoSpaceDN/>
              <w:jc w:val="both"/>
            </w:pPr>
            <w:r w:rsidRPr="00024C83">
              <w:t>A bidder and the supplier shall have an obligation to disclose any situation of actual, potential or perceived conflict of interest that impacts, may impact, or might reasonably appear to be perceived by others to impact, their capacity to serve the best interest of the purchaser. Failure to properly disclose any of said situations may lead to appropriate actions, including the disqualification of the bidder, the termination of the Contract and any other as appropriate under the IFAD Policy on Preventing Fraud and Corruption in its Projects and Operations.</w:t>
            </w:r>
          </w:p>
          <w:p w14:paraId="53979FB1" w14:textId="77777777" w:rsidR="00024C83" w:rsidRPr="00024C83" w:rsidRDefault="00024C83" w:rsidP="00526BAD">
            <w:pPr>
              <w:widowControl/>
              <w:numPr>
                <w:ilvl w:val="1"/>
                <w:numId w:val="0"/>
              </w:numPr>
              <w:tabs>
                <w:tab w:val="left" w:pos="624"/>
              </w:tabs>
              <w:autoSpaceDE/>
              <w:autoSpaceDN/>
              <w:jc w:val="both"/>
            </w:pPr>
            <w:r w:rsidRPr="00024C83">
              <w:t>A bidder or supplier, all parties constituting the bidder or supplier, and any subcontractors for any part of the Contract, including related services, and their respective personnel and affiliates, will not be any person or entity under a declaration of ineligibility by the Fund for having engaged in prohibited practices as contemplated by ITB clause 3 above. The Fund also has the right to unilaterally recognize debarments by any of the International Financial Institutions that are members to the Agreement for Mutual Enforcement of Debarment Decisions if such debarments meet the requirements for mutual recognition under the Agreement for Mutual Enforcement of Debarment Decisions.</w:t>
            </w:r>
          </w:p>
          <w:p w14:paraId="7AD63319" w14:textId="77777777" w:rsidR="00024C83" w:rsidRPr="00024C83" w:rsidRDefault="00024C83" w:rsidP="00526BAD">
            <w:pPr>
              <w:widowControl/>
              <w:numPr>
                <w:ilvl w:val="1"/>
                <w:numId w:val="0"/>
              </w:numPr>
              <w:tabs>
                <w:tab w:val="left" w:pos="624"/>
              </w:tabs>
              <w:autoSpaceDE/>
              <w:autoSpaceDN/>
              <w:jc w:val="both"/>
            </w:pPr>
            <w:r w:rsidRPr="00024C83">
              <w:t>A bidder or supplier, all parties constituting the bidder or supplier, and any subcontractors for any part of the contract, including related services, and their respective personnel and affiliates not otherwise made ineligible for a reason described in this ITB Clause 7 will nonetheless be excluded if:</w:t>
            </w:r>
          </w:p>
          <w:p w14:paraId="06733235" w14:textId="77777777" w:rsidR="00024C83" w:rsidRPr="00024C83" w:rsidRDefault="00024C83" w:rsidP="00475E75">
            <w:pPr>
              <w:widowControl/>
              <w:numPr>
                <w:ilvl w:val="2"/>
                <w:numId w:val="37"/>
              </w:numPr>
              <w:tabs>
                <w:tab w:val="left" w:pos="624"/>
              </w:tabs>
              <w:autoSpaceDE/>
              <w:autoSpaceDN/>
              <w:jc w:val="both"/>
            </w:pPr>
            <w:r w:rsidRPr="00024C83">
              <w:t xml:space="preserve">as a matter of law or official regulation, the Government prohibits commercial relations with the country of the bidder or Supplier (including any Associates, Subcontractors and any respective </w:t>
            </w:r>
            <w:r w:rsidRPr="00024C83">
              <w:lastRenderedPageBreak/>
              <w:t>affiliates) provided that the Fund is satisfied that such exclusion does not preclude effective competition for the supply of goods or the contracting of works or services required; or</w:t>
            </w:r>
          </w:p>
          <w:p w14:paraId="0C59D2EE" w14:textId="77777777" w:rsidR="00024C83" w:rsidRPr="00024C83" w:rsidRDefault="00024C83" w:rsidP="00475E75">
            <w:pPr>
              <w:widowControl/>
              <w:numPr>
                <w:ilvl w:val="2"/>
                <w:numId w:val="37"/>
              </w:numPr>
              <w:tabs>
                <w:tab w:val="left" w:pos="624"/>
              </w:tabs>
              <w:autoSpaceDE/>
              <w:autoSpaceDN/>
              <w:jc w:val="both"/>
            </w:pPr>
            <w:r w:rsidRPr="00024C83">
              <w:t>by an act of compliance with a decision of the United Nations Security Council taken under Chapter VII of the Charter of the United Nations, the Government prohibits the issuance of a payment.</w:t>
            </w:r>
          </w:p>
        </w:tc>
      </w:tr>
      <w:tr w:rsidR="00024C83" w:rsidRPr="00024C83" w14:paraId="338D815C" w14:textId="77777777" w:rsidTr="00526BAD">
        <w:trPr>
          <w:trHeight w:val="3150"/>
        </w:trPr>
        <w:tc>
          <w:tcPr>
            <w:tcW w:w="0" w:type="auto"/>
          </w:tcPr>
          <w:p w14:paraId="59E41693" w14:textId="4343DACA" w:rsidR="00024C83" w:rsidRPr="00024C83" w:rsidRDefault="00024C83" w:rsidP="0029254D">
            <w:pPr>
              <w:widowControl/>
              <w:autoSpaceDE/>
              <w:autoSpaceDN/>
              <w:spacing w:before="240"/>
              <w:ind w:left="360" w:hanging="360"/>
              <w:rPr>
                <w:b/>
              </w:rPr>
            </w:pPr>
            <w:bookmarkStart w:id="32" w:name="_Toc44943131"/>
            <w:bookmarkStart w:id="33" w:name="_Toc45027610"/>
            <w:bookmarkStart w:id="34" w:name="_Toc46500070"/>
            <w:r>
              <w:rPr>
                <w:b/>
              </w:rPr>
              <w:lastRenderedPageBreak/>
              <w:t xml:space="preserve">      </w:t>
            </w:r>
            <w:r w:rsidRPr="00024C83">
              <w:rPr>
                <w:b/>
              </w:rPr>
              <w:t>Eligible Goods and Services</w:t>
            </w:r>
            <w:bookmarkEnd w:id="32"/>
            <w:bookmarkEnd w:id="33"/>
            <w:bookmarkEnd w:id="34"/>
          </w:p>
        </w:tc>
        <w:tc>
          <w:tcPr>
            <w:tcW w:w="0" w:type="auto"/>
          </w:tcPr>
          <w:p w14:paraId="1E42E8AF" w14:textId="77777777" w:rsidR="00024C83" w:rsidRPr="00024C83" w:rsidRDefault="00024C83" w:rsidP="0029254D">
            <w:pPr>
              <w:widowControl/>
              <w:numPr>
                <w:ilvl w:val="1"/>
                <w:numId w:val="0"/>
              </w:numPr>
              <w:tabs>
                <w:tab w:val="left" w:pos="624"/>
              </w:tabs>
              <w:autoSpaceDE/>
              <w:autoSpaceDN/>
              <w:spacing w:before="240"/>
              <w:jc w:val="both"/>
            </w:pPr>
            <w:r w:rsidRPr="00024C83">
              <w:t>All goods and related services to be supplied under the contract shall have their origin in eligible source</w:t>
            </w:r>
            <w:r w:rsidRPr="00024C83">
              <w:rPr>
                <w:spacing w:val="-7"/>
              </w:rPr>
              <w:t xml:space="preserve"> </w:t>
            </w:r>
            <w:r w:rsidRPr="00024C83">
              <w:t>countries.</w:t>
            </w:r>
          </w:p>
          <w:p w14:paraId="07E54EE7" w14:textId="2424DD75" w:rsidR="00024C83" w:rsidRPr="00024C83" w:rsidRDefault="00024C83" w:rsidP="0029254D">
            <w:pPr>
              <w:widowControl/>
              <w:numPr>
                <w:ilvl w:val="1"/>
                <w:numId w:val="0"/>
              </w:numPr>
              <w:tabs>
                <w:tab w:val="left" w:pos="624"/>
              </w:tabs>
              <w:autoSpaceDE/>
              <w:autoSpaceDN/>
              <w:spacing w:before="240"/>
              <w:jc w:val="both"/>
            </w:pPr>
            <w:r w:rsidRPr="00024C83">
              <w:t>For purposes of this clause, “origin” means the place where the goods are mined, grown, or produced, or the place from which the related services are supplied. Goods are produced when, through manufacturing, processing, or substantial and major assembly of components, a commercially-</w:t>
            </w:r>
            <w:r w:rsidR="00FE4C01" w:rsidRPr="00024C83">
              <w:t>recognized</w:t>
            </w:r>
            <w:r w:rsidRPr="00024C83">
              <w:t xml:space="preserve"> product results that is substantially different in basic characteristics or in purpose or utility from its</w:t>
            </w:r>
            <w:r w:rsidRPr="00024C83">
              <w:rPr>
                <w:spacing w:val="-10"/>
              </w:rPr>
              <w:t xml:space="preserve"> </w:t>
            </w:r>
            <w:r w:rsidRPr="00024C83">
              <w:t>components.</w:t>
            </w:r>
          </w:p>
          <w:p w14:paraId="0310B8C8" w14:textId="77777777" w:rsidR="00024C83" w:rsidRPr="00024C83" w:rsidRDefault="00024C83" w:rsidP="0029254D">
            <w:pPr>
              <w:widowControl/>
              <w:numPr>
                <w:ilvl w:val="1"/>
                <w:numId w:val="0"/>
              </w:numPr>
              <w:tabs>
                <w:tab w:val="left" w:pos="624"/>
              </w:tabs>
              <w:autoSpaceDE/>
              <w:autoSpaceDN/>
              <w:spacing w:before="240"/>
              <w:jc w:val="both"/>
            </w:pPr>
            <w:r w:rsidRPr="00024C83">
              <w:t>The origin of goods and services is distinct from the nationality of the</w:t>
            </w:r>
            <w:r w:rsidRPr="00024C83">
              <w:rPr>
                <w:spacing w:val="-2"/>
              </w:rPr>
              <w:t xml:space="preserve"> </w:t>
            </w:r>
            <w:r w:rsidRPr="00024C83">
              <w:t>bidder.</w:t>
            </w:r>
          </w:p>
        </w:tc>
      </w:tr>
      <w:tr w:rsidR="00024C83" w:rsidRPr="00024C83" w14:paraId="709C410E" w14:textId="77777777" w:rsidTr="00526BAD">
        <w:trPr>
          <w:trHeight w:val="1080"/>
        </w:trPr>
        <w:tc>
          <w:tcPr>
            <w:tcW w:w="0" w:type="auto"/>
          </w:tcPr>
          <w:p w14:paraId="56A882CF" w14:textId="6E2D5D8C" w:rsidR="00024C83" w:rsidRPr="00024C83" w:rsidRDefault="0096312D" w:rsidP="0029254D">
            <w:pPr>
              <w:widowControl/>
              <w:autoSpaceDE/>
              <w:autoSpaceDN/>
              <w:spacing w:before="240"/>
              <w:ind w:left="360" w:hanging="360"/>
              <w:rPr>
                <w:b/>
              </w:rPr>
            </w:pPr>
            <w:bookmarkStart w:id="35" w:name="_Toc44943132"/>
            <w:bookmarkStart w:id="36" w:name="_Toc45027611"/>
            <w:bookmarkStart w:id="37" w:name="_Toc46500071"/>
            <w:r>
              <w:rPr>
                <w:b/>
              </w:rPr>
              <w:t xml:space="preserve">      </w:t>
            </w:r>
            <w:r w:rsidR="00024C83" w:rsidRPr="00024C83">
              <w:rPr>
                <w:b/>
              </w:rPr>
              <w:t>Cost of Bidding</w:t>
            </w:r>
            <w:bookmarkEnd w:id="35"/>
            <w:bookmarkEnd w:id="36"/>
            <w:bookmarkEnd w:id="37"/>
          </w:p>
        </w:tc>
        <w:tc>
          <w:tcPr>
            <w:tcW w:w="0" w:type="auto"/>
          </w:tcPr>
          <w:p w14:paraId="19AF2E9F" w14:textId="77777777" w:rsidR="00024C83" w:rsidRPr="00024C83" w:rsidRDefault="00024C83" w:rsidP="0029254D">
            <w:pPr>
              <w:widowControl/>
              <w:numPr>
                <w:ilvl w:val="1"/>
                <w:numId w:val="0"/>
              </w:numPr>
              <w:tabs>
                <w:tab w:val="left" w:pos="624"/>
              </w:tabs>
              <w:autoSpaceDE/>
              <w:autoSpaceDN/>
              <w:spacing w:before="240"/>
            </w:pPr>
            <w:r w:rsidRPr="00024C83">
              <w:t>The bidder shall bear all costs associated with the preparation and submission of its bid, and the purchaser will in no case be responsible or liable for those costs, regardless of the conduct or outcome of the bidding process.</w:t>
            </w:r>
          </w:p>
        </w:tc>
      </w:tr>
    </w:tbl>
    <w:p w14:paraId="5310D956" w14:textId="333A47CF" w:rsidR="00024C83" w:rsidRPr="00F038E8" w:rsidRDefault="00024C83" w:rsidP="00F93CEF">
      <w:pPr>
        <w:pStyle w:val="Heading1"/>
        <w:ind w:left="360"/>
        <w:jc w:val="both"/>
        <w:rPr>
          <w:rFonts w:cs="Times New Roman"/>
          <w:sz w:val="24"/>
          <w:szCs w:val="24"/>
        </w:rPr>
      </w:pPr>
      <w:bookmarkStart w:id="38" w:name="_Toc84428595"/>
      <w:bookmarkEnd w:id="38"/>
    </w:p>
    <w:p w14:paraId="60B568B2" w14:textId="77777777" w:rsidR="00AB758F" w:rsidRPr="00F038E8" w:rsidRDefault="00586175" w:rsidP="00F038E8">
      <w:pPr>
        <w:pStyle w:val="Heading1"/>
        <w:jc w:val="both"/>
        <w:rPr>
          <w:rFonts w:cs="Times New Roman"/>
          <w:sz w:val="24"/>
          <w:szCs w:val="24"/>
        </w:rPr>
      </w:pPr>
      <w:bookmarkStart w:id="39" w:name="Page_15"/>
      <w:bookmarkStart w:id="40" w:name="_Toc84428596"/>
      <w:bookmarkEnd w:id="39"/>
      <w:r w:rsidRPr="00F038E8">
        <w:rPr>
          <w:rFonts w:cs="Times New Roman"/>
          <w:color w:val="231F20"/>
          <w:sz w:val="24"/>
          <w:szCs w:val="24"/>
        </w:rPr>
        <w:t>B.</w:t>
      </w:r>
      <w:r w:rsidRPr="00F038E8">
        <w:rPr>
          <w:rFonts w:cs="Times New Roman"/>
          <w:color w:val="231F20"/>
          <w:sz w:val="24"/>
          <w:szCs w:val="24"/>
        </w:rPr>
        <w:tab/>
        <w:t>Contents</w:t>
      </w:r>
      <w:r w:rsidR="004F4009" w:rsidRPr="00F038E8">
        <w:rPr>
          <w:rFonts w:cs="Times New Roman"/>
          <w:color w:val="231F20"/>
          <w:sz w:val="24"/>
          <w:szCs w:val="24"/>
        </w:rPr>
        <w:t xml:space="preserve"> </w:t>
      </w:r>
      <w:r w:rsidRPr="00F038E8">
        <w:rPr>
          <w:rFonts w:cs="Times New Roman"/>
          <w:color w:val="231F20"/>
          <w:sz w:val="24"/>
          <w:szCs w:val="24"/>
        </w:rPr>
        <w:t>of</w:t>
      </w:r>
      <w:r w:rsidR="004F4009" w:rsidRPr="00F038E8">
        <w:rPr>
          <w:rFonts w:cs="Times New Roman"/>
          <w:color w:val="231F20"/>
          <w:sz w:val="24"/>
          <w:szCs w:val="24"/>
        </w:rPr>
        <w:t xml:space="preserve"> </w:t>
      </w:r>
      <w:r w:rsidRPr="00F038E8">
        <w:rPr>
          <w:rFonts w:cs="Times New Roman"/>
          <w:color w:val="231F20"/>
          <w:sz w:val="24"/>
          <w:szCs w:val="24"/>
        </w:rPr>
        <w:t>the</w:t>
      </w:r>
      <w:r w:rsidR="004F4009" w:rsidRPr="00F038E8">
        <w:rPr>
          <w:rFonts w:cs="Times New Roman"/>
          <w:color w:val="231F20"/>
          <w:sz w:val="24"/>
          <w:szCs w:val="24"/>
        </w:rPr>
        <w:t xml:space="preserve"> </w:t>
      </w:r>
      <w:r w:rsidRPr="00F038E8">
        <w:rPr>
          <w:rFonts w:cs="Times New Roman"/>
          <w:color w:val="231F20"/>
          <w:sz w:val="24"/>
          <w:szCs w:val="24"/>
        </w:rPr>
        <w:t>Prequaliﬁcation</w:t>
      </w:r>
      <w:r w:rsidR="004F4009" w:rsidRPr="00F038E8">
        <w:rPr>
          <w:rFonts w:cs="Times New Roman"/>
          <w:color w:val="231F20"/>
          <w:sz w:val="24"/>
          <w:szCs w:val="24"/>
        </w:rPr>
        <w:t xml:space="preserve"> </w:t>
      </w:r>
      <w:r w:rsidRPr="00F038E8">
        <w:rPr>
          <w:rFonts w:cs="Times New Roman"/>
          <w:color w:val="231F20"/>
          <w:sz w:val="24"/>
          <w:szCs w:val="24"/>
        </w:rPr>
        <w:t>Documents</w:t>
      </w:r>
      <w:bookmarkEnd w:id="40"/>
    </w:p>
    <w:p w14:paraId="2A7E564C" w14:textId="77777777" w:rsidR="00AB758F" w:rsidRPr="00F038E8" w:rsidRDefault="00586175" w:rsidP="00526BAD">
      <w:pPr>
        <w:pStyle w:val="Heading1"/>
        <w:numPr>
          <w:ilvl w:val="0"/>
          <w:numId w:val="10"/>
        </w:numPr>
        <w:jc w:val="both"/>
        <w:rPr>
          <w:rFonts w:cs="Times New Roman"/>
          <w:sz w:val="24"/>
          <w:szCs w:val="24"/>
        </w:rPr>
      </w:pPr>
      <w:bookmarkStart w:id="41" w:name="_Toc84428597"/>
      <w:r w:rsidRPr="00F038E8">
        <w:rPr>
          <w:rFonts w:cs="Times New Roman"/>
          <w:color w:val="231F20"/>
          <w:sz w:val="24"/>
          <w:szCs w:val="24"/>
        </w:rPr>
        <w:t>Sections</w:t>
      </w:r>
      <w:r w:rsidR="004F4009" w:rsidRPr="00F038E8">
        <w:rPr>
          <w:rFonts w:cs="Times New Roman"/>
          <w:color w:val="231F20"/>
          <w:sz w:val="24"/>
          <w:szCs w:val="24"/>
        </w:rPr>
        <w:t xml:space="preserve"> </w:t>
      </w:r>
      <w:r w:rsidRPr="00F038E8">
        <w:rPr>
          <w:rFonts w:cs="Times New Roman"/>
          <w:color w:val="231F20"/>
          <w:sz w:val="24"/>
          <w:szCs w:val="24"/>
        </w:rPr>
        <w:t>of</w:t>
      </w:r>
      <w:r w:rsidR="004F4009" w:rsidRPr="00F038E8">
        <w:rPr>
          <w:rFonts w:cs="Times New Roman"/>
          <w:color w:val="231F20"/>
          <w:sz w:val="24"/>
          <w:szCs w:val="24"/>
        </w:rPr>
        <w:t xml:space="preserve"> </w:t>
      </w:r>
      <w:r w:rsidRPr="00F038E8">
        <w:rPr>
          <w:rFonts w:cs="Times New Roman"/>
          <w:color w:val="231F20"/>
          <w:sz w:val="24"/>
          <w:szCs w:val="24"/>
        </w:rPr>
        <w:t>Prequaliﬁcation</w:t>
      </w:r>
      <w:r w:rsidR="004F4009" w:rsidRPr="00F038E8">
        <w:rPr>
          <w:rFonts w:cs="Times New Roman"/>
          <w:color w:val="231F20"/>
          <w:sz w:val="24"/>
          <w:szCs w:val="24"/>
        </w:rPr>
        <w:t xml:space="preserve"> </w:t>
      </w:r>
      <w:r w:rsidRPr="00F038E8">
        <w:rPr>
          <w:rFonts w:cs="Times New Roman"/>
          <w:color w:val="231F20"/>
          <w:sz w:val="24"/>
          <w:szCs w:val="24"/>
        </w:rPr>
        <w:t>Document</w:t>
      </w:r>
      <w:bookmarkEnd w:id="41"/>
    </w:p>
    <w:p w14:paraId="4BC16F16" w14:textId="77777777" w:rsidR="00AB758F" w:rsidRPr="00D22A14" w:rsidRDefault="00586175" w:rsidP="0029254D">
      <w:pPr>
        <w:pStyle w:val="ListParagraph"/>
        <w:numPr>
          <w:ilvl w:val="1"/>
          <w:numId w:val="10"/>
        </w:numPr>
        <w:tabs>
          <w:tab w:val="left" w:pos="1426"/>
        </w:tabs>
        <w:spacing w:before="242" w:line="230" w:lineRule="auto"/>
        <w:ind w:left="1440" w:hanging="576"/>
        <w:jc w:val="both"/>
      </w:pPr>
      <w:r w:rsidRPr="00D22A14">
        <w:rPr>
          <w:color w:val="231F20"/>
        </w:rPr>
        <w:t>This</w:t>
      </w:r>
      <w:r w:rsidR="004F4009" w:rsidRPr="00D22A14">
        <w:rPr>
          <w:color w:val="231F20"/>
        </w:rPr>
        <w:t xml:space="preserve"> </w:t>
      </w:r>
      <w:r w:rsidRPr="00D22A14">
        <w:rPr>
          <w:color w:val="231F20"/>
        </w:rPr>
        <w:t>Prequaliﬁcation</w:t>
      </w:r>
      <w:r w:rsidR="004F4009" w:rsidRPr="00D22A14">
        <w:rPr>
          <w:color w:val="231F20"/>
        </w:rPr>
        <w:t xml:space="preserve"> </w:t>
      </w:r>
      <w:r w:rsidRPr="00D22A14">
        <w:rPr>
          <w:color w:val="231F20"/>
        </w:rPr>
        <w:t>Document</w:t>
      </w:r>
      <w:r w:rsidR="004F4009" w:rsidRPr="00D22A14">
        <w:rPr>
          <w:color w:val="231F20"/>
        </w:rPr>
        <w:t xml:space="preserve"> </w:t>
      </w:r>
      <w:r w:rsidRPr="00D22A14">
        <w:rPr>
          <w:color w:val="231F20"/>
        </w:rPr>
        <w:t>consists</w:t>
      </w:r>
      <w:r w:rsidR="004F4009" w:rsidRPr="00D22A14">
        <w:rPr>
          <w:color w:val="231F20"/>
        </w:rPr>
        <w:t xml:space="preserve"> </w:t>
      </w:r>
      <w:r w:rsidRPr="00D22A14">
        <w:rPr>
          <w:color w:val="231F20"/>
        </w:rPr>
        <w:t>of</w:t>
      </w:r>
      <w:r w:rsidR="004F4009" w:rsidRPr="00D22A14">
        <w:rPr>
          <w:color w:val="231F20"/>
        </w:rPr>
        <w:t xml:space="preserve"> </w:t>
      </w:r>
      <w:r w:rsidRPr="00D22A14">
        <w:rPr>
          <w:color w:val="231F20"/>
        </w:rPr>
        <w:t>parts1</w:t>
      </w:r>
      <w:r w:rsidR="004F4009" w:rsidRPr="00D22A14">
        <w:rPr>
          <w:color w:val="231F20"/>
        </w:rPr>
        <w:t xml:space="preserve"> </w:t>
      </w:r>
      <w:r w:rsidRPr="00D22A14">
        <w:rPr>
          <w:color w:val="231F20"/>
        </w:rPr>
        <w:t>and</w:t>
      </w:r>
      <w:r w:rsidR="004F4009" w:rsidRPr="00D22A14">
        <w:rPr>
          <w:color w:val="231F20"/>
        </w:rPr>
        <w:t xml:space="preserve"> </w:t>
      </w:r>
      <w:r w:rsidRPr="00D22A14">
        <w:rPr>
          <w:color w:val="231F20"/>
        </w:rPr>
        <w:t>2</w:t>
      </w:r>
      <w:r w:rsidR="004F4009" w:rsidRPr="00D22A14">
        <w:rPr>
          <w:color w:val="231F20"/>
        </w:rPr>
        <w:t xml:space="preserve"> </w:t>
      </w:r>
      <w:r w:rsidRPr="00D22A14">
        <w:rPr>
          <w:color w:val="231F20"/>
        </w:rPr>
        <w:t>which</w:t>
      </w:r>
      <w:r w:rsidR="004F4009" w:rsidRPr="00D22A14">
        <w:rPr>
          <w:color w:val="231F20"/>
        </w:rPr>
        <w:t xml:space="preserve"> </w:t>
      </w:r>
      <w:r w:rsidRPr="00D22A14">
        <w:rPr>
          <w:color w:val="231F20"/>
        </w:rPr>
        <w:t>comprise</w:t>
      </w:r>
      <w:r w:rsidR="004F4009" w:rsidRPr="00D22A14">
        <w:rPr>
          <w:color w:val="231F20"/>
        </w:rPr>
        <w:t xml:space="preserve"> </w:t>
      </w:r>
      <w:r w:rsidRPr="00D22A14">
        <w:rPr>
          <w:color w:val="231F20"/>
        </w:rPr>
        <w:t>all</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sections</w:t>
      </w:r>
      <w:r w:rsidR="004F4009" w:rsidRPr="00D22A14">
        <w:rPr>
          <w:color w:val="231F20"/>
        </w:rPr>
        <w:t xml:space="preserve"> </w:t>
      </w:r>
      <w:r w:rsidRPr="00D22A14">
        <w:rPr>
          <w:color w:val="231F20"/>
        </w:rPr>
        <w:t>indicated</w:t>
      </w:r>
      <w:r w:rsidRPr="00D22A14">
        <w:rPr>
          <w:color w:val="231F20"/>
          <w:spacing w:val="-3"/>
        </w:rPr>
        <w:t xml:space="preserve"> below, </w:t>
      </w:r>
      <w:r w:rsidRPr="00D22A14">
        <w:rPr>
          <w:color w:val="231F20"/>
        </w:rPr>
        <w:t>and which</w:t>
      </w:r>
      <w:r w:rsidR="004F4009" w:rsidRPr="00D22A14">
        <w:rPr>
          <w:color w:val="231F20"/>
        </w:rPr>
        <w:t xml:space="preserve"> </w:t>
      </w:r>
      <w:r w:rsidRPr="00D22A14">
        <w:rPr>
          <w:color w:val="231F20"/>
        </w:rPr>
        <w:t>should</w:t>
      </w:r>
      <w:r w:rsidR="004F4009" w:rsidRPr="00D22A14">
        <w:rPr>
          <w:color w:val="231F20"/>
        </w:rPr>
        <w:t xml:space="preserve"> </w:t>
      </w:r>
      <w:r w:rsidRPr="00D22A14">
        <w:rPr>
          <w:color w:val="231F20"/>
        </w:rPr>
        <w:t>be</w:t>
      </w:r>
      <w:r w:rsidR="004F4009" w:rsidRPr="00D22A14">
        <w:rPr>
          <w:color w:val="231F20"/>
        </w:rPr>
        <w:t xml:space="preserve"> </w:t>
      </w:r>
      <w:r w:rsidRPr="00D22A14">
        <w:rPr>
          <w:color w:val="231F20"/>
        </w:rPr>
        <w:t>read</w:t>
      </w:r>
      <w:r w:rsidR="004F4009" w:rsidRPr="00D22A14">
        <w:rPr>
          <w:color w:val="231F20"/>
        </w:rPr>
        <w:t xml:space="preserve"> </w:t>
      </w:r>
      <w:r w:rsidRPr="00D22A14">
        <w:rPr>
          <w:color w:val="231F20"/>
        </w:rPr>
        <w:t>in</w:t>
      </w:r>
      <w:r w:rsidR="004F4009" w:rsidRPr="00D22A14">
        <w:rPr>
          <w:color w:val="231F20"/>
        </w:rPr>
        <w:t xml:space="preserve"> </w:t>
      </w:r>
      <w:r w:rsidRPr="00D22A14">
        <w:rPr>
          <w:color w:val="231F20"/>
        </w:rPr>
        <w:t>conjunction</w:t>
      </w:r>
      <w:r w:rsidR="004F4009" w:rsidRPr="00D22A14">
        <w:rPr>
          <w:color w:val="231F20"/>
        </w:rPr>
        <w:t xml:space="preserve"> </w:t>
      </w:r>
      <w:r w:rsidRPr="00D22A14">
        <w:rPr>
          <w:color w:val="231F20"/>
        </w:rPr>
        <w:t>with</w:t>
      </w:r>
      <w:r w:rsidR="004F4009" w:rsidRPr="00D22A14">
        <w:rPr>
          <w:color w:val="231F20"/>
        </w:rPr>
        <w:t xml:space="preserve"> </w:t>
      </w:r>
      <w:r w:rsidRPr="00D22A14">
        <w:rPr>
          <w:color w:val="231F20"/>
        </w:rPr>
        <w:t>any</w:t>
      </w:r>
      <w:r w:rsidR="004F4009" w:rsidRPr="00D22A14">
        <w:rPr>
          <w:color w:val="231F20"/>
        </w:rPr>
        <w:t xml:space="preserve"> </w:t>
      </w:r>
      <w:r w:rsidRPr="00D22A14">
        <w:rPr>
          <w:color w:val="231F20"/>
        </w:rPr>
        <w:t>Addendum</w:t>
      </w:r>
      <w:r w:rsidR="004F4009" w:rsidRPr="00D22A14">
        <w:rPr>
          <w:color w:val="231F20"/>
        </w:rPr>
        <w:t xml:space="preserve"> </w:t>
      </w:r>
      <w:r w:rsidRPr="00D22A14">
        <w:rPr>
          <w:color w:val="231F20"/>
        </w:rPr>
        <w:t>issued</w:t>
      </w:r>
      <w:r w:rsidR="004F4009" w:rsidRPr="00D22A14">
        <w:rPr>
          <w:color w:val="231F20"/>
        </w:rPr>
        <w:t xml:space="preserve"> </w:t>
      </w:r>
      <w:r w:rsidRPr="00D22A14">
        <w:rPr>
          <w:color w:val="231F20"/>
        </w:rPr>
        <w:t>in</w:t>
      </w:r>
      <w:r w:rsidR="004F4009" w:rsidRPr="00D22A14">
        <w:rPr>
          <w:color w:val="231F20"/>
        </w:rPr>
        <w:t xml:space="preserve"> </w:t>
      </w:r>
      <w:r w:rsidRPr="00D22A14">
        <w:rPr>
          <w:color w:val="231F20"/>
        </w:rPr>
        <w:t>accordance</w:t>
      </w:r>
      <w:r w:rsidR="004F4009" w:rsidRPr="00D22A14">
        <w:rPr>
          <w:color w:val="231F20"/>
        </w:rPr>
        <w:t xml:space="preserve"> </w:t>
      </w:r>
      <w:r w:rsidRPr="00D22A14">
        <w:rPr>
          <w:color w:val="231F20"/>
        </w:rPr>
        <w:t>with</w:t>
      </w:r>
      <w:r w:rsidR="004F4009" w:rsidRPr="00D22A14">
        <w:rPr>
          <w:color w:val="231F20"/>
        </w:rPr>
        <w:t xml:space="preserve"> </w:t>
      </w:r>
      <w:r w:rsidRPr="00D22A14">
        <w:rPr>
          <w:color w:val="231F20"/>
          <w:spacing w:val="-6"/>
        </w:rPr>
        <w:t>IT</w:t>
      </w:r>
      <w:r w:rsidR="004F4009" w:rsidRPr="00D22A14">
        <w:rPr>
          <w:color w:val="231F20"/>
          <w:spacing w:val="-6"/>
        </w:rPr>
        <w:t xml:space="preserve"> </w:t>
      </w:r>
      <w:r w:rsidRPr="00D22A14">
        <w:rPr>
          <w:color w:val="231F20"/>
          <w:spacing w:val="-6"/>
        </w:rPr>
        <w:t>A</w:t>
      </w:r>
      <w:r w:rsidRPr="00D22A14">
        <w:rPr>
          <w:color w:val="231F20"/>
        </w:rPr>
        <w:t>8.</w:t>
      </w:r>
    </w:p>
    <w:p w14:paraId="56CF71C9" w14:textId="77777777" w:rsidR="00AB758F" w:rsidRPr="00D22A14" w:rsidRDefault="00AB758F" w:rsidP="0029254D">
      <w:pPr>
        <w:pStyle w:val="BodyText"/>
        <w:spacing w:before="3"/>
        <w:rPr>
          <w:sz w:val="31"/>
        </w:rPr>
      </w:pPr>
    </w:p>
    <w:p w14:paraId="6F4D2134" w14:textId="0ED53D96" w:rsidR="00AB758F" w:rsidRPr="00F038E8" w:rsidRDefault="00586175" w:rsidP="00F038E8">
      <w:pPr>
        <w:pStyle w:val="Heading1"/>
        <w:jc w:val="both"/>
        <w:rPr>
          <w:rFonts w:cs="Times New Roman"/>
          <w:sz w:val="24"/>
          <w:szCs w:val="24"/>
        </w:rPr>
      </w:pPr>
      <w:bookmarkStart w:id="42" w:name="_Toc84428598"/>
      <w:r w:rsidRPr="00F038E8">
        <w:rPr>
          <w:rFonts w:cs="Times New Roman"/>
          <w:sz w:val="24"/>
          <w:szCs w:val="24"/>
        </w:rPr>
        <w:t>PART 1</w:t>
      </w:r>
      <w:r w:rsidR="00526BAD">
        <w:rPr>
          <w:rFonts w:cs="Times New Roman"/>
          <w:sz w:val="24"/>
          <w:szCs w:val="24"/>
        </w:rPr>
        <w:t>:</w:t>
      </w:r>
      <w:r w:rsidRPr="00F038E8">
        <w:rPr>
          <w:rFonts w:cs="Times New Roman"/>
          <w:sz w:val="24"/>
          <w:szCs w:val="24"/>
        </w:rPr>
        <w:t xml:space="preserve"> Prequaliﬁcation Procedures</w:t>
      </w:r>
      <w:bookmarkEnd w:id="42"/>
    </w:p>
    <w:p w14:paraId="7CFFCB63" w14:textId="77777777" w:rsidR="00AB758F" w:rsidRPr="00D22A14" w:rsidRDefault="00586175" w:rsidP="0029254D">
      <w:pPr>
        <w:pStyle w:val="ListParagraph"/>
        <w:numPr>
          <w:ilvl w:val="0"/>
          <w:numId w:val="8"/>
        </w:numPr>
        <w:tabs>
          <w:tab w:val="left" w:pos="1863"/>
          <w:tab w:val="left" w:pos="1864"/>
        </w:tabs>
        <w:spacing w:before="0"/>
      </w:pPr>
      <w:r w:rsidRPr="00D22A14">
        <w:rPr>
          <w:color w:val="231F20"/>
        </w:rPr>
        <w:t>Section</w:t>
      </w:r>
      <w:r w:rsidR="004F4009" w:rsidRPr="00D22A14">
        <w:rPr>
          <w:color w:val="231F20"/>
        </w:rPr>
        <w:t xml:space="preserve"> </w:t>
      </w:r>
      <w:r w:rsidRPr="00D22A14">
        <w:rPr>
          <w:color w:val="231F20"/>
        </w:rPr>
        <w:t>I-</w:t>
      </w:r>
      <w:r w:rsidR="004F4009" w:rsidRPr="00D22A14">
        <w:rPr>
          <w:color w:val="231F20"/>
        </w:rPr>
        <w:t xml:space="preserve"> </w:t>
      </w:r>
      <w:r w:rsidRPr="00D22A14">
        <w:rPr>
          <w:color w:val="231F20"/>
        </w:rPr>
        <w:t>Instructions</w:t>
      </w:r>
      <w:r w:rsidR="004F4009" w:rsidRPr="00D22A14">
        <w:rPr>
          <w:color w:val="231F20"/>
        </w:rPr>
        <w:t xml:space="preserve"> </w:t>
      </w:r>
      <w:r w:rsidRPr="00D22A14">
        <w:rPr>
          <w:color w:val="231F20"/>
        </w:rPr>
        <w:t>to</w:t>
      </w:r>
      <w:r w:rsidR="004F4009" w:rsidRPr="00D22A14">
        <w:rPr>
          <w:color w:val="231F20"/>
        </w:rPr>
        <w:t xml:space="preserve"> </w:t>
      </w:r>
      <w:r w:rsidRPr="00D22A14">
        <w:rPr>
          <w:color w:val="231F20"/>
        </w:rPr>
        <w:t>Applicants</w:t>
      </w:r>
      <w:r w:rsidR="004F4009" w:rsidRPr="00D22A14">
        <w:rPr>
          <w:color w:val="231F20"/>
        </w:rPr>
        <w:t xml:space="preserve"> </w:t>
      </w:r>
      <w:r w:rsidRPr="00D22A14">
        <w:rPr>
          <w:color w:val="231F20"/>
          <w:spacing w:val="-4"/>
        </w:rPr>
        <w:t>(ITA)</w:t>
      </w:r>
    </w:p>
    <w:p w14:paraId="7C2A8CC6" w14:textId="77777777" w:rsidR="00AB758F" w:rsidRPr="00D22A14" w:rsidRDefault="00586175" w:rsidP="0029254D">
      <w:pPr>
        <w:pStyle w:val="ListParagraph"/>
        <w:numPr>
          <w:ilvl w:val="0"/>
          <w:numId w:val="8"/>
        </w:numPr>
        <w:tabs>
          <w:tab w:val="left" w:pos="1863"/>
          <w:tab w:val="left" w:pos="1864"/>
        </w:tabs>
        <w:spacing w:before="0"/>
      </w:pPr>
      <w:r w:rsidRPr="00D22A14">
        <w:rPr>
          <w:color w:val="231F20"/>
        </w:rPr>
        <w:t>Section</w:t>
      </w:r>
      <w:r w:rsidR="004F4009" w:rsidRPr="00D22A14">
        <w:rPr>
          <w:color w:val="231F20"/>
        </w:rPr>
        <w:t xml:space="preserve"> </w:t>
      </w:r>
      <w:r w:rsidRPr="00D22A14">
        <w:rPr>
          <w:color w:val="231F20"/>
        </w:rPr>
        <w:t>II</w:t>
      </w:r>
      <w:r w:rsidR="004F4009" w:rsidRPr="00D22A14">
        <w:rPr>
          <w:color w:val="231F20"/>
        </w:rPr>
        <w:t xml:space="preserve"> </w:t>
      </w:r>
      <w:r w:rsidRPr="00D22A14">
        <w:rPr>
          <w:color w:val="231F20"/>
        </w:rPr>
        <w:t>-</w:t>
      </w:r>
      <w:r w:rsidR="004F4009" w:rsidRPr="00D22A14">
        <w:rPr>
          <w:color w:val="231F20"/>
        </w:rPr>
        <w:t xml:space="preserve"> </w:t>
      </w:r>
      <w:r w:rsidRPr="00D22A14">
        <w:rPr>
          <w:color w:val="231F20"/>
        </w:rPr>
        <w:t>Prequaliﬁcation</w:t>
      </w:r>
      <w:r w:rsidR="004F4009" w:rsidRPr="00D22A14">
        <w:rPr>
          <w:color w:val="231F20"/>
        </w:rPr>
        <w:t xml:space="preserve"> </w:t>
      </w:r>
      <w:r w:rsidRPr="00D22A14">
        <w:rPr>
          <w:color w:val="231F20"/>
        </w:rPr>
        <w:t>Data</w:t>
      </w:r>
      <w:r w:rsidR="004F4009" w:rsidRPr="00D22A14">
        <w:rPr>
          <w:color w:val="231F20"/>
        </w:rPr>
        <w:t xml:space="preserve"> </w:t>
      </w:r>
      <w:r w:rsidRPr="00D22A14">
        <w:rPr>
          <w:color w:val="231F20"/>
        </w:rPr>
        <w:t>Sheet</w:t>
      </w:r>
      <w:r w:rsidR="004F4009" w:rsidRPr="00D22A14">
        <w:rPr>
          <w:color w:val="231F20"/>
        </w:rPr>
        <w:t xml:space="preserve"> </w:t>
      </w:r>
      <w:r w:rsidRPr="00D22A14">
        <w:rPr>
          <w:color w:val="231F20"/>
        </w:rPr>
        <w:t>(PDS)</w:t>
      </w:r>
    </w:p>
    <w:p w14:paraId="076772DB" w14:textId="77777777" w:rsidR="00AB758F" w:rsidRPr="00D22A14" w:rsidRDefault="00586175" w:rsidP="0029254D">
      <w:pPr>
        <w:pStyle w:val="ListParagraph"/>
        <w:numPr>
          <w:ilvl w:val="0"/>
          <w:numId w:val="8"/>
        </w:numPr>
        <w:tabs>
          <w:tab w:val="left" w:pos="1864"/>
        </w:tabs>
        <w:spacing w:before="0"/>
      </w:pPr>
      <w:r w:rsidRPr="00D22A14">
        <w:rPr>
          <w:color w:val="231F20"/>
        </w:rPr>
        <w:t>Section</w:t>
      </w:r>
      <w:r w:rsidR="004F4009" w:rsidRPr="00D22A14">
        <w:rPr>
          <w:color w:val="231F20"/>
        </w:rPr>
        <w:t xml:space="preserve"> </w:t>
      </w:r>
      <w:r w:rsidRPr="00D22A14">
        <w:rPr>
          <w:color w:val="231F20"/>
        </w:rPr>
        <w:t>III</w:t>
      </w:r>
      <w:r w:rsidR="004F4009" w:rsidRPr="00D22A14">
        <w:rPr>
          <w:color w:val="231F20"/>
        </w:rPr>
        <w:t xml:space="preserve"> </w:t>
      </w:r>
      <w:r w:rsidRPr="00D22A14">
        <w:rPr>
          <w:color w:val="231F20"/>
        </w:rPr>
        <w:t>-</w:t>
      </w:r>
      <w:r w:rsidR="004F4009" w:rsidRPr="00D22A14">
        <w:rPr>
          <w:color w:val="231F20"/>
        </w:rPr>
        <w:t xml:space="preserve"> </w:t>
      </w:r>
      <w:r w:rsidRPr="00D22A14">
        <w:rPr>
          <w:color w:val="231F20"/>
        </w:rPr>
        <w:t>Qualiﬁcation</w:t>
      </w:r>
      <w:r w:rsidR="004F4009" w:rsidRPr="00D22A14">
        <w:rPr>
          <w:color w:val="231F20"/>
        </w:rPr>
        <w:t xml:space="preserve"> </w:t>
      </w:r>
      <w:r w:rsidRPr="00D22A14">
        <w:rPr>
          <w:color w:val="231F20"/>
        </w:rPr>
        <w:t>Criteria</w:t>
      </w:r>
      <w:r w:rsidR="004F4009" w:rsidRPr="00D22A14">
        <w:rPr>
          <w:color w:val="231F20"/>
        </w:rPr>
        <w:t xml:space="preserve"> </w:t>
      </w:r>
      <w:r w:rsidRPr="00D22A14">
        <w:rPr>
          <w:color w:val="231F20"/>
        </w:rPr>
        <w:t>and</w:t>
      </w:r>
      <w:r w:rsidR="004F4009" w:rsidRPr="00D22A14">
        <w:rPr>
          <w:color w:val="231F20"/>
        </w:rPr>
        <w:t xml:space="preserve"> </w:t>
      </w:r>
      <w:r w:rsidRPr="00D22A14">
        <w:rPr>
          <w:color w:val="231F20"/>
        </w:rPr>
        <w:t>Requirements</w:t>
      </w:r>
    </w:p>
    <w:p w14:paraId="26ADF6D4" w14:textId="77777777" w:rsidR="00AB758F" w:rsidRPr="00D22A14" w:rsidRDefault="00586175" w:rsidP="0029254D">
      <w:pPr>
        <w:pStyle w:val="ListParagraph"/>
        <w:numPr>
          <w:ilvl w:val="0"/>
          <w:numId w:val="8"/>
        </w:numPr>
        <w:tabs>
          <w:tab w:val="left" w:pos="1858"/>
          <w:tab w:val="left" w:pos="1859"/>
        </w:tabs>
        <w:spacing w:before="0"/>
        <w:ind w:left="1858" w:hanging="445"/>
      </w:pPr>
      <w:r w:rsidRPr="00D22A14">
        <w:rPr>
          <w:color w:val="231F20"/>
        </w:rPr>
        <w:t>Section</w:t>
      </w:r>
      <w:r w:rsidR="004F4009" w:rsidRPr="00D22A14">
        <w:rPr>
          <w:color w:val="231F20"/>
        </w:rPr>
        <w:t xml:space="preserve"> </w:t>
      </w:r>
      <w:r w:rsidRPr="00D22A14">
        <w:rPr>
          <w:color w:val="231F20"/>
        </w:rPr>
        <w:t>IV-</w:t>
      </w:r>
      <w:r w:rsidR="004F4009" w:rsidRPr="00D22A14">
        <w:rPr>
          <w:color w:val="231F20"/>
        </w:rPr>
        <w:t xml:space="preserve"> </w:t>
      </w:r>
      <w:r w:rsidRPr="00D22A14">
        <w:rPr>
          <w:color w:val="231F20"/>
        </w:rPr>
        <w:t>Application</w:t>
      </w:r>
      <w:r w:rsidR="004F4009" w:rsidRPr="00D22A14">
        <w:rPr>
          <w:color w:val="231F20"/>
        </w:rPr>
        <w:t xml:space="preserve"> </w:t>
      </w:r>
      <w:r w:rsidRPr="00D22A14">
        <w:rPr>
          <w:color w:val="231F20"/>
        </w:rPr>
        <w:t>Forms</w:t>
      </w:r>
    </w:p>
    <w:p w14:paraId="7AE2F07D" w14:textId="48566029" w:rsidR="00AB758F" w:rsidRPr="00F038E8" w:rsidRDefault="00586175" w:rsidP="00F038E8">
      <w:pPr>
        <w:pStyle w:val="Heading1"/>
        <w:jc w:val="both"/>
        <w:rPr>
          <w:rFonts w:cs="Times New Roman"/>
          <w:sz w:val="24"/>
          <w:szCs w:val="24"/>
        </w:rPr>
      </w:pPr>
      <w:bookmarkStart w:id="43" w:name="_Toc84428599"/>
      <w:r w:rsidRPr="00F038E8">
        <w:rPr>
          <w:rFonts w:cs="Times New Roman"/>
          <w:sz w:val="24"/>
          <w:szCs w:val="24"/>
        </w:rPr>
        <w:t>PART 2</w:t>
      </w:r>
      <w:r w:rsidR="00526BAD">
        <w:rPr>
          <w:rFonts w:cs="Times New Roman"/>
          <w:sz w:val="24"/>
          <w:szCs w:val="24"/>
        </w:rPr>
        <w:t>:</w:t>
      </w:r>
      <w:r w:rsidRPr="00F038E8">
        <w:rPr>
          <w:rFonts w:cs="Times New Roman"/>
          <w:sz w:val="24"/>
          <w:szCs w:val="24"/>
        </w:rPr>
        <w:t xml:space="preserve"> Works, Goods, or Non-Consulting Services Requirements</w:t>
      </w:r>
      <w:bookmarkEnd w:id="43"/>
    </w:p>
    <w:p w14:paraId="6F30E491" w14:textId="77777777" w:rsidR="00AB758F" w:rsidRPr="00D22A14" w:rsidRDefault="00586175" w:rsidP="0029254D">
      <w:pPr>
        <w:pStyle w:val="BodyText"/>
        <w:tabs>
          <w:tab w:val="left" w:pos="1858"/>
        </w:tabs>
        <w:spacing w:before="234"/>
        <w:ind w:left="1413"/>
      </w:pPr>
      <w:r w:rsidRPr="00D22A14">
        <w:rPr>
          <w:color w:val="231F20"/>
        </w:rPr>
        <w:t>i)</w:t>
      </w:r>
      <w:r w:rsidRPr="00D22A14">
        <w:rPr>
          <w:color w:val="231F20"/>
        </w:rPr>
        <w:tab/>
        <w:t>Section</w:t>
      </w:r>
      <w:r w:rsidR="004F4009" w:rsidRPr="00D22A14">
        <w:rPr>
          <w:color w:val="231F20"/>
        </w:rPr>
        <w:t xml:space="preserve"> </w:t>
      </w:r>
      <w:r w:rsidRPr="00D22A14">
        <w:rPr>
          <w:color w:val="231F20"/>
        </w:rPr>
        <w:t>VII-</w:t>
      </w:r>
      <w:r w:rsidR="004F4009" w:rsidRPr="00D22A14">
        <w:rPr>
          <w:color w:val="231F20"/>
        </w:rPr>
        <w:t xml:space="preserve"> </w:t>
      </w:r>
      <w:r w:rsidRPr="00D22A14">
        <w:rPr>
          <w:color w:val="231F20"/>
        </w:rPr>
        <w:t>Scope</w:t>
      </w:r>
      <w:r w:rsidR="004F4009" w:rsidRPr="00D22A14">
        <w:rPr>
          <w:color w:val="231F20"/>
        </w:rPr>
        <w:t xml:space="preserve"> </w:t>
      </w:r>
      <w:r w:rsidRPr="00D22A14">
        <w:rPr>
          <w:color w:val="231F20"/>
        </w:rPr>
        <w:t>of</w:t>
      </w:r>
      <w:r w:rsidR="004F4009" w:rsidRPr="00D22A14">
        <w:rPr>
          <w:color w:val="231F20"/>
        </w:rPr>
        <w:t xml:space="preserve"> </w:t>
      </w:r>
      <w:r w:rsidRPr="00D22A14">
        <w:rPr>
          <w:color w:val="231F20"/>
          <w:spacing w:val="-3"/>
        </w:rPr>
        <w:t>Works,</w:t>
      </w:r>
      <w:r w:rsidR="004F4009" w:rsidRPr="00D22A14">
        <w:rPr>
          <w:color w:val="231F20"/>
          <w:spacing w:val="-3"/>
        </w:rPr>
        <w:t xml:space="preserve"> </w:t>
      </w:r>
      <w:r w:rsidRPr="00D22A14">
        <w:rPr>
          <w:color w:val="231F20"/>
        </w:rPr>
        <w:t>Goods,</w:t>
      </w:r>
      <w:r w:rsidR="004F4009" w:rsidRPr="00D22A14">
        <w:rPr>
          <w:color w:val="231F20"/>
        </w:rPr>
        <w:t xml:space="preserve"> </w:t>
      </w:r>
      <w:r w:rsidRPr="00D22A14">
        <w:rPr>
          <w:color w:val="231F20"/>
        </w:rPr>
        <w:t>or</w:t>
      </w:r>
      <w:r w:rsidR="004F4009" w:rsidRPr="00D22A14">
        <w:rPr>
          <w:color w:val="231F20"/>
        </w:rPr>
        <w:t xml:space="preserve"> </w:t>
      </w:r>
      <w:r w:rsidRPr="00D22A14">
        <w:rPr>
          <w:color w:val="231F20"/>
        </w:rPr>
        <w:t>Non-Consulting</w:t>
      </w:r>
      <w:r w:rsidR="004F4009" w:rsidRPr="00D22A14">
        <w:rPr>
          <w:color w:val="231F20"/>
        </w:rPr>
        <w:t xml:space="preserve"> </w:t>
      </w:r>
      <w:r w:rsidRPr="00D22A14">
        <w:rPr>
          <w:color w:val="231F20"/>
        </w:rPr>
        <w:t>Services</w:t>
      </w:r>
    </w:p>
    <w:p w14:paraId="41BD83F0" w14:textId="77777777" w:rsidR="00AB758F" w:rsidRPr="00D22A14" w:rsidRDefault="00586175" w:rsidP="0029254D">
      <w:pPr>
        <w:pStyle w:val="ListParagraph"/>
        <w:numPr>
          <w:ilvl w:val="1"/>
          <w:numId w:val="10"/>
        </w:numPr>
        <w:tabs>
          <w:tab w:val="left" w:pos="1425"/>
        </w:tabs>
        <w:spacing w:line="230" w:lineRule="auto"/>
        <w:ind w:left="1296" w:hanging="576"/>
        <w:jc w:val="both"/>
      </w:pPr>
      <w:r w:rsidRPr="00D22A14">
        <w:rPr>
          <w:color w:val="231F20"/>
        </w:rPr>
        <w:t xml:space="preserve">Unless obtained directly from the Procuring </w:t>
      </w:r>
      <w:r w:rsidRPr="00D22A14">
        <w:rPr>
          <w:color w:val="231F20"/>
          <w:spacing w:val="-3"/>
        </w:rPr>
        <w:t xml:space="preserve">Entity, </w:t>
      </w:r>
      <w:r w:rsidRPr="00D22A14">
        <w:rPr>
          <w:color w:val="231F20"/>
        </w:rPr>
        <w:t xml:space="preserve">the Procuring Entity accepts no responsibility for the completeness of the document, responses to requests for clariﬁcation, the minutes of the pre-Application meeting (if any), or Addenda to the Prequaliﬁcation Document in accordance with </w:t>
      </w:r>
      <w:r w:rsidRPr="00D22A14">
        <w:rPr>
          <w:color w:val="231F20"/>
          <w:spacing w:val="-6"/>
        </w:rPr>
        <w:t xml:space="preserve">ITA </w:t>
      </w:r>
      <w:r w:rsidRPr="00D22A14">
        <w:rPr>
          <w:color w:val="231F20"/>
        </w:rPr>
        <w:t>8. In case of any discrepancies,</w:t>
      </w:r>
      <w:r w:rsidR="004F4009" w:rsidRPr="00D22A14">
        <w:rPr>
          <w:color w:val="231F20"/>
        </w:rPr>
        <w:t xml:space="preserve"> </w:t>
      </w:r>
      <w:r w:rsidRPr="00D22A14">
        <w:rPr>
          <w:color w:val="231F20"/>
        </w:rPr>
        <w:t>documents</w:t>
      </w:r>
      <w:r w:rsidR="004F4009" w:rsidRPr="00D22A14">
        <w:rPr>
          <w:color w:val="231F20"/>
        </w:rPr>
        <w:t xml:space="preserve"> </w:t>
      </w:r>
      <w:r w:rsidRPr="00D22A14">
        <w:rPr>
          <w:color w:val="231F20"/>
        </w:rPr>
        <w:t>issued</w:t>
      </w:r>
      <w:r w:rsidR="004F4009" w:rsidRPr="00D22A14">
        <w:rPr>
          <w:color w:val="231F20"/>
        </w:rPr>
        <w:t xml:space="preserve"> </w:t>
      </w:r>
      <w:r w:rsidRPr="00D22A14">
        <w:rPr>
          <w:color w:val="231F20"/>
        </w:rPr>
        <w:t>directly</w:t>
      </w:r>
      <w:r w:rsidR="004F4009" w:rsidRPr="00D22A14">
        <w:rPr>
          <w:color w:val="231F20"/>
        </w:rPr>
        <w:t xml:space="preserve"> </w:t>
      </w:r>
      <w:r w:rsidRPr="00D22A14">
        <w:rPr>
          <w:color w:val="231F20"/>
        </w:rPr>
        <w:t>by</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Procuring</w:t>
      </w:r>
      <w:r w:rsidR="004F4009" w:rsidRPr="00D22A14">
        <w:rPr>
          <w:color w:val="231F20"/>
        </w:rPr>
        <w:t xml:space="preserve"> </w:t>
      </w:r>
      <w:r w:rsidRPr="00D22A14">
        <w:rPr>
          <w:color w:val="231F20"/>
        </w:rPr>
        <w:t>Entity</w:t>
      </w:r>
      <w:r w:rsidR="004F4009" w:rsidRPr="00D22A14">
        <w:rPr>
          <w:color w:val="231F20"/>
        </w:rPr>
        <w:t xml:space="preserve"> </w:t>
      </w:r>
      <w:r w:rsidRPr="00D22A14">
        <w:rPr>
          <w:color w:val="231F20"/>
        </w:rPr>
        <w:t>shall</w:t>
      </w:r>
      <w:r w:rsidR="004F4009" w:rsidRPr="00D22A14">
        <w:rPr>
          <w:color w:val="231F20"/>
        </w:rPr>
        <w:t xml:space="preserve"> </w:t>
      </w:r>
      <w:r w:rsidRPr="00D22A14">
        <w:rPr>
          <w:color w:val="231F20"/>
        </w:rPr>
        <w:t>prevail.</w:t>
      </w:r>
    </w:p>
    <w:p w14:paraId="1E7B725E" w14:textId="33377B48" w:rsidR="00AB758F" w:rsidRPr="00D22A14" w:rsidRDefault="00586175" w:rsidP="0029254D">
      <w:pPr>
        <w:pStyle w:val="ListParagraph"/>
        <w:numPr>
          <w:ilvl w:val="1"/>
          <w:numId w:val="10"/>
        </w:numPr>
        <w:tabs>
          <w:tab w:val="left" w:pos="1425"/>
        </w:tabs>
        <w:spacing w:before="247" w:line="230" w:lineRule="auto"/>
        <w:ind w:left="1296" w:hanging="576"/>
        <w:jc w:val="both"/>
      </w:pPr>
      <w:r w:rsidRPr="00D22A14">
        <w:rPr>
          <w:color w:val="231F20"/>
        </w:rPr>
        <w:t>The</w:t>
      </w:r>
      <w:r w:rsidR="004F4009" w:rsidRPr="00D22A14">
        <w:rPr>
          <w:color w:val="231F20"/>
        </w:rPr>
        <w:t xml:space="preserve"> </w:t>
      </w:r>
      <w:r w:rsidRPr="00D22A14">
        <w:rPr>
          <w:color w:val="231F20"/>
        </w:rPr>
        <w:t>Applicant</w:t>
      </w:r>
      <w:r w:rsidR="004F4009" w:rsidRPr="00D22A14">
        <w:rPr>
          <w:color w:val="231F20"/>
        </w:rPr>
        <w:t xml:space="preserve"> </w:t>
      </w:r>
      <w:r w:rsidRPr="00D22A14">
        <w:rPr>
          <w:color w:val="231F20"/>
        </w:rPr>
        <w:t>is</w:t>
      </w:r>
      <w:r w:rsidR="004F4009" w:rsidRPr="00D22A14">
        <w:rPr>
          <w:color w:val="231F20"/>
        </w:rPr>
        <w:t xml:space="preserve"> </w:t>
      </w:r>
      <w:r w:rsidRPr="00D22A14">
        <w:rPr>
          <w:color w:val="231F20"/>
        </w:rPr>
        <w:t>expected</w:t>
      </w:r>
      <w:r w:rsidR="004F4009" w:rsidRPr="00D22A14">
        <w:rPr>
          <w:color w:val="231F20"/>
        </w:rPr>
        <w:t xml:space="preserve"> </w:t>
      </w:r>
      <w:r w:rsidRPr="00D22A14">
        <w:rPr>
          <w:color w:val="231F20"/>
        </w:rPr>
        <w:t>to</w:t>
      </w:r>
      <w:r w:rsidR="004F4009" w:rsidRPr="00D22A14">
        <w:rPr>
          <w:color w:val="231F20"/>
        </w:rPr>
        <w:t xml:space="preserve"> </w:t>
      </w:r>
      <w:r w:rsidRPr="00D22A14">
        <w:rPr>
          <w:color w:val="231F20"/>
        </w:rPr>
        <w:t>examine</w:t>
      </w:r>
      <w:r w:rsidR="004F4009" w:rsidRPr="00D22A14">
        <w:rPr>
          <w:color w:val="231F20"/>
        </w:rPr>
        <w:t xml:space="preserve"> </w:t>
      </w:r>
      <w:r w:rsidRPr="00D22A14">
        <w:rPr>
          <w:color w:val="231F20"/>
        </w:rPr>
        <w:t>all</w:t>
      </w:r>
      <w:r w:rsidR="004F4009" w:rsidRPr="00D22A14">
        <w:rPr>
          <w:color w:val="231F20"/>
        </w:rPr>
        <w:t xml:space="preserve"> </w:t>
      </w:r>
      <w:r w:rsidRPr="00D22A14">
        <w:rPr>
          <w:color w:val="231F20"/>
        </w:rPr>
        <w:t>instructions,</w:t>
      </w:r>
      <w:r w:rsidR="004F4009" w:rsidRPr="00D22A14">
        <w:rPr>
          <w:color w:val="231F20"/>
        </w:rPr>
        <w:t xml:space="preserve"> </w:t>
      </w:r>
      <w:r w:rsidRPr="00D22A14">
        <w:rPr>
          <w:color w:val="231F20"/>
        </w:rPr>
        <w:t>forms,</w:t>
      </w:r>
      <w:r w:rsidR="004F4009" w:rsidRPr="00D22A14">
        <w:rPr>
          <w:color w:val="231F20"/>
        </w:rPr>
        <w:t xml:space="preserve"> </w:t>
      </w:r>
      <w:r w:rsidRPr="00D22A14">
        <w:rPr>
          <w:color w:val="231F20"/>
        </w:rPr>
        <w:t>and</w:t>
      </w:r>
      <w:r w:rsidR="004F4009" w:rsidRPr="00D22A14">
        <w:rPr>
          <w:color w:val="231F20"/>
        </w:rPr>
        <w:t xml:space="preserve"> </w:t>
      </w:r>
      <w:r w:rsidRPr="00D22A14">
        <w:rPr>
          <w:color w:val="231F20"/>
        </w:rPr>
        <w:t>terms</w:t>
      </w:r>
      <w:r w:rsidR="004F4009" w:rsidRPr="00D22A14">
        <w:rPr>
          <w:color w:val="231F20"/>
        </w:rPr>
        <w:t xml:space="preserve"> </w:t>
      </w:r>
      <w:r w:rsidRPr="00D22A14">
        <w:rPr>
          <w:color w:val="231F20"/>
        </w:rPr>
        <w:t>in</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Prequaliﬁcation</w:t>
      </w:r>
      <w:r w:rsidR="004F4009" w:rsidRPr="00D22A14">
        <w:rPr>
          <w:color w:val="231F20"/>
        </w:rPr>
        <w:t xml:space="preserve"> </w:t>
      </w:r>
      <w:r w:rsidRPr="00D22A14">
        <w:rPr>
          <w:color w:val="231F20"/>
        </w:rPr>
        <w:t>Document</w:t>
      </w:r>
      <w:r w:rsidR="004F4009" w:rsidRPr="00D22A14">
        <w:rPr>
          <w:color w:val="231F20"/>
        </w:rPr>
        <w:t xml:space="preserve"> </w:t>
      </w:r>
      <w:r w:rsidRPr="00D22A14">
        <w:rPr>
          <w:color w:val="231F20"/>
        </w:rPr>
        <w:t>and</w:t>
      </w:r>
      <w:r w:rsidR="004F4009" w:rsidRPr="00D22A14">
        <w:rPr>
          <w:color w:val="231F20"/>
        </w:rPr>
        <w:t xml:space="preserve"> </w:t>
      </w:r>
      <w:r w:rsidRPr="00D22A14">
        <w:rPr>
          <w:color w:val="231F20"/>
        </w:rPr>
        <w:t>to furnish</w:t>
      </w:r>
      <w:r w:rsidR="004F4009" w:rsidRPr="00D22A14">
        <w:rPr>
          <w:color w:val="231F20"/>
        </w:rPr>
        <w:t xml:space="preserve"> </w:t>
      </w:r>
      <w:r w:rsidRPr="00D22A14">
        <w:rPr>
          <w:color w:val="231F20"/>
        </w:rPr>
        <w:t>with</w:t>
      </w:r>
      <w:r w:rsidR="004F4009" w:rsidRPr="00D22A14">
        <w:rPr>
          <w:color w:val="231F20"/>
        </w:rPr>
        <w:t xml:space="preserve"> </w:t>
      </w:r>
      <w:r w:rsidRPr="00D22A14">
        <w:rPr>
          <w:color w:val="231F20"/>
        </w:rPr>
        <w:t>its</w:t>
      </w:r>
      <w:r w:rsidR="004F4009" w:rsidRPr="00D22A14">
        <w:rPr>
          <w:color w:val="231F20"/>
        </w:rPr>
        <w:t xml:space="preserve"> </w:t>
      </w:r>
      <w:r w:rsidR="00D46733" w:rsidRPr="00D22A14">
        <w:rPr>
          <w:color w:val="231F20"/>
        </w:rPr>
        <w:t>application</w:t>
      </w:r>
      <w:r w:rsidR="004F4009" w:rsidRPr="00D22A14">
        <w:rPr>
          <w:color w:val="231F20"/>
        </w:rPr>
        <w:t xml:space="preserve"> </w:t>
      </w:r>
      <w:r w:rsidRPr="00D22A14">
        <w:rPr>
          <w:color w:val="231F20"/>
        </w:rPr>
        <w:t>all</w:t>
      </w:r>
      <w:r w:rsidR="004F4009" w:rsidRPr="00D22A14">
        <w:rPr>
          <w:color w:val="231F20"/>
        </w:rPr>
        <w:t xml:space="preserve"> </w:t>
      </w:r>
      <w:r w:rsidRPr="00D22A14">
        <w:rPr>
          <w:color w:val="231F20"/>
        </w:rPr>
        <w:t>information</w:t>
      </w:r>
      <w:r w:rsidR="004F4009" w:rsidRPr="00D22A14">
        <w:rPr>
          <w:color w:val="231F20"/>
        </w:rPr>
        <w:t xml:space="preserve"> </w:t>
      </w:r>
      <w:r w:rsidRPr="00D22A14">
        <w:rPr>
          <w:color w:val="231F20"/>
        </w:rPr>
        <w:t>or</w:t>
      </w:r>
      <w:r w:rsidR="004F4009" w:rsidRPr="00D22A14">
        <w:rPr>
          <w:color w:val="231F20"/>
        </w:rPr>
        <w:t xml:space="preserve"> </w:t>
      </w:r>
      <w:r w:rsidRPr="00D22A14">
        <w:rPr>
          <w:color w:val="231F20"/>
        </w:rPr>
        <w:t>documentation</w:t>
      </w:r>
      <w:r w:rsidR="004F4009" w:rsidRPr="00D22A14">
        <w:rPr>
          <w:color w:val="231F20"/>
        </w:rPr>
        <w:t xml:space="preserve"> </w:t>
      </w:r>
      <w:r w:rsidRPr="00D22A14">
        <w:rPr>
          <w:color w:val="231F20"/>
        </w:rPr>
        <w:t>as</w:t>
      </w:r>
      <w:r w:rsidR="004F4009" w:rsidRPr="00D22A14">
        <w:rPr>
          <w:color w:val="231F20"/>
        </w:rPr>
        <w:t xml:space="preserve"> </w:t>
      </w:r>
      <w:r w:rsidRPr="00D22A14">
        <w:rPr>
          <w:color w:val="231F20"/>
        </w:rPr>
        <w:t>is</w:t>
      </w:r>
      <w:r w:rsidR="004F4009" w:rsidRPr="00D22A14">
        <w:rPr>
          <w:color w:val="231F20"/>
        </w:rPr>
        <w:t xml:space="preserve"> </w:t>
      </w:r>
      <w:r w:rsidRPr="00D22A14">
        <w:rPr>
          <w:color w:val="231F20"/>
        </w:rPr>
        <w:t>required</w:t>
      </w:r>
      <w:r w:rsidR="004F4009" w:rsidRPr="00D22A14">
        <w:rPr>
          <w:color w:val="231F20"/>
        </w:rPr>
        <w:t xml:space="preserve"> </w:t>
      </w:r>
      <w:r w:rsidRPr="00D22A14">
        <w:rPr>
          <w:color w:val="231F20"/>
        </w:rPr>
        <w:t>by</w:t>
      </w:r>
      <w:r w:rsidR="004F4009" w:rsidRPr="00D22A14">
        <w:rPr>
          <w:color w:val="231F20"/>
        </w:rPr>
        <w:t xml:space="preserve"> </w:t>
      </w:r>
      <w:r w:rsidRPr="00D22A14">
        <w:rPr>
          <w:color w:val="231F20"/>
        </w:rPr>
        <w:t>the</w:t>
      </w:r>
      <w:r w:rsidR="004F4009" w:rsidRPr="00D22A14">
        <w:rPr>
          <w:color w:val="231F20"/>
        </w:rPr>
        <w:t xml:space="preserve"> </w:t>
      </w:r>
      <w:r w:rsidRPr="00D22A14">
        <w:rPr>
          <w:color w:val="231F20"/>
        </w:rPr>
        <w:t>Prequaliﬁcation</w:t>
      </w:r>
      <w:r w:rsidR="004F4009" w:rsidRPr="00D22A14">
        <w:rPr>
          <w:color w:val="231F20"/>
        </w:rPr>
        <w:t xml:space="preserve"> </w:t>
      </w:r>
      <w:r w:rsidRPr="00D22A14">
        <w:rPr>
          <w:color w:val="231F20"/>
        </w:rPr>
        <w:t>Document.</w:t>
      </w:r>
    </w:p>
    <w:p w14:paraId="00DF545F" w14:textId="77777777" w:rsidR="00AB758F" w:rsidRPr="00D22A14" w:rsidRDefault="00586175" w:rsidP="00526BAD">
      <w:pPr>
        <w:pStyle w:val="Heading7"/>
        <w:numPr>
          <w:ilvl w:val="0"/>
          <w:numId w:val="10"/>
        </w:numPr>
        <w:tabs>
          <w:tab w:val="left" w:pos="1424"/>
          <w:tab w:val="left" w:pos="1425"/>
        </w:tabs>
        <w:ind w:left="630" w:hanging="630"/>
      </w:pPr>
      <w:r w:rsidRPr="00D22A14">
        <w:rPr>
          <w:color w:val="231F20"/>
        </w:rPr>
        <w:t>Clariﬁcation</w:t>
      </w:r>
      <w:r w:rsidR="004F4009" w:rsidRPr="00D22A14">
        <w:rPr>
          <w:color w:val="231F20"/>
        </w:rPr>
        <w:t xml:space="preserve"> </w:t>
      </w:r>
      <w:r w:rsidRPr="00D22A14">
        <w:rPr>
          <w:color w:val="231F20"/>
        </w:rPr>
        <w:t>of</w:t>
      </w:r>
      <w:r w:rsidR="004F4009" w:rsidRPr="00D22A14">
        <w:rPr>
          <w:color w:val="231F20"/>
        </w:rPr>
        <w:t xml:space="preserve"> </w:t>
      </w:r>
      <w:r w:rsidRPr="00D22A14">
        <w:rPr>
          <w:color w:val="231F20"/>
        </w:rPr>
        <w:t>Prequaliﬁcation</w:t>
      </w:r>
      <w:r w:rsidR="004F4009" w:rsidRPr="00D22A14">
        <w:rPr>
          <w:color w:val="231F20"/>
        </w:rPr>
        <w:t xml:space="preserve"> </w:t>
      </w:r>
      <w:r w:rsidRPr="00D22A14">
        <w:rPr>
          <w:color w:val="231F20"/>
        </w:rPr>
        <w:t>Documents,</w:t>
      </w:r>
      <w:r w:rsidR="004F4009" w:rsidRPr="00D22A14">
        <w:rPr>
          <w:color w:val="231F20"/>
        </w:rPr>
        <w:t xml:space="preserve"> </w:t>
      </w:r>
      <w:r w:rsidRPr="00D22A14">
        <w:rPr>
          <w:color w:val="231F20"/>
        </w:rPr>
        <w:t>site</w:t>
      </w:r>
      <w:r w:rsidR="004F4009" w:rsidRPr="00D22A14">
        <w:rPr>
          <w:color w:val="231F20"/>
        </w:rPr>
        <w:t xml:space="preserve"> </w:t>
      </w:r>
      <w:r w:rsidRPr="00D22A14">
        <w:rPr>
          <w:color w:val="231F20"/>
        </w:rPr>
        <w:t>visit(s)</w:t>
      </w:r>
      <w:r w:rsidR="004F4009" w:rsidRPr="00D22A14">
        <w:rPr>
          <w:color w:val="231F20"/>
        </w:rPr>
        <w:t xml:space="preserve"> </w:t>
      </w:r>
      <w:r w:rsidRPr="00D22A14">
        <w:rPr>
          <w:color w:val="231F20"/>
        </w:rPr>
        <w:t>and</w:t>
      </w:r>
      <w:r w:rsidR="004F4009" w:rsidRPr="00D22A14">
        <w:rPr>
          <w:color w:val="231F20"/>
        </w:rPr>
        <w:t xml:space="preserve"> </w:t>
      </w:r>
      <w:r w:rsidRPr="00D22A14">
        <w:rPr>
          <w:color w:val="231F20"/>
        </w:rPr>
        <w:t>Pre-Application</w:t>
      </w:r>
      <w:r w:rsidR="004F4009" w:rsidRPr="00D22A14">
        <w:rPr>
          <w:color w:val="231F20"/>
        </w:rPr>
        <w:t xml:space="preserve"> </w:t>
      </w:r>
      <w:r w:rsidRPr="00D22A14">
        <w:rPr>
          <w:color w:val="231F20"/>
        </w:rPr>
        <w:t>Meeting</w:t>
      </w:r>
    </w:p>
    <w:p w14:paraId="12B47A49" w14:textId="702892AA" w:rsidR="00AB758F" w:rsidRPr="00D22A14" w:rsidRDefault="00586175" w:rsidP="0029254D">
      <w:pPr>
        <w:pStyle w:val="ListParagraph"/>
        <w:numPr>
          <w:ilvl w:val="1"/>
          <w:numId w:val="10"/>
        </w:numPr>
        <w:tabs>
          <w:tab w:val="left" w:pos="1425"/>
        </w:tabs>
        <w:spacing w:before="242" w:line="230" w:lineRule="auto"/>
        <w:ind w:left="1296" w:hanging="576"/>
        <w:jc w:val="both"/>
      </w:pPr>
      <w:r w:rsidRPr="00D22A14">
        <w:rPr>
          <w:color w:val="231F20"/>
        </w:rPr>
        <w:lastRenderedPageBreak/>
        <w:t>An</w:t>
      </w:r>
      <w:r w:rsidR="004424FD" w:rsidRPr="00D22A14">
        <w:rPr>
          <w:color w:val="231F20"/>
        </w:rPr>
        <w:t xml:space="preserve"> </w:t>
      </w:r>
      <w:r w:rsidRPr="00D22A14">
        <w:rPr>
          <w:color w:val="231F20"/>
        </w:rPr>
        <w:t>Applicant</w:t>
      </w:r>
      <w:r w:rsidR="004424FD" w:rsidRPr="00D22A14">
        <w:rPr>
          <w:color w:val="231F20"/>
        </w:rPr>
        <w:t xml:space="preserve"> </w:t>
      </w:r>
      <w:r w:rsidRPr="00D22A14">
        <w:rPr>
          <w:color w:val="231F20"/>
        </w:rPr>
        <w:t>requiring</w:t>
      </w:r>
      <w:r w:rsidR="004424FD" w:rsidRPr="00D22A14">
        <w:rPr>
          <w:color w:val="231F20"/>
        </w:rPr>
        <w:t xml:space="preserve"> </w:t>
      </w:r>
      <w:r w:rsidRPr="00D22A14">
        <w:rPr>
          <w:color w:val="231F20"/>
        </w:rPr>
        <w:t>any</w:t>
      </w:r>
      <w:r w:rsidR="004424FD" w:rsidRPr="00D22A14">
        <w:rPr>
          <w:color w:val="231F20"/>
        </w:rPr>
        <w:t xml:space="preserve"> </w:t>
      </w:r>
      <w:r w:rsidRPr="00D22A14">
        <w:rPr>
          <w:color w:val="231F20"/>
        </w:rPr>
        <w:t>clariﬁcation</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the</w:t>
      </w:r>
      <w:r w:rsidR="004F4009" w:rsidRPr="00D22A14">
        <w:rPr>
          <w:color w:val="231F20"/>
        </w:rPr>
        <w:t xml:space="preserve"> </w:t>
      </w:r>
      <w:r w:rsidRPr="00D22A14">
        <w:rPr>
          <w:color w:val="231F20"/>
        </w:rPr>
        <w:t>Prequaliﬁcation</w:t>
      </w:r>
      <w:r w:rsidR="004424FD" w:rsidRPr="00D22A14">
        <w:rPr>
          <w:color w:val="231F20"/>
        </w:rPr>
        <w:t xml:space="preserve"> </w:t>
      </w:r>
      <w:r w:rsidRPr="00D22A14">
        <w:rPr>
          <w:color w:val="231F20"/>
        </w:rPr>
        <w:t>Document</w:t>
      </w:r>
      <w:r w:rsidR="004424FD" w:rsidRPr="00D22A14">
        <w:rPr>
          <w:color w:val="231F20"/>
        </w:rPr>
        <w:t xml:space="preserve"> </w:t>
      </w:r>
      <w:r w:rsidRPr="00D22A14">
        <w:rPr>
          <w:color w:val="231F20"/>
        </w:rPr>
        <w:t>shall</w:t>
      </w:r>
      <w:r w:rsidR="004424FD" w:rsidRPr="00D22A14">
        <w:rPr>
          <w:color w:val="231F20"/>
        </w:rPr>
        <w:t xml:space="preserve"> </w:t>
      </w:r>
      <w:r w:rsidRPr="00D22A14">
        <w:rPr>
          <w:color w:val="231F20"/>
        </w:rPr>
        <w:t>contact</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Procuring</w:t>
      </w:r>
      <w:r w:rsidR="004424FD" w:rsidRPr="00D22A14">
        <w:rPr>
          <w:color w:val="231F20"/>
        </w:rPr>
        <w:t xml:space="preserve"> </w:t>
      </w:r>
      <w:r w:rsidRPr="00D22A14">
        <w:rPr>
          <w:color w:val="231F20"/>
        </w:rPr>
        <w:t>Entity</w:t>
      </w:r>
      <w:r w:rsidR="004424FD" w:rsidRPr="00D22A14">
        <w:rPr>
          <w:color w:val="231F20"/>
        </w:rPr>
        <w:t xml:space="preserve"> </w:t>
      </w:r>
      <w:r w:rsidRPr="00D22A14">
        <w:rPr>
          <w:color w:val="231F20"/>
        </w:rPr>
        <w:t>in writing</w:t>
      </w:r>
      <w:r w:rsidR="004424FD" w:rsidRPr="00D22A14">
        <w:rPr>
          <w:color w:val="231F20"/>
        </w:rPr>
        <w:t xml:space="preserve"> </w:t>
      </w:r>
      <w:r w:rsidRPr="00D22A14">
        <w:rPr>
          <w:color w:val="231F20"/>
        </w:rPr>
        <w:t>at</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Procuring</w:t>
      </w:r>
      <w:r w:rsidR="004424FD" w:rsidRPr="00D22A14">
        <w:rPr>
          <w:color w:val="231F20"/>
        </w:rPr>
        <w:t xml:space="preserve"> </w:t>
      </w:r>
      <w:r w:rsidRPr="00D22A14">
        <w:rPr>
          <w:color w:val="231F20"/>
        </w:rPr>
        <w:t>Entity's</w:t>
      </w:r>
      <w:r w:rsidR="004424FD" w:rsidRPr="00D22A14">
        <w:rPr>
          <w:color w:val="231F20"/>
        </w:rPr>
        <w:t xml:space="preserve"> </w:t>
      </w:r>
      <w:r w:rsidRPr="00D22A14">
        <w:rPr>
          <w:color w:val="231F20"/>
        </w:rPr>
        <w:t>address</w:t>
      </w:r>
      <w:r w:rsidR="004424FD" w:rsidRPr="00D22A14">
        <w:rPr>
          <w:color w:val="231F20"/>
        </w:rPr>
        <w:t xml:space="preserve"> </w:t>
      </w:r>
      <w:r w:rsidRPr="00D22A14">
        <w:rPr>
          <w:color w:val="231F20"/>
        </w:rPr>
        <w:t>indicated</w:t>
      </w:r>
      <w:r w:rsidR="004424FD" w:rsidRPr="00D22A14">
        <w:rPr>
          <w:color w:val="231F20"/>
        </w:rPr>
        <w:t xml:space="preserve"> </w:t>
      </w:r>
      <w:r w:rsidRPr="00D22A14">
        <w:rPr>
          <w:color w:val="231F20"/>
        </w:rPr>
        <w:t>in</w:t>
      </w:r>
      <w:r w:rsidR="004424FD" w:rsidRPr="00D22A14">
        <w:rPr>
          <w:color w:val="231F20"/>
        </w:rPr>
        <w:t xml:space="preserve"> </w:t>
      </w:r>
      <w:r w:rsidRPr="00D22A14">
        <w:rPr>
          <w:color w:val="231F20"/>
        </w:rPr>
        <w:t>the</w:t>
      </w:r>
      <w:r w:rsidR="004F4009" w:rsidRPr="00D22A14">
        <w:rPr>
          <w:color w:val="231F20"/>
        </w:rPr>
        <w:t xml:space="preserve"> </w:t>
      </w:r>
      <w:r w:rsidRPr="00D22A14">
        <w:rPr>
          <w:b/>
          <w:color w:val="231F20"/>
        </w:rPr>
        <w:t>PDS.</w:t>
      </w:r>
      <w:r w:rsidR="004F4009" w:rsidRPr="00D22A14">
        <w:rPr>
          <w:b/>
          <w:color w:val="231F20"/>
        </w:rPr>
        <w:t xml:space="preserve"> </w:t>
      </w:r>
      <w:r w:rsidRPr="00D22A14">
        <w:rPr>
          <w:color w:val="231F20"/>
        </w:rPr>
        <w:t>The</w:t>
      </w:r>
      <w:r w:rsidR="004424FD" w:rsidRPr="00D22A14">
        <w:rPr>
          <w:color w:val="231F20"/>
        </w:rPr>
        <w:t xml:space="preserve"> </w:t>
      </w:r>
      <w:r w:rsidRPr="00D22A14">
        <w:rPr>
          <w:color w:val="231F20"/>
        </w:rPr>
        <w:t>Procuring</w:t>
      </w:r>
      <w:r w:rsidR="004424FD" w:rsidRPr="00D22A14">
        <w:rPr>
          <w:color w:val="231F20"/>
        </w:rPr>
        <w:t xml:space="preserve"> </w:t>
      </w:r>
      <w:r w:rsidRPr="00D22A14">
        <w:rPr>
          <w:color w:val="231F20"/>
        </w:rPr>
        <w:t>Entity</w:t>
      </w:r>
      <w:r w:rsidR="004424FD" w:rsidRPr="00D22A14">
        <w:rPr>
          <w:color w:val="231F20"/>
        </w:rPr>
        <w:t xml:space="preserve"> </w:t>
      </w:r>
      <w:r w:rsidRPr="00D22A14">
        <w:rPr>
          <w:color w:val="231F20"/>
        </w:rPr>
        <w:t>will</w:t>
      </w:r>
      <w:r w:rsidR="004424FD" w:rsidRPr="00D22A14">
        <w:rPr>
          <w:color w:val="231F20"/>
        </w:rPr>
        <w:t xml:space="preserve"> </w:t>
      </w:r>
      <w:r w:rsidRPr="00D22A14">
        <w:rPr>
          <w:color w:val="231F20"/>
        </w:rPr>
        <w:t>respond</w:t>
      </w:r>
      <w:r w:rsidR="004424FD" w:rsidRPr="00D22A14">
        <w:rPr>
          <w:color w:val="231F20"/>
        </w:rPr>
        <w:t xml:space="preserve"> </w:t>
      </w:r>
      <w:r w:rsidRPr="00D22A14">
        <w:rPr>
          <w:color w:val="231F20"/>
        </w:rPr>
        <w:t>in</w:t>
      </w:r>
      <w:r w:rsidR="004424FD" w:rsidRPr="00D22A14">
        <w:rPr>
          <w:color w:val="231F20"/>
        </w:rPr>
        <w:t xml:space="preserve"> </w:t>
      </w:r>
      <w:r w:rsidRPr="00D22A14">
        <w:rPr>
          <w:color w:val="231F20"/>
        </w:rPr>
        <w:t>writing</w:t>
      </w:r>
      <w:r w:rsidR="004424FD" w:rsidRPr="00D22A14">
        <w:rPr>
          <w:color w:val="231F20"/>
        </w:rPr>
        <w:t xml:space="preserve"> </w:t>
      </w:r>
      <w:r w:rsidRPr="00D22A14">
        <w:rPr>
          <w:color w:val="231F20"/>
        </w:rPr>
        <w:t>to</w:t>
      </w:r>
      <w:r w:rsidR="004424FD" w:rsidRPr="00D22A14">
        <w:rPr>
          <w:color w:val="231F20"/>
        </w:rPr>
        <w:t xml:space="preserve"> </w:t>
      </w:r>
      <w:r w:rsidRPr="00D22A14">
        <w:rPr>
          <w:color w:val="231F20"/>
        </w:rPr>
        <w:t xml:space="preserve">any request for clariﬁcation provided that such request is received no later than fourteen (14) days prior to the deadline for submission of the applications. The Procuring Entity shall forward a copy of its response to all prospective Applicants who have obtained the Prequaliﬁcation Document directly from the Procuring </w:t>
      </w:r>
      <w:r w:rsidRPr="00D22A14">
        <w:rPr>
          <w:color w:val="231F20"/>
          <w:spacing w:val="-3"/>
        </w:rPr>
        <w:t xml:space="preserve">Entity, </w:t>
      </w:r>
      <w:r w:rsidRPr="00D22A14">
        <w:rPr>
          <w:color w:val="231F20"/>
        </w:rPr>
        <w:t>including</w:t>
      </w:r>
      <w:r w:rsidR="004424FD" w:rsidRPr="00D22A14">
        <w:rPr>
          <w:color w:val="231F20"/>
        </w:rPr>
        <w:t xml:space="preserve"> </w:t>
      </w:r>
      <w:r w:rsidRPr="00D22A14">
        <w:rPr>
          <w:color w:val="231F20"/>
        </w:rPr>
        <w:t>a</w:t>
      </w:r>
      <w:r w:rsidR="004424FD" w:rsidRPr="00D22A14">
        <w:rPr>
          <w:color w:val="231F20"/>
        </w:rPr>
        <w:t xml:space="preserve"> </w:t>
      </w:r>
      <w:r w:rsidRPr="00D22A14">
        <w:rPr>
          <w:color w:val="231F20"/>
        </w:rPr>
        <w:t>description</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inquiry</w:t>
      </w:r>
      <w:r w:rsidR="004424FD" w:rsidRPr="00D22A14">
        <w:rPr>
          <w:color w:val="231F20"/>
        </w:rPr>
        <w:t xml:space="preserve"> </w:t>
      </w:r>
      <w:r w:rsidRPr="00D22A14">
        <w:rPr>
          <w:color w:val="231F20"/>
        </w:rPr>
        <w:t>but</w:t>
      </w:r>
      <w:r w:rsidR="004424FD" w:rsidRPr="00D22A14">
        <w:rPr>
          <w:color w:val="231F20"/>
        </w:rPr>
        <w:t xml:space="preserve"> </w:t>
      </w:r>
      <w:r w:rsidRPr="00D22A14">
        <w:rPr>
          <w:color w:val="231F20"/>
        </w:rPr>
        <w:t>without</w:t>
      </w:r>
      <w:r w:rsidR="004424FD" w:rsidRPr="00D22A14">
        <w:rPr>
          <w:color w:val="231F20"/>
        </w:rPr>
        <w:t xml:space="preserve"> </w:t>
      </w:r>
      <w:r w:rsidRPr="00D22A14">
        <w:rPr>
          <w:color w:val="231F20"/>
        </w:rPr>
        <w:t>identifying</w:t>
      </w:r>
      <w:r w:rsidR="004F4009" w:rsidRPr="00D22A14">
        <w:rPr>
          <w:color w:val="231F20"/>
        </w:rPr>
        <w:t xml:space="preserve"> </w:t>
      </w:r>
      <w:r w:rsidRPr="00D22A14">
        <w:rPr>
          <w:color w:val="231F20"/>
        </w:rPr>
        <w:t>its</w:t>
      </w:r>
      <w:r w:rsidR="004424FD" w:rsidRPr="00D22A14">
        <w:rPr>
          <w:color w:val="231F20"/>
        </w:rPr>
        <w:t xml:space="preserve"> </w:t>
      </w:r>
      <w:r w:rsidRPr="00D22A14">
        <w:rPr>
          <w:color w:val="231F20"/>
        </w:rPr>
        <w:t>source.</w:t>
      </w:r>
      <w:r w:rsidR="004424FD" w:rsidRPr="00D22A14">
        <w:rPr>
          <w:color w:val="231F20"/>
        </w:rPr>
        <w:t xml:space="preserve"> </w:t>
      </w:r>
      <w:r w:rsidRPr="00D22A14">
        <w:rPr>
          <w:color w:val="231F20"/>
        </w:rPr>
        <w:t>If</w:t>
      </w:r>
      <w:r w:rsidR="004424FD" w:rsidRPr="00D22A14">
        <w:rPr>
          <w:color w:val="231F20"/>
        </w:rPr>
        <w:t xml:space="preserve"> </w:t>
      </w:r>
      <w:r w:rsidR="00D46733" w:rsidRPr="00D22A14">
        <w:rPr>
          <w:color w:val="231F20"/>
        </w:rPr>
        <w:t>so,</w:t>
      </w:r>
      <w:r w:rsidR="004424FD" w:rsidRPr="00D22A14">
        <w:rPr>
          <w:color w:val="231F20"/>
        </w:rPr>
        <w:t xml:space="preserve"> </w:t>
      </w:r>
      <w:r w:rsidRPr="00D22A14">
        <w:rPr>
          <w:color w:val="231F20"/>
        </w:rPr>
        <w:t>indicated</w:t>
      </w:r>
      <w:r w:rsidR="004424FD" w:rsidRPr="00D22A14">
        <w:rPr>
          <w:color w:val="231F20"/>
        </w:rPr>
        <w:t xml:space="preserve"> in the </w:t>
      </w:r>
      <w:r w:rsidRPr="00D22A14">
        <w:rPr>
          <w:b/>
          <w:color w:val="231F20"/>
        </w:rPr>
        <w:t>PDS</w:t>
      </w:r>
      <w:r w:rsidRPr="00D22A14">
        <w:rPr>
          <w:color w:val="231F20"/>
        </w:rPr>
        <w:t>,</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Procuring Entity</w:t>
      </w:r>
      <w:r w:rsidR="004424FD" w:rsidRPr="00D22A14">
        <w:rPr>
          <w:color w:val="231F20"/>
        </w:rPr>
        <w:t xml:space="preserve"> </w:t>
      </w:r>
      <w:r w:rsidRPr="00D22A14">
        <w:rPr>
          <w:color w:val="231F20"/>
        </w:rPr>
        <w:t>shall</w:t>
      </w:r>
      <w:r w:rsidR="004424FD" w:rsidRPr="00D22A14">
        <w:rPr>
          <w:color w:val="231F20"/>
        </w:rPr>
        <w:t xml:space="preserve"> </w:t>
      </w:r>
      <w:r w:rsidRPr="00D22A14">
        <w:rPr>
          <w:color w:val="231F20"/>
        </w:rPr>
        <w:t>also</w:t>
      </w:r>
      <w:r w:rsidR="004424FD" w:rsidRPr="00D22A14">
        <w:rPr>
          <w:color w:val="231F20"/>
        </w:rPr>
        <w:t xml:space="preserve"> </w:t>
      </w:r>
      <w:r w:rsidRPr="00D22A14">
        <w:rPr>
          <w:color w:val="231F20"/>
        </w:rPr>
        <w:t>promptly</w:t>
      </w:r>
      <w:r w:rsidR="004424FD" w:rsidRPr="00D22A14">
        <w:rPr>
          <w:color w:val="231F20"/>
        </w:rPr>
        <w:t xml:space="preserve"> </w:t>
      </w:r>
      <w:r w:rsidRPr="00D22A14">
        <w:rPr>
          <w:color w:val="231F20"/>
        </w:rPr>
        <w:t>publish</w:t>
      </w:r>
      <w:r w:rsidR="004424FD" w:rsidRPr="00D22A14">
        <w:rPr>
          <w:color w:val="231F20"/>
        </w:rPr>
        <w:t xml:space="preserve"> </w:t>
      </w:r>
      <w:r w:rsidRPr="00D22A14">
        <w:rPr>
          <w:color w:val="231F20"/>
        </w:rPr>
        <w:t>its</w:t>
      </w:r>
      <w:r w:rsidR="004424FD" w:rsidRPr="00D22A14">
        <w:rPr>
          <w:color w:val="231F20"/>
        </w:rPr>
        <w:t xml:space="preserve"> </w:t>
      </w:r>
      <w:r w:rsidRPr="00D22A14">
        <w:rPr>
          <w:color w:val="231F20"/>
        </w:rPr>
        <w:t>response</w:t>
      </w:r>
      <w:r w:rsidR="004424FD" w:rsidRPr="00D22A14">
        <w:rPr>
          <w:color w:val="231F20"/>
        </w:rPr>
        <w:t xml:space="preserve"> </w:t>
      </w:r>
      <w:r w:rsidRPr="00D22A14">
        <w:rPr>
          <w:color w:val="231F20"/>
        </w:rPr>
        <w:t>at</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webpage</w:t>
      </w:r>
      <w:r w:rsidR="004F4009" w:rsidRPr="00D22A14">
        <w:rPr>
          <w:color w:val="231F20"/>
        </w:rPr>
        <w:t xml:space="preserve"> </w:t>
      </w:r>
      <w:r w:rsidRPr="00D22A14">
        <w:rPr>
          <w:color w:val="231F20"/>
        </w:rPr>
        <w:t>identiﬁed</w:t>
      </w:r>
      <w:r w:rsidR="004424FD" w:rsidRPr="00D22A14">
        <w:rPr>
          <w:color w:val="231F20"/>
        </w:rPr>
        <w:t xml:space="preserve"> </w:t>
      </w:r>
      <w:r w:rsidRPr="00D22A14">
        <w:rPr>
          <w:color w:val="231F20"/>
        </w:rPr>
        <w:t>in</w:t>
      </w:r>
      <w:r w:rsidR="004424FD" w:rsidRPr="00D22A14">
        <w:rPr>
          <w:color w:val="231F20"/>
        </w:rPr>
        <w:t xml:space="preserve"> </w:t>
      </w:r>
      <w:r w:rsidRPr="00D22A14">
        <w:rPr>
          <w:color w:val="231F20"/>
        </w:rPr>
        <w:t>the</w:t>
      </w:r>
      <w:r w:rsidR="004424FD" w:rsidRPr="00D22A14">
        <w:rPr>
          <w:color w:val="231F20"/>
        </w:rPr>
        <w:t xml:space="preserve"> </w:t>
      </w:r>
      <w:r w:rsidRPr="00D22A14">
        <w:rPr>
          <w:b/>
          <w:color w:val="231F20"/>
        </w:rPr>
        <w:t>PDS</w:t>
      </w:r>
      <w:r w:rsidRPr="00D22A14">
        <w:rPr>
          <w:color w:val="231F20"/>
        </w:rPr>
        <w:t>.</w:t>
      </w:r>
      <w:r w:rsidR="004424FD" w:rsidRPr="00D22A14">
        <w:rPr>
          <w:color w:val="231F20"/>
        </w:rPr>
        <w:t xml:space="preserve"> </w:t>
      </w:r>
      <w:r w:rsidRPr="00D22A14">
        <w:rPr>
          <w:color w:val="231F20"/>
        </w:rPr>
        <w:t>Should</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Procuring</w:t>
      </w:r>
      <w:r w:rsidR="004424FD" w:rsidRPr="00D22A14">
        <w:rPr>
          <w:color w:val="231F20"/>
        </w:rPr>
        <w:t xml:space="preserve"> </w:t>
      </w:r>
      <w:r w:rsidRPr="00D22A14">
        <w:rPr>
          <w:color w:val="231F20"/>
        </w:rPr>
        <w:t>Entity deem</w:t>
      </w:r>
      <w:r w:rsidR="004424FD" w:rsidRPr="00D22A14">
        <w:rPr>
          <w:color w:val="231F20"/>
        </w:rPr>
        <w:t xml:space="preserve"> </w:t>
      </w:r>
      <w:r w:rsidRPr="00D22A14">
        <w:rPr>
          <w:color w:val="231F20"/>
        </w:rPr>
        <w:t>it</w:t>
      </w:r>
      <w:r w:rsidR="004424FD" w:rsidRPr="00D22A14">
        <w:rPr>
          <w:color w:val="231F20"/>
        </w:rPr>
        <w:t xml:space="preserve"> </w:t>
      </w:r>
      <w:r w:rsidRPr="00D22A14">
        <w:rPr>
          <w:color w:val="231F20"/>
        </w:rPr>
        <w:t>necessary</w:t>
      </w:r>
      <w:r w:rsidR="004424FD" w:rsidRPr="00D22A14">
        <w:rPr>
          <w:color w:val="231F20"/>
        </w:rPr>
        <w:t xml:space="preserve"> </w:t>
      </w:r>
      <w:r w:rsidRPr="00D22A14">
        <w:rPr>
          <w:color w:val="231F20"/>
        </w:rPr>
        <w:t>to</w:t>
      </w:r>
      <w:r w:rsidR="004424FD" w:rsidRPr="00D22A14">
        <w:rPr>
          <w:color w:val="231F20"/>
        </w:rPr>
        <w:t xml:space="preserve"> </w:t>
      </w:r>
      <w:r w:rsidRPr="00D22A14">
        <w:rPr>
          <w:color w:val="231F20"/>
        </w:rPr>
        <w:t>amend</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Prequaliﬁcation</w:t>
      </w:r>
      <w:r w:rsidR="004F4009" w:rsidRPr="00D22A14">
        <w:rPr>
          <w:color w:val="231F20"/>
        </w:rPr>
        <w:t xml:space="preserve"> </w:t>
      </w:r>
      <w:r w:rsidRPr="00D22A14">
        <w:rPr>
          <w:color w:val="231F20"/>
        </w:rPr>
        <w:t>Document</w:t>
      </w:r>
      <w:r w:rsidR="004424FD" w:rsidRPr="00D22A14">
        <w:rPr>
          <w:color w:val="231F20"/>
        </w:rPr>
        <w:t xml:space="preserve"> </w:t>
      </w:r>
      <w:r w:rsidRPr="00D22A14">
        <w:rPr>
          <w:color w:val="231F20"/>
        </w:rPr>
        <w:t>as</w:t>
      </w:r>
      <w:r w:rsidR="004424FD" w:rsidRPr="00D22A14">
        <w:rPr>
          <w:color w:val="231F20"/>
        </w:rPr>
        <w:t xml:space="preserve"> </w:t>
      </w:r>
      <w:r w:rsidRPr="00D22A14">
        <w:rPr>
          <w:color w:val="231F20"/>
        </w:rPr>
        <w:t>a</w:t>
      </w:r>
      <w:r w:rsidR="004424FD" w:rsidRPr="00D22A14">
        <w:rPr>
          <w:color w:val="231F20"/>
        </w:rPr>
        <w:t xml:space="preserve"> </w:t>
      </w:r>
      <w:r w:rsidRPr="00D22A14">
        <w:rPr>
          <w:color w:val="231F20"/>
        </w:rPr>
        <w:t>result</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a</w:t>
      </w:r>
      <w:r w:rsidR="004424FD" w:rsidRPr="00D22A14">
        <w:rPr>
          <w:color w:val="231F20"/>
        </w:rPr>
        <w:t xml:space="preserve"> </w:t>
      </w:r>
      <w:r w:rsidRPr="00D22A14">
        <w:rPr>
          <w:color w:val="231F20"/>
        </w:rPr>
        <w:t>clariﬁcation,</w:t>
      </w:r>
      <w:r w:rsidR="004424FD" w:rsidRPr="00D22A14">
        <w:rPr>
          <w:color w:val="231F20"/>
        </w:rPr>
        <w:t xml:space="preserve"> </w:t>
      </w:r>
      <w:r w:rsidRPr="00D22A14">
        <w:rPr>
          <w:color w:val="231F20"/>
        </w:rPr>
        <w:t>it</w:t>
      </w:r>
      <w:r w:rsidR="004424FD" w:rsidRPr="00D22A14">
        <w:rPr>
          <w:color w:val="231F20"/>
        </w:rPr>
        <w:t xml:space="preserve"> </w:t>
      </w:r>
      <w:r w:rsidRPr="00D22A14">
        <w:rPr>
          <w:color w:val="231F20"/>
        </w:rPr>
        <w:t>shall</w:t>
      </w:r>
      <w:r w:rsidR="004424FD" w:rsidRPr="00D22A14">
        <w:rPr>
          <w:color w:val="231F20"/>
        </w:rPr>
        <w:t xml:space="preserve"> </w:t>
      </w:r>
      <w:r w:rsidRPr="00D22A14">
        <w:rPr>
          <w:color w:val="231F20"/>
        </w:rPr>
        <w:t>do</w:t>
      </w:r>
      <w:r w:rsidR="004424FD" w:rsidRPr="00D22A14">
        <w:rPr>
          <w:color w:val="231F20"/>
        </w:rPr>
        <w:t xml:space="preserve"> </w:t>
      </w:r>
      <w:r w:rsidRPr="00D22A14">
        <w:rPr>
          <w:color w:val="231F20"/>
        </w:rPr>
        <w:t>so</w:t>
      </w:r>
      <w:r w:rsidR="004424FD" w:rsidRPr="00D22A14">
        <w:rPr>
          <w:color w:val="231F20"/>
        </w:rPr>
        <w:t xml:space="preserve"> </w:t>
      </w:r>
      <w:r w:rsidRPr="00D22A14">
        <w:rPr>
          <w:color w:val="231F20"/>
        </w:rPr>
        <w:t>following the</w:t>
      </w:r>
      <w:r w:rsidR="004424FD" w:rsidRPr="00D22A14">
        <w:rPr>
          <w:color w:val="231F20"/>
        </w:rPr>
        <w:t xml:space="preserve"> </w:t>
      </w:r>
      <w:r w:rsidRPr="00D22A14">
        <w:rPr>
          <w:color w:val="231F20"/>
        </w:rPr>
        <w:t>procedure</w:t>
      </w:r>
      <w:r w:rsidR="004424FD" w:rsidRPr="00D22A14">
        <w:rPr>
          <w:color w:val="231F20"/>
        </w:rPr>
        <w:t xml:space="preserve"> </w:t>
      </w:r>
      <w:r w:rsidRPr="00D22A14">
        <w:rPr>
          <w:color w:val="231F20"/>
        </w:rPr>
        <w:t>under</w:t>
      </w:r>
      <w:r w:rsidR="004424FD" w:rsidRPr="00D22A14">
        <w:rPr>
          <w:color w:val="231F20"/>
        </w:rPr>
        <w:t xml:space="preserve"> </w:t>
      </w:r>
      <w:r w:rsidRPr="00D22A14">
        <w:rPr>
          <w:color w:val="231F20"/>
          <w:spacing w:val="-6"/>
        </w:rPr>
        <w:t>ITA</w:t>
      </w:r>
      <w:r w:rsidR="004424FD" w:rsidRPr="00D22A14">
        <w:rPr>
          <w:color w:val="231F20"/>
          <w:spacing w:val="-6"/>
        </w:rPr>
        <w:t xml:space="preserve"> </w:t>
      </w:r>
      <w:r w:rsidRPr="00D22A14">
        <w:rPr>
          <w:color w:val="231F20"/>
        </w:rPr>
        <w:t>8.</w:t>
      </w:r>
      <w:r w:rsidR="004424FD" w:rsidRPr="00D22A14">
        <w:rPr>
          <w:color w:val="231F20"/>
        </w:rPr>
        <w:t xml:space="preserve"> A</w:t>
      </w:r>
      <w:r w:rsidRPr="00D22A14">
        <w:rPr>
          <w:color w:val="231F20"/>
        </w:rPr>
        <w:t>nd</w:t>
      </w:r>
      <w:r w:rsidR="004424FD" w:rsidRPr="00D22A14">
        <w:rPr>
          <w:color w:val="231F20"/>
        </w:rPr>
        <w:t xml:space="preserve"> </w:t>
      </w:r>
      <w:r w:rsidRPr="00D22A14">
        <w:rPr>
          <w:color w:val="231F20"/>
        </w:rPr>
        <w:t>in</w:t>
      </w:r>
      <w:r w:rsidR="004424FD" w:rsidRPr="00D22A14">
        <w:rPr>
          <w:color w:val="231F20"/>
        </w:rPr>
        <w:t xml:space="preserve"> </w:t>
      </w:r>
      <w:r w:rsidRPr="00D22A14">
        <w:rPr>
          <w:color w:val="231F20"/>
        </w:rPr>
        <w:t>accordance</w:t>
      </w:r>
      <w:r w:rsidR="004424FD" w:rsidRPr="00D22A14">
        <w:rPr>
          <w:color w:val="231F20"/>
        </w:rPr>
        <w:t xml:space="preserve"> </w:t>
      </w:r>
      <w:r w:rsidRPr="00D22A14">
        <w:rPr>
          <w:color w:val="231F20"/>
        </w:rPr>
        <w:t>with</w:t>
      </w:r>
      <w:r w:rsidR="004F4009" w:rsidRPr="00D22A14">
        <w:rPr>
          <w:color w:val="231F20"/>
        </w:rPr>
        <w:t xml:space="preserve"> </w:t>
      </w:r>
      <w:r w:rsidRPr="00D22A14">
        <w:rPr>
          <w:color w:val="231F20"/>
        </w:rPr>
        <w:t>the</w:t>
      </w:r>
      <w:r w:rsidR="004424FD" w:rsidRPr="00D22A14">
        <w:rPr>
          <w:color w:val="231F20"/>
        </w:rPr>
        <w:t xml:space="preserve"> </w:t>
      </w:r>
      <w:r w:rsidRPr="00D22A14">
        <w:rPr>
          <w:color w:val="231F20"/>
        </w:rPr>
        <w:t>provisions</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spacing w:val="-6"/>
        </w:rPr>
        <w:t>ITA</w:t>
      </w:r>
      <w:r w:rsidR="004424FD" w:rsidRPr="00D22A14">
        <w:rPr>
          <w:color w:val="231F20"/>
          <w:spacing w:val="-6"/>
        </w:rPr>
        <w:t xml:space="preserve"> </w:t>
      </w:r>
      <w:r w:rsidRPr="00D22A14">
        <w:rPr>
          <w:color w:val="231F20"/>
        </w:rPr>
        <w:t>17.2.</w:t>
      </w:r>
    </w:p>
    <w:p w14:paraId="30C3F7B9" w14:textId="77777777" w:rsidR="00AB758F" w:rsidRPr="00D22A14" w:rsidRDefault="00586175" w:rsidP="0029254D">
      <w:pPr>
        <w:pStyle w:val="ListParagraph"/>
        <w:numPr>
          <w:ilvl w:val="1"/>
          <w:numId w:val="10"/>
        </w:numPr>
        <w:tabs>
          <w:tab w:val="left" w:pos="1425"/>
        </w:tabs>
        <w:spacing w:before="251" w:line="230" w:lineRule="auto"/>
        <w:ind w:left="1296" w:hanging="576"/>
        <w:jc w:val="both"/>
      </w:pPr>
      <w:r w:rsidRPr="00D22A14">
        <w:rPr>
          <w:color w:val="231F20"/>
        </w:rPr>
        <w:t>The</w:t>
      </w:r>
      <w:r w:rsidR="004424FD" w:rsidRPr="00D22A14">
        <w:rPr>
          <w:color w:val="231F20"/>
        </w:rPr>
        <w:t xml:space="preserve"> </w:t>
      </w:r>
      <w:r w:rsidRPr="00D22A14">
        <w:rPr>
          <w:color w:val="231F20"/>
        </w:rPr>
        <w:t>Applicant,</w:t>
      </w:r>
      <w:r w:rsidR="004424FD" w:rsidRPr="00D22A14">
        <w:rPr>
          <w:color w:val="231F20"/>
        </w:rPr>
        <w:t xml:space="preserve"> at the </w:t>
      </w:r>
      <w:r w:rsidRPr="00D22A14">
        <w:rPr>
          <w:color w:val="231F20"/>
        </w:rPr>
        <w:t>Applicant's</w:t>
      </w:r>
      <w:r w:rsidR="004424FD" w:rsidRPr="00D22A14">
        <w:rPr>
          <w:color w:val="231F20"/>
        </w:rPr>
        <w:t xml:space="preserve"> </w:t>
      </w:r>
      <w:r w:rsidRPr="00D22A14">
        <w:rPr>
          <w:color w:val="231F20"/>
        </w:rPr>
        <w:t>own</w:t>
      </w:r>
      <w:r w:rsidR="004424FD" w:rsidRPr="00D22A14">
        <w:rPr>
          <w:color w:val="231F20"/>
        </w:rPr>
        <w:t xml:space="preserve"> </w:t>
      </w:r>
      <w:r w:rsidRPr="00D22A14">
        <w:rPr>
          <w:color w:val="231F20"/>
        </w:rPr>
        <w:t>responsibility</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risk,</w:t>
      </w:r>
      <w:r w:rsidR="004424FD" w:rsidRPr="00D22A14">
        <w:rPr>
          <w:color w:val="231F20"/>
        </w:rPr>
        <w:t xml:space="preserve"> </w:t>
      </w:r>
      <w:r w:rsidRPr="00D22A14">
        <w:rPr>
          <w:color w:val="231F20"/>
        </w:rPr>
        <w:t>is</w:t>
      </w:r>
      <w:r w:rsidR="004424FD" w:rsidRPr="00D22A14">
        <w:rPr>
          <w:color w:val="231F20"/>
        </w:rPr>
        <w:t xml:space="preserve"> </w:t>
      </w:r>
      <w:r w:rsidRPr="00D22A14">
        <w:rPr>
          <w:color w:val="231F20"/>
        </w:rPr>
        <w:t>encouraged</w:t>
      </w:r>
      <w:r w:rsidR="004424FD" w:rsidRPr="00D22A14">
        <w:rPr>
          <w:color w:val="231F20"/>
        </w:rPr>
        <w:t xml:space="preserve"> </w:t>
      </w:r>
      <w:r w:rsidRPr="00D22A14">
        <w:rPr>
          <w:color w:val="231F20"/>
        </w:rPr>
        <w:t>to</w:t>
      </w:r>
      <w:r w:rsidR="004424FD" w:rsidRPr="00D22A14">
        <w:rPr>
          <w:color w:val="231F20"/>
        </w:rPr>
        <w:t xml:space="preserve"> </w:t>
      </w:r>
      <w:r w:rsidRPr="00D22A14">
        <w:rPr>
          <w:color w:val="231F20"/>
        </w:rPr>
        <w:t>visit</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examine</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inspect</w:t>
      </w:r>
      <w:r w:rsidR="004424FD" w:rsidRPr="00D22A14">
        <w:rPr>
          <w:color w:val="231F20"/>
        </w:rPr>
        <w:t xml:space="preserve"> </w:t>
      </w:r>
      <w:r w:rsidRPr="00D22A14">
        <w:rPr>
          <w:color w:val="231F20"/>
        </w:rPr>
        <w:t>the Site</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required</w:t>
      </w:r>
      <w:r w:rsidR="004424FD" w:rsidRPr="00D22A14">
        <w:rPr>
          <w:color w:val="231F20"/>
        </w:rPr>
        <w:t xml:space="preserve"> </w:t>
      </w:r>
      <w:r w:rsidRPr="00D22A14">
        <w:rPr>
          <w:color w:val="231F20"/>
        </w:rPr>
        <w:t>contracts</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obtain</w:t>
      </w:r>
      <w:r w:rsidR="004424FD" w:rsidRPr="00D22A14">
        <w:rPr>
          <w:color w:val="231F20"/>
        </w:rPr>
        <w:t xml:space="preserve"> </w:t>
      </w:r>
      <w:r w:rsidRPr="00D22A14">
        <w:rPr>
          <w:color w:val="231F20"/>
        </w:rPr>
        <w:t>all</w:t>
      </w:r>
      <w:r w:rsidR="004424FD" w:rsidRPr="00D22A14">
        <w:rPr>
          <w:color w:val="231F20"/>
        </w:rPr>
        <w:t xml:space="preserve"> </w:t>
      </w:r>
      <w:r w:rsidRPr="00D22A14">
        <w:rPr>
          <w:color w:val="231F20"/>
        </w:rPr>
        <w:t>information</w:t>
      </w:r>
      <w:r w:rsidR="004424FD" w:rsidRPr="00D22A14">
        <w:rPr>
          <w:color w:val="231F20"/>
        </w:rPr>
        <w:t xml:space="preserve"> </w:t>
      </w:r>
      <w:r w:rsidRPr="00D22A14">
        <w:rPr>
          <w:color w:val="231F20"/>
        </w:rPr>
        <w:t>that</w:t>
      </w:r>
      <w:r w:rsidR="004424FD" w:rsidRPr="00D22A14">
        <w:rPr>
          <w:color w:val="231F20"/>
        </w:rPr>
        <w:t xml:space="preserve"> </w:t>
      </w:r>
      <w:r w:rsidRPr="00D22A14">
        <w:rPr>
          <w:color w:val="231F20"/>
        </w:rPr>
        <w:t>may</w:t>
      </w:r>
      <w:r w:rsidR="004424FD" w:rsidRPr="00D22A14">
        <w:rPr>
          <w:color w:val="231F20"/>
        </w:rPr>
        <w:t xml:space="preserve"> </w:t>
      </w:r>
      <w:r w:rsidRPr="00D22A14">
        <w:rPr>
          <w:color w:val="231F20"/>
        </w:rPr>
        <w:t>be</w:t>
      </w:r>
      <w:r w:rsidR="004424FD" w:rsidRPr="00D22A14">
        <w:rPr>
          <w:color w:val="231F20"/>
        </w:rPr>
        <w:t xml:space="preserve"> </w:t>
      </w:r>
      <w:r w:rsidRPr="00D22A14">
        <w:rPr>
          <w:color w:val="231F20"/>
        </w:rPr>
        <w:t>necessary</w:t>
      </w:r>
      <w:r w:rsidR="004424FD" w:rsidRPr="00D22A14">
        <w:rPr>
          <w:color w:val="231F20"/>
        </w:rPr>
        <w:t xml:space="preserve"> </w:t>
      </w:r>
      <w:r w:rsidRPr="00D22A14">
        <w:rPr>
          <w:color w:val="231F20"/>
        </w:rPr>
        <w:t>for</w:t>
      </w:r>
      <w:r w:rsidR="004424FD" w:rsidRPr="00D22A14">
        <w:rPr>
          <w:color w:val="231F20"/>
        </w:rPr>
        <w:t xml:space="preserve"> </w:t>
      </w:r>
      <w:r w:rsidRPr="00D22A14">
        <w:rPr>
          <w:color w:val="231F20"/>
        </w:rPr>
        <w:t>preparing</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application.</w:t>
      </w:r>
      <w:r w:rsidR="004424FD" w:rsidRPr="00D22A14">
        <w:rPr>
          <w:color w:val="231F20"/>
        </w:rPr>
        <w:t xml:space="preserve"> </w:t>
      </w:r>
      <w:r w:rsidRPr="00D22A14">
        <w:rPr>
          <w:color w:val="231F20"/>
        </w:rPr>
        <w:t>The costs</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visiting</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Site</w:t>
      </w:r>
      <w:r w:rsidR="004424FD" w:rsidRPr="00D22A14">
        <w:rPr>
          <w:color w:val="231F20"/>
        </w:rPr>
        <w:t xml:space="preserve"> </w:t>
      </w:r>
      <w:r w:rsidRPr="00D22A14">
        <w:rPr>
          <w:color w:val="231F20"/>
        </w:rPr>
        <w:t>shall</w:t>
      </w:r>
      <w:r w:rsidR="004424FD" w:rsidRPr="00D22A14">
        <w:rPr>
          <w:color w:val="231F20"/>
        </w:rPr>
        <w:t xml:space="preserve"> </w:t>
      </w:r>
      <w:r w:rsidRPr="00D22A14">
        <w:rPr>
          <w:color w:val="231F20"/>
        </w:rPr>
        <w:t>be</w:t>
      </w:r>
      <w:r w:rsidR="004424FD" w:rsidRPr="00D22A14">
        <w:rPr>
          <w:color w:val="231F20"/>
        </w:rPr>
        <w:t xml:space="preserve"> </w:t>
      </w:r>
      <w:r w:rsidRPr="00D22A14">
        <w:rPr>
          <w:color w:val="231F20"/>
        </w:rPr>
        <w:t>at</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Applicant's</w:t>
      </w:r>
      <w:r w:rsidR="004424FD" w:rsidRPr="00D22A14">
        <w:rPr>
          <w:color w:val="231F20"/>
        </w:rPr>
        <w:t xml:space="preserve"> </w:t>
      </w:r>
      <w:r w:rsidRPr="00D22A14">
        <w:rPr>
          <w:color w:val="231F20"/>
        </w:rPr>
        <w:t>own</w:t>
      </w:r>
      <w:r w:rsidR="004424FD" w:rsidRPr="00D22A14">
        <w:rPr>
          <w:color w:val="231F20"/>
        </w:rPr>
        <w:t xml:space="preserve"> </w:t>
      </w:r>
      <w:r w:rsidRPr="00D22A14">
        <w:rPr>
          <w:color w:val="231F20"/>
        </w:rPr>
        <w:t>expense.</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Procuring</w:t>
      </w:r>
      <w:r w:rsidR="004424FD" w:rsidRPr="00D22A14">
        <w:rPr>
          <w:color w:val="231F20"/>
        </w:rPr>
        <w:t xml:space="preserve"> </w:t>
      </w:r>
      <w:r w:rsidRPr="00D22A14">
        <w:rPr>
          <w:color w:val="231F20"/>
        </w:rPr>
        <w:t>Entity</w:t>
      </w:r>
      <w:r w:rsidR="004424FD" w:rsidRPr="00D22A14">
        <w:rPr>
          <w:color w:val="231F20"/>
        </w:rPr>
        <w:t xml:space="preserve"> </w:t>
      </w:r>
      <w:r w:rsidRPr="00D22A14">
        <w:rPr>
          <w:color w:val="231F20"/>
        </w:rPr>
        <w:t>shall</w:t>
      </w:r>
      <w:r w:rsidR="004424FD" w:rsidRPr="00D22A14">
        <w:rPr>
          <w:color w:val="231F20"/>
        </w:rPr>
        <w:t xml:space="preserve"> </w:t>
      </w:r>
      <w:r w:rsidRPr="00D22A14">
        <w:rPr>
          <w:color w:val="231F20"/>
        </w:rPr>
        <w:t>specify</w:t>
      </w:r>
      <w:r w:rsidR="004424FD" w:rsidRPr="00D22A14">
        <w:rPr>
          <w:color w:val="231F20"/>
        </w:rPr>
        <w:t xml:space="preserve"> </w:t>
      </w:r>
      <w:r w:rsidRPr="00D22A14">
        <w:rPr>
          <w:color w:val="231F20"/>
        </w:rPr>
        <w:t>in</w:t>
      </w:r>
      <w:r w:rsidR="004424FD" w:rsidRPr="00D22A14">
        <w:rPr>
          <w:color w:val="231F20"/>
        </w:rPr>
        <w:t xml:space="preserve"> </w:t>
      </w:r>
      <w:r w:rsidRPr="00D22A14">
        <w:rPr>
          <w:color w:val="231F20"/>
        </w:rPr>
        <w:t>the</w:t>
      </w:r>
      <w:r w:rsidR="004424FD" w:rsidRPr="00D22A14">
        <w:rPr>
          <w:color w:val="231F20"/>
        </w:rPr>
        <w:t xml:space="preserve"> </w:t>
      </w:r>
      <w:r w:rsidRPr="00D22A14">
        <w:rPr>
          <w:b/>
          <w:color w:val="231F20"/>
        </w:rPr>
        <w:t>PDS</w:t>
      </w:r>
      <w:r w:rsidR="004424FD" w:rsidRPr="00D22A14">
        <w:rPr>
          <w:b/>
          <w:color w:val="231F20"/>
        </w:rPr>
        <w:t xml:space="preserve"> </w:t>
      </w:r>
      <w:r w:rsidRPr="00D22A14">
        <w:rPr>
          <w:color w:val="231F20"/>
        </w:rPr>
        <w:t>if a</w:t>
      </w:r>
      <w:r w:rsidR="004424FD" w:rsidRPr="00D22A14">
        <w:rPr>
          <w:color w:val="231F20"/>
        </w:rPr>
        <w:t xml:space="preserve"> </w:t>
      </w:r>
      <w:r w:rsidRPr="00D22A14">
        <w:rPr>
          <w:color w:val="231F20"/>
        </w:rPr>
        <w:t>pre-application</w:t>
      </w:r>
      <w:r w:rsidR="004424FD" w:rsidRPr="00D22A14">
        <w:rPr>
          <w:color w:val="231F20"/>
        </w:rPr>
        <w:t xml:space="preserve"> </w:t>
      </w:r>
      <w:r w:rsidRPr="00D22A14">
        <w:rPr>
          <w:color w:val="231F20"/>
        </w:rPr>
        <w:t>meeting</w:t>
      </w:r>
      <w:r w:rsidR="004424FD" w:rsidRPr="00D22A14">
        <w:rPr>
          <w:color w:val="231F20"/>
        </w:rPr>
        <w:t xml:space="preserve"> </w:t>
      </w:r>
      <w:r w:rsidRPr="00D22A14">
        <w:rPr>
          <w:color w:val="231F20"/>
        </w:rPr>
        <w:t>will</w:t>
      </w:r>
      <w:r w:rsidR="004424FD" w:rsidRPr="00D22A14">
        <w:rPr>
          <w:color w:val="231F20"/>
        </w:rPr>
        <w:t xml:space="preserve"> </w:t>
      </w:r>
      <w:r w:rsidRPr="00D22A14">
        <w:rPr>
          <w:color w:val="231F20"/>
        </w:rPr>
        <w:t>be</w:t>
      </w:r>
      <w:r w:rsidR="004424FD" w:rsidRPr="00D22A14">
        <w:rPr>
          <w:color w:val="231F20"/>
        </w:rPr>
        <w:t xml:space="preserve"> </w:t>
      </w:r>
      <w:r w:rsidRPr="00D22A14">
        <w:rPr>
          <w:color w:val="231F20"/>
        </w:rPr>
        <w:t>held,</w:t>
      </w:r>
      <w:r w:rsidR="004424FD" w:rsidRPr="00D22A14">
        <w:rPr>
          <w:color w:val="231F20"/>
        </w:rPr>
        <w:t xml:space="preserve"> </w:t>
      </w:r>
      <w:r w:rsidRPr="00D22A14">
        <w:rPr>
          <w:color w:val="231F20"/>
        </w:rPr>
        <w:t>when</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where.</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Procuring</w:t>
      </w:r>
      <w:r w:rsidR="004424FD" w:rsidRPr="00D22A14">
        <w:rPr>
          <w:color w:val="231F20"/>
        </w:rPr>
        <w:t xml:space="preserve"> </w:t>
      </w:r>
      <w:r w:rsidRPr="00D22A14">
        <w:rPr>
          <w:color w:val="231F20"/>
        </w:rPr>
        <w:t>Entity</w:t>
      </w:r>
      <w:r w:rsidR="004424FD" w:rsidRPr="00D22A14">
        <w:rPr>
          <w:color w:val="231F20"/>
        </w:rPr>
        <w:t xml:space="preserve"> </w:t>
      </w:r>
      <w:r w:rsidRPr="00D22A14">
        <w:rPr>
          <w:color w:val="231F20"/>
        </w:rPr>
        <w:t>shall</w:t>
      </w:r>
      <w:r w:rsidR="004424FD" w:rsidRPr="00D22A14">
        <w:rPr>
          <w:color w:val="231F20"/>
        </w:rPr>
        <w:t xml:space="preserve"> </w:t>
      </w:r>
      <w:r w:rsidRPr="00D22A14">
        <w:rPr>
          <w:color w:val="231F20"/>
        </w:rPr>
        <w:t>also</w:t>
      </w:r>
      <w:r w:rsidR="004424FD" w:rsidRPr="00D22A14">
        <w:rPr>
          <w:color w:val="231F20"/>
        </w:rPr>
        <w:t xml:space="preserve"> </w:t>
      </w:r>
      <w:r w:rsidRPr="00D22A14">
        <w:rPr>
          <w:color w:val="231F20"/>
        </w:rPr>
        <w:t>specify</w:t>
      </w:r>
      <w:r w:rsidR="004424FD" w:rsidRPr="00D22A14">
        <w:rPr>
          <w:color w:val="231F20"/>
        </w:rPr>
        <w:t xml:space="preserve"> </w:t>
      </w:r>
      <w:r w:rsidRPr="00D22A14">
        <w:rPr>
          <w:color w:val="231F20"/>
        </w:rPr>
        <w:t>in</w:t>
      </w:r>
      <w:r w:rsidR="004424FD" w:rsidRPr="00D22A14">
        <w:rPr>
          <w:color w:val="231F20"/>
        </w:rPr>
        <w:t xml:space="preserve"> </w:t>
      </w:r>
      <w:r w:rsidRPr="00D22A14">
        <w:rPr>
          <w:color w:val="231F20"/>
        </w:rPr>
        <w:t>the</w:t>
      </w:r>
      <w:r w:rsidR="004424FD" w:rsidRPr="00D22A14">
        <w:rPr>
          <w:color w:val="231F20"/>
        </w:rPr>
        <w:t xml:space="preserve"> </w:t>
      </w:r>
      <w:r w:rsidRPr="00D22A14">
        <w:rPr>
          <w:b/>
          <w:color w:val="231F20"/>
        </w:rPr>
        <w:t>PDS</w:t>
      </w:r>
      <w:r w:rsidR="004424FD" w:rsidRPr="00D22A14">
        <w:rPr>
          <w:b/>
          <w:color w:val="231F20"/>
        </w:rPr>
        <w:t xml:space="preserve"> </w:t>
      </w:r>
      <w:r w:rsidRPr="00D22A14">
        <w:rPr>
          <w:color w:val="231F20"/>
        </w:rPr>
        <w:t>if</w:t>
      </w:r>
      <w:r w:rsidR="004424FD" w:rsidRPr="00D22A14">
        <w:rPr>
          <w:color w:val="231F20"/>
        </w:rPr>
        <w:t xml:space="preserve"> </w:t>
      </w:r>
      <w:r w:rsidRPr="00D22A14">
        <w:rPr>
          <w:color w:val="231F20"/>
        </w:rPr>
        <w:t>a pre-arranged</w:t>
      </w:r>
      <w:r w:rsidR="004424FD" w:rsidRPr="00D22A14">
        <w:rPr>
          <w:color w:val="231F20"/>
        </w:rPr>
        <w:t xml:space="preserve"> </w:t>
      </w:r>
      <w:r w:rsidRPr="00D22A14">
        <w:rPr>
          <w:color w:val="231F20"/>
        </w:rPr>
        <w:t>Site</w:t>
      </w:r>
      <w:r w:rsidR="004424FD" w:rsidRPr="00D22A14">
        <w:rPr>
          <w:color w:val="231F20"/>
        </w:rPr>
        <w:t xml:space="preserve"> </w:t>
      </w:r>
      <w:r w:rsidRPr="00D22A14">
        <w:rPr>
          <w:color w:val="231F20"/>
        </w:rPr>
        <w:t>visit</w:t>
      </w:r>
      <w:r w:rsidR="004424FD" w:rsidRPr="00D22A14">
        <w:rPr>
          <w:color w:val="231F20"/>
        </w:rPr>
        <w:t xml:space="preserve"> </w:t>
      </w:r>
      <w:r w:rsidRPr="00D22A14">
        <w:rPr>
          <w:color w:val="231F20"/>
        </w:rPr>
        <w:t>will</w:t>
      </w:r>
      <w:r w:rsidR="004424FD" w:rsidRPr="00D22A14">
        <w:rPr>
          <w:color w:val="231F20"/>
        </w:rPr>
        <w:t xml:space="preserve"> </w:t>
      </w:r>
      <w:r w:rsidRPr="00D22A14">
        <w:rPr>
          <w:color w:val="231F20"/>
        </w:rPr>
        <w:t>be</w:t>
      </w:r>
      <w:r w:rsidR="004424FD" w:rsidRPr="00D22A14">
        <w:rPr>
          <w:color w:val="231F20"/>
        </w:rPr>
        <w:t xml:space="preserve"> </w:t>
      </w:r>
      <w:r w:rsidRPr="00D22A14">
        <w:rPr>
          <w:color w:val="231F20"/>
        </w:rPr>
        <w:t>held</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when.</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Applicant's</w:t>
      </w:r>
      <w:r w:rsidR="004424FD" w:rsidRPr="00D22A14">
        <w:rPr>
          <w:color w:val="231F20"/>
        </w:rPr>
        <w:t xml:space="preserve"> </w:t>
      </w:r>
      <w:r w:rsidRPr="00D22A14">
        <w:rPr>
          <w:color w:val="231F20"/>
        </w:rPr>
        <w:t>designated</w:t>
      </w:r>
      <w:r w:rsidR="004424FD" w:rsidRPr="00D22A14">
        <w:rPr>
          <w:color w:val="231F20"/>
        </w:rPr>
        <w:t xml:space="preserve"> </w:t>
      </w:r>
      <w:r w:rsidRPr="00D22A14">
        <w:rPr>
          <w:color w:val="231F20"/>
        </w:rPr>
        <w:t>representative</w:t>
      </w:r>
      <w:r w:rsidR="004424FD" w:rsidRPr="00D22A14">
        <w:rPr>
          <w:color w:val="231F20"/>
        </w:rPr>
        <w:t xml:space="preserve"> </w:t>
      </w:r>
      <w:r w:rsidRPr="00D22A14">
        <w:rPr>
          <w:color w:val="231F20"/>
        </w:rPr>
        <w:t>is</w:t>
      </w:r>
      <w:r w:rsidR="004424FD" w:rsidRPr="00D22A14">
        <w:rPr>
          <w:color w:val="231F20"/>
        </w:rPr>
        <w:t xml:space="preserve"> </w:t>
      </w:r>
      <w:r w:rsidRPr="00D22A14">
        <w:rPr>
          <w:color w:val="231F20"/>
        </w:rPr>
        <w:t>invited</w:t>
      </w:r>
      <w:r w:rsidR="004424FD" w:rsidRPr="00D22A14">
        <w:rPr>
          <w:color w:val="231F20"/>
        </w:rPr>
        <w:t xml:space="preserve"> </w:t>
      </w:r>
      <w:r w:rsidRPr="00D22A14">
        <w:rPr>
          <w:color w:val="231F20"/>
        </w:rPr>
        <w:t>to</w:t>
      </w:r>
      <w:r w:rsidR="004424FD" w:rsidRPr="00D22A14">
        <w:rPr>
          <w:color w:val="231F20"/>
        </w:rPr>
        <w:t xml:space="preserve"> </w:t>
      </w:r>
      <w:r w:rsidRPr="00D22A14">
        <w:rPr>
          <w:color w:val="231F20"/>
        </w:rPr>
        <w:t>attend</w:t>
      </w:r>
      <w:r w:rsidR="004424FD" w:rsidRPr="00D22A14">
        <w:rPr>
          <w:color w:val="231F20"/>
        </w:rPr>
        <w:t xml:space="preserve"> </w:t>
      </w:r>
      <w:r w:rsidRPr="00D22A14">
        <w:rPr>
          <w:color w:val="231F20"/>
        </w:rPr>
        <w:t>a</w:t>
      </w:r>
      <w:r w:rsidR="004424FD" w:rsidRPr="00D22A14">
        <w:rPr>
          <w:color w:val="231F20"/>
        </w:rPr>
        <w:t xml:space="preserve"> </w:t>
      </w:r>
      <w:r w:rsidRPr="00D22A14">
        <w:rPr>
          <w:color w:val="231F20"/>
        </w:rPr>
        <w:t>pre- application meeting and a pre-arranged site visit. The purpose of the meetings will be to clarify issues and to answer</w:t>
      </w:r>
      <w:r w:rsidR="004424FD" w:rsidRPr="00D22A14">
        <w:rPr>
          <w:color w:val="231F20"/>
        </w:rPr>
        <w:t xml:space="preserve"> </w:t>
      </w:r>
      <w:r w:rsidRPr="00D22A14">
        <w:rPr>
          <w:color w:val="231F20"/>
        </w:rPr>
        <w:t>questions</w:t>
      </w:r>
      <w:r w:rsidR="004424FD" w:rsidRPr="00D22A14">
        <w:rPr>
          <w:color w:val="231F20"/>
        </w:rPr>
        <w:t xml:space="preserve"> </w:t>
      </w:r>
      <w:r w:rsidRPr="00D22A14">
        <w:rPr>
          <w:color w:val="231F20"/>
        </w:rPr>
        <w:t>on</w:t>
      </w:r>
      <w:r w:rsidR="004424FD" w:rsidRPr="00D22A14">
        <w:rPr>
          <w:color w:val="231F20"/>
        </w:rPr>
        <w:t xml:space="preserve"> </w:t>
      </w:r>
      <w:r w:rsidRPr="00D22A14">
        <w:rPr>
          <w:color w:val="231F20"/>
        </w:rPr>
        <w:t>any</w:t>
      </w:r>
      <w:r w:rsidR="004424FD" w:rsidRPr="00D22A14">
        <w:rPr>
          <w:color w:val="231F20"/>
        </w:rPr>
        <w:t xml:space="preserve"> </w:t>
      </w:r>
      <w:r w:rsidRPr="00D22A14">
        <w:rPr>
          <w:color w:val="231F20"/>
        </w:rPr>
        <w:t>matter</w:t>
      </w:r>
      <w:r w:rsidR="004424FD" w:rsidRPr="00D22A14">
        <w:rPr>
          <w:color w:val="231F20"/>
        </w:rPr>
        <w:t xml:space="preserve"> </w:t>
      </w:r>
      <w:r w:rsidRPr="00D22A14">
        <w:rPr>
          <w:color w:val="231F20"/>
        </w:rPr>
        <w:t>that</w:t>
      </w:r>
      <w:r w:rsidR="004424FD" w:rsidRPr="00D22A14">
        <w:rPr>
          <w:color w:val="231F20"/>
        </w:rPr>
        <w:t xml:space="preserve"> </w:t>
      </w:r>
      <w:r w:rsidRPr="00D22A14">
        <w:rPr>
          <w:color w:val="231F20"/>
        </w:rPr>
        <w:t>may</w:t>
      </w:r>
      <w:r w:rsidR="004424FD" w:rsidRPr="00D22A14">
        <w:rPr>
          <w:color w:val="231F20"/>
        </w:rPr>
        <w:t xml:space="preserve"> </w:t>
      </w:r>
      <w:r w:rsidRPr="00D22A14">
        <w:rPr>
          <w:color w:val="231F20"/>
        </w:rPr>
        <w:t>be</w:t>
      </w:r>
      <w:r w:rsidR="004424FD" w:rsidRPr="00D22A14">
        <w:rPr>
          <w:color w:val="231F20"/>
        </w:rPr>
        <w:t xml:space="preserve"> </w:t>
      </w:r>
      <w:r w:rsidRPr="00D22A14">
        <w:rPr>
          <w:color w:val="231F20"/>
        </w:rPr>
        <w:t>raised</w:t>
      </w:r>
      <w:r w:rsidR="004424FD" w:rsidRPr="00D22A14">
        <w:rPr>
          <w:color w:val="231F20"/>
        </w:rPr>
        <w:t xml:space="preserve"> </w:t>
      </w:r>
      <w:r w:rsidRPr="00D22A14">
        <w:rPr>
          <w:color w:val="231F20"/>
        </w:rPr>
        <w:t>at</w:t>
      </w:r>
      <w:r w:rsidR="004424FD" w:rsidRPr="00D22A14">
        <w:rPr>
          <w:color w:val="231F20"/>
        </w:rPr>
        <w:t xml:space="preserve"> </w:t>
      </w:r>
      <w:r w:rsidRPr="00D22A14">
        <w:rPr>
          <w:color w:val="231F20"/>
        </w:rPr>
        <w:t>that</w:t>
      </w:r>
      <w:r w:rsidR="004424FD" w:rsidRPr="00D22A14">
        <w:rPr>
          <w:color w:val="231F20"/>
        </w:rPr>
        <w:t xml:space="preserve"> </w:t>
      </w:r>
      <w:r w:rsidRPr="00D22A14">
        <w:rPr>
          <w:color w:val="231F20"/>
        </w:rPr>
        <w:t>stage.</w:t>
      </w:r>
    </w:p>
    <w:p w14:paraId="690331D5" w14:textId="77777777" w:rsidR="00AB758F" w:rsidRPr="00D22A14" w:rsidRDefault="00586175" w:rsidP="0029254D">
      <w:pPr>
        <w:pStyle w:val="ListParagraph"/>
        <w:numPr>
          <w:ilvl w:val="1"/>
          <w:numId w:val="10"/>
        </w:numPr>
        <w:tabs>
          <w:tab w:val="left" w:pos="1425"/>
        </w:tabs>
        <w:spacing w:before="249" w:line="230" w:lineRule="auto"/>
        <w:ind w:left="1296" w:hanging="576"/>
        <w:jc w:val="both"/>
      </w:pPr>
      <w:r w:rsidRPr="00D22A14">
        <w:rPr>
          <w:color w:val="231F20"/>
        </w:rPr>
        <w:t>The Applicant is requested to submit any questions in writing, to reach the Procuring Entity not later than the period</w:t>
      </w:r>
      <w:r w:rsidR="004424FD" w:rsidRPr="00D22A14">
        <w:rPr>
          <w:color w:val="231F20"/>
        </w:rPr>
        <w:t xml:space="preserve"> </w:t>
      </w:r>
      <w:r w:rsidRPr="00D22A14">
        <w:rPr>
          <w:color w:val="231F20"/>
        </w:rPr>
        <w:t>speciﬁed</w:t>
      </w:r>
      <w:r w:rsidR="004424FD" w:rsidRPr="00D22A14">
        <w:rPr>
          <w:color w:val="231F20"/>
        </w:rPr>
        <w:t xml:space="preserve"> </w:t>
      </w:r>
      <w:r w:rsidRPr="00D22A14">
        <w:rPr>
          <w:color w:val="231F20"/>
        </w:rPr>
        <w:t>in</w:t>
      </w:r>
      <w:r w:rsidR="004424FD" w:rsidRPr="00D22A14">
        <w:rPr>
          <w:color w:val="231F20"/>
        </w:rPr>
        <w:t xml:space="preserve"> </w:t>
      </w:r>
      <w:r w:rsidRPr="00D22A14">
        <w:rPr>
          <w:color w:val="231F20"/>
        </w:rPr>
        <w:t>the</w:t>
      </w:r>
      <w:r w:rsidR="004424FD" w:rsidRPr="00D22A14">
        <w:rPr>
          <w:color w:val="231F20"/>
        </w:rPr>
        <w:t xml:space="preserve"> </w:t>
      </w:r>
      <w:r w:rsidRPr="00D22A14">
        <w:rPr>
          <w:b/>
          <w:color w:val="231F20"/>
        </w:rPr>
        <w:t>PDS</w:t>
      </w:r>
      <w:r w:rsidR="004424FD" w:rsidRPr="00D22A14">
        <w:rPr>
          <w:b/>
          <w:color w:val="231F20"/>
        </w:rPr>
        <w:t xml:space="preserve"> </w:t>
      </w:r>
      <w:r w:rsidRPr="00D22A14">
        <w:rPr>
          <w:color w:val="231F20"/>
        </w:rPr>
        <w:t>before</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submission</w:t>
      </w:r>
      <w:r w:rsidR="004424FD" w:rsidRPr="00D22A14">
        <w:rPr>
          <w:color w:val="231F20"/>
        </w:rPr>
        <w:t xml:space="preserve"> </w:t>
      </w:r>
      <w:r w:rsidRPr="00D22A14">
        <w:rPr>
          <w:color w:val="231F20"/>
        </w:rPr>
        <w:t>date</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applications.</w:t>
      </w:r>
    </w:p>
    <w:p w14:paraId="3A9BB4B9" w14:textId="77777777" w:rsidR="00AB758F" w:rsidRPr="00D22A14" w:rsidRDefault="00586175" w:rsidP="0029254D">
      <w:pPr>
        <w:pStyle w:val="ListParagraph"/>
        <w:numPr>
          <w:ilvl w:val="1"/>
          <w:numId w:val="10"/>
        </w:numPr>
        <w:tabs>
          <w:tab w:val="left" w:pos="1425"/>
        </w:tabs>
        <w:spacing w:before="245" w:line="230" w:lineRule="auto"/>
        <w:ind w:left="1296" w:hanging="576"/>
        <w:jc w:val="both"/>
      </w:pPr>
      <w:r w:rsidRPr="00D22A14">
        <w:rPr>
          <w:color w:val="231F20"/>
        </w:rPr>
        <w:t>Minutes</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a</w:t>
      </w:r>
      <w:r w:rsidR="004424FD" w:rsidRPr="00D22A14">
        <w:rPr>
          <w:color w:val="231F20"/>
        </w:rPr>
        <w:t xml:space="preserve"> </w:t>
      </w:r>
      <w:r w:rsidRPr="00D22A14">
        <w:rPr>
          <w:color w:val="231F20"/>
        </w:rPr>
        <w:t>pre-arranged</w:t>
      </w:r>
      <w:r w:rsidR="004424FD" w:rsidRPr="00D22A14">
        <w:rPr>
          <w:color w:val="231F20"/>
        </w:rPr>
        <w:t xml:space="preserve"> </w:t>
      </w:r>
      <w:r w:rsidRPr="00D22A14">
        <w:rPr>
          <w:color w:val="231F20"/>
        </w:rPr>
        <w:t>site</w:t>
      </w:r>
      <w:r w:rsidR="004424FD" w:rsidRPr="00D22A14">
        <w:rPr>
          <w:color w:val="231F20"/>
        </w:rPr>
        <w:t xml:space="preserve"> </w:t>
      </w:r>
      <w:r w:rsidRPr="00D22A14">
        <w:rPr>
          <w:color w:val="231F20"/>
        </w:rPr>
        <w:t>visit</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those</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pre-application</w:t>
      </w:r>
      <w:r w:rsidR="004424FD" w:rsidRPr="00D22A14">
        <w:rPr>
          <w:color w:val="231F20"/>
        </w:rPr>
        <w:t xml:space="preserve"> </w:t>
      </w:r>
      <w:r w:rsidRPr="00D22A14">
        <w:rPr>
          <w:color w:val="231F20"/>
        </w:rPr>
        <w:t>meeting,</w:t>
      </w:r>
      <w:r w:rsidR="004424FD" w:rsidRPr="00D22A14">
        <w:rPr>
          <w:color w:val="231F20"/>
        </w:rPr>
        <w:t xml:space="preserve"> </w:t>
      </w:r>
      <w:r w:rsidRPr="00D22A14">
        <w:rPr>
          <w:color w:val="231F20"/>
        </w:rPr>
        <w:t>if</w:t>
      </w:r>
      <w:r w:rsidR="004424FD" w:rsidRPr="00D22A14">
        <w:rPr>
          <w:color w:val="231F20"/>
        </w:rPr>
        <w:t xml:space="preserve"> </w:t>
      </w:r>
      <w:r w:rsidRPr="00D22A14">
        <w:rPr>
          <w:color w:val="231F20"/>
        </w:rPr>
        <w:t>applicable,</w:t>
      </w:r>
      <w:r w:rsidR="004424FD" w:rsidRPr="00D22A14">
        <w:rPr>
          <w:color w:val="231F20"/>
        </w:rPr>
        <w:t xml:space="preserve"> </w:t>
      </w:r>
      <w:r w:rsidRPr="00D22A14">
        <w:rPr>
          <w:color w:val="231F20"/>
        </w:rPr>
        <w:t>including</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text</w:t>
      </w:r>
      <w:r w:rsidR="004424FD" w:rsidRPr="00D22A14">
        <w:rPr>
          <w:color w:val="231F20"/>
        </w:rPr>
        <w:t xml:space="preserve"> </w:t>
      </w:r>
      <w:r w:rsidRPr="00D22A14">
        <w:rPr>
          <w:color w:val="231F20"/>
        </w:rPr>
        <w:t>of the questions asked by Applicants and the responses given, together with any responses prepared after the meeting, will be transmitted promptly to all Applicants who have acquired the prequaliﬁcation documents. Minutes</w:t>
      </w:r>
      <w:r w:rsidR="004424FD" w:rsidRPr="00D22A14">
        <w:rPr>
          <w:color w:val="231F20"/>
        </w:rPr>
        <w:t xml:space="preserve"> </w:t>
      </w:r>
      <w:r w:rsidRPr="00D22A14">
        <w:rPr>
          <w:color w:val="231F20"/>
        </w:rPr>
        <w:t>shall</w:t>
      </w:r>
      <w:r w:rsidR="004424FD" w:rsidRPr="00D22A14">
        <w:rPr>
          <w:color w:val="231F20"/>
        </w:rPr>
        <w:t xml:space="preserve"> </w:t>
      </w:r>
      <w:r w:rsidRPr="00D22A14">
        <w:rPr>
          <w:color w:val="231F20"/>
        </w:rPr>
        <w:t>not</w:t>
      </w:r>
      <w:r w:rsidR="004424FD" w:rsidRPr="00D22A14">
        <w:rPr>
          <w:color w:val="231F20"/>
        </w:rPr>
        <w:t xml:space="preserve"> </w:t>
      </w:r>
      <w:r w:rsidRPr="00D22A14">
        <w:rPr>
          <w:color w:val="231F20"/>
        </w:rPr>
        <w:t>identify</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source</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questions</w:t>
      </w:r>
      <w:r w:rsidR="004424FD" w:rsidRPr="00D22A14">
        <w:rPr>
          <w:color w:val="231F20"/>
        </w:rPr>
        <w:t xml:space="preserve"> </w:t>
      </w:r>
      <w:r w:rsidRPr="00D22A14">
        <w:rPr>
          <w:color w:val="231F20"/>
        </w:rPr>
        <w:t>asked.</w:t>
      </w:r>
    </w:p>
    <w:p w14:paraId="425DBD8F" w14:textId="4B7DE4B2" w:rsidR="00692D96" w:rsidRDefault="00586175" w:rsidP="0029254D">
      <w:pPr>
        <w:pStyle w:val="ListParagraph"/>
        <w:numPr>
          <w:ilvl w:val="1"/>
          <w:numId w:val="10"/>
        </w:numPr>
        <w:tabs>
          <w:tab w:val="left" w:pos="1424"/>
        </w:tabs>
        <w:spacing w:before="247" w:line="230" w:lineRule="auto"/>
        <w:ind w:left="1296" w:hanging="576"/>
        <w:jc w:val="both"/>
      </w:pPr>
      <w:r w:rsidRPr="00D22A14">
        <w:rPr>
          <w:color w:val="231F20"/>
        </w:rPr>
        <w:t>The</w:t>
      </w:r>
      <w:r w:rsidR="004424FD" w:rsidRPr="00D22A14">
        <w:rPr>
          <w:color w:val="231F20"/>
        </w:rPr>
        <w:t xml:space="preserve"> </w:t>
      </w:r>
      <w:r w:rsidRPr="00D22A14">
        <w:rPr>
          <w:color w:val="231F20"/>
        </w:rPr>
        <w:t>Procuring</w:t>
      </w:r>
      <w:r w:rsidR="004424FD" w:rsidRPr="00D22A14">
        <w:rPr>
          <w:color w:val="231F20"/>
        </w:rPr>
        <w:t xml:space="preserve"> </w:t>
      </w:r>
      <w:r w:rsidRPr="00D22A14">
        <w:rPr>
          <w:color w:val="231F20"/>
        </w:rPr>
        <w:t>Entity</w:t>
      </w:r>
      <w:r w:rsidR="004424FD" w:rsidRPr="00D22A14">
        <w:rPr>
          <w:color w:val="231F20"/>
        </w:rPr>
        <w:t xml:space="preserve"> </w:t>
      </w:r>
      <w:r w:rsidRPr="00D22A14">
        <w:rPr>
          <w:color w:val="231F20"/>
        </w:rPr>
        <w:t>shall</w:t>
      </w:r>
      <w:r w:rsidR="004424FD" w:rsidRPr="00D22A14">
        <w:rPr>
          <w:color w:val="231F20"/>
        </w:rPr>
        <w:t xml:space="preserve"> </w:t>
      </w:r>
      <w:r w:rsidRPr="00D22A14">
        <w:rPr>
          <w:color w:val="231F20"/>
        </w:rPr>
        <w:t>also</w:t>
      </w:r>
      <w:r w:rsidR="004424FD" w:rsidRPr="00D22A14">
        <w:rPr>
          <w:color w:val="231F20"/>
        </w:rPr>
        <w:t xml:space="preserve"> </w:t>
      </w:r>
      <w:r w:rsidRPr="00D22A14">
        <w:rPr>
          <w:color w:val="231F20"/>
        </w:rPr>
        <w:t>promptly</w:t>
      </w:r>
      <w:r w:rsidR="004424FD" w:rsidRPr="00D22A14">
        <w:rPr>
          <w:color w:val="231F20"/>
        </w:rPr>
        <w:t xml:space="preserve"> </w:t>
      </w:r>
      <w:r w:rsidRPr="00D22A14">
        <w:rPr>
          <w:color w:val="231F20"/>
        </w:rPr>
        <w:t>publish</w:t>
      </w:r>
      <w:r w:rsidR="004424FD" w:rsidRPr="00D22A14">
        <w:rPr>
          <w:color w:val="231F20"/>
        </w:rPr>
        <w:t xml:space="preserve"> </w:t>
      </w:r>
      <w:r w:rsidRPr="00D22A14">
        <w:rPr>
          <w:color w:val="231F20"/>
        </w:rPr>
        <w:t>anonymized</w:t>
      </w:r>
      <w:r w:rsidR="004424FD" w:rsidRPr="00D22A14">
        <w:rPr>
          <w:color w:val="231F20"/>
        </w:rPr>
        <w:t xml:space="preserve"> </w:t>
      </w:r>
      <w:r w:rsidRPr="00D22A14">
        <w:rPr>
          <w:color w:val="231F20"/>
        </w:rPr>
        <w:t>(</w:t>
      </w:r>
      <w:r w:rsidRPr="00D22A14">
        <w:rPr>
          <w:i/>
          <w:color w:val="231F20"/>
        </w:rPr>
        <w:t>no</w:t>
      </w:r>
      <w:r w:rsidR="004424FD" w:rsidRPr="00D22A14">
        <w:rPr>
          <w:i/>
          <w:color w:val="231F20"/>
        </w:rPr>
        <w:t xml:space="preserve"> </w:t>
      </w:r>
      <w:r w:rsidRPr="00D22A14">
        <w:rPr>
          <w:i/>
          <w:color w:val="231F20"/>
        </w:rPr>
        <w:t>names</w:t>
      </w:r>
      <w:r w:rsidRPr="00D22A14">
        <w:rPr>
          <w:color w:val="231F20"/>
        </w:rPr>
        <w:t>)</w:t>
      </w:r>
      <w:r w:rsidR="004424FD" w:rsidRPr="00D22A14">
        <w:rPr>
          <w:color w:val="231F20"/>
        </w:rPr>
        <w:t xml:space="preserve"> </w:t>
      </w:r>
      <w:r w:rsidRPr="00D22A14">
        <w:rPr>
          <w:color w:val="231F20"/>
        </w:rPr>
        <w:t>Minutes</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pre-arranged</w:t>
      </w:r>
      <w:r w:rsidR="004424FD" w:rsidRPr="00D22A14">
        <w:rPr>
          <w:color w:val="231F20"/>
        </w:rPr>
        <w:t xml:space="preserve"> </w:t>
      </w:r>
      <w:r w:rsidRPr="00D22A14">
        <w:rPr>
          <w:color w:val="231F20"/>
        </w:rPr>
        <w:t>site</w:t>
      </w:r>
      <w:r w:rsidR="004424FD" w:rsidRPr="00D22A14">
        <w:rPr>
          <w:color w:val="231F20"/>
        </w:rPr>
        <w:t xml:space="preserve"> </w:t>
      </w:r>
      <w:r w:rsidRPr="00D22A14">
        <w:rPr>
          <w:color w:val="231F20"/>
        </w:rPr>
        <w:t xml:space="preserve">visit and those of the pre-proposal meeting at the web page identiﬁed </w:t>
      </w:r>
      <w:r w:rsidRPr="00D22A14">
        <w:rPr>
          <w:b/>
          <w:color w:val="231F20"/>
        </w:rPr>
        <w:t>in the PDS</w:t>
      </w:r>
      <w:r w:rsidRPr="00D22A14">
        <w:rPr>
          <w:color w:val="231F20"/>
        </w:rPr>
        <w:t>. Any modiﬁcation to the Prequaliﬁcation</w:t>
      </w:r>
      <w:r w:rsidR="004424FD" w:rsidRPr="00D22A14">
        <w:rPr>
          <w:color w:val="231F20"/>
        </w:rPr>
        <w:t xml:space="preserve"> </w:t>
      </w:r>
      <w:r w:rsidRPr="00D22A14">
        <w:rPr>
          <w:color w:val="231F20"/>
        </w:rPr>
        <w:t>Documents</w:t>
      </w:r>
      <w:r w:rsidR="004424FD" w:rsidRPr="00D22A14">
        <w:rPr>
          <w:color w:val="231F20"/>
        </w:rPr>
        <w:t xml:space="preserve"> </w:t>
      </w:r>
      <w:r w:rsidRPr="00D22A14">
        <w:rPr>
          <w:color w:val="231F20"/>
        </w:rPr>
        <w:t>that</w:t>
      </w:r>
      <w:r w:rsidR="004424FD" w:rsidRPr="00D22A14">
        <w:rPr>
          <w:color w:val="231F20"/>
        </w:rPr>
        <w:t xml:space="preserve"> </w:t>
      </w:r>
      <w:r w:rsidRPr="00D22A14">
        <w:rPr>
          <w:color w:val="231F20"/>
        </w:rPr>
        <w:t>may</w:t>
      </w:r>
      <w:r w:rsidR="004424FD" w:rsidRPr="00D22A14">
        <w:rPr>
          <w:color w:val="231F20"/>
        </w:rPr>
        <w:t xml:space="preserve"> </w:t>
      </w:r>
      <w:r w:rsidRPr="00D22A14">
        <w:rPr>
          <w:color w:val="231F20"/>
        </w:rPr>
        <w:t>become</w:t>
      </w:r>
      <w:r w:rsidR="004424FD" w:rsidRPr="00D22A14">
        <w:rPr>
          <w:color w:val="231F20"/>
        </w:rPr>
        <w:t xml:space="preserve"> </w:t>
      </w:r>
      <w:r w:rsidRPr="00D22A14">
        <w:rPr>
          <w:color w:val="231F20"/>
        </w:rPr>
        <w:t>necessary</w:t>
      </w:r>
      <w:r w:rsidR="004424FD" w:rsidRPr="00D22A14">
        <w:rPr>
          <w:color w:val="231F20"/>
        </w:rPr>
        <w:t xml:space="preserve"> </w:t>
      </w:r>
      <w:r w:rsidRPr="00D22A14">
        <w:rPr>
          <w:color w:val="231F20"/>
        </w:rPr>
        <w:t>as</w:t>
      </w:r>
      <w:r w:rsidR="004424FD" w:rsidRPr="00D22A14">
        <w:rPr>
          <w:color w:val="231F20"/>
        </w:rPr>
        <w:t xml:space="preserve"> </w:t>
      </w:r>
      <w:r w:rsidRPr="00D22A14">
        <w:rPr>
          <w:color w:val="231F20"/>
        </w:rPr>
        <w:t>a</w:t>
      </w:r>
      <w:r w:rsidR="004424FD" w:rsidRPr="00D22A14">
        <w:rPr>
          <w:color w:val="231F20"/>
        </w:rPr>
        <w:t xml:space="preserve"> </w:t>
      </w:r>
      <w:r w:rsidRPr="00D22A14">
        <w:rPr>
          <w:color w:val="231F20"/>
        </w:rPr>
        <w:t>result</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pre-arranged</w:t>
      </w:r>
      <w:r w:rsidR="004424FD" w:rsidRPr="00D22A14">
        <w:rPr>
          <w:color w:val="231F20"/>
        </w:rPr>
        <w:t xml:space="preserve"> </w:t>
      </w:r>
      <w:r w:rsidRPr="00D22A14">
        <w:rPr>
          <w:color w:val="231F20"/>
        </w:rPr>
        <w:t>site</w:t>
      </w:r>
      <w:r w:rsidR="004424FD" w:rsidRPr="00D22A14">
        <w:rPr>
          <w:color w:val="231F20"/>
        </w:rPr>
        <w:t xml:space="preserve"> </w:t>
      </w:r>
      <w:r w:rsidRPr="00D22A14">
        <w:rPr>
          <w:color w:val="231F20"/>
        </w:rPr>
        <w:t>visit</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those</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the pre-application meeting shall be made by the Procuring Entity exclusively through the issue of an Addendum pursuant to PDS 8 and not through the minutes of the pre-application meeting. Non-attendance at the pre- arranged</w:t>
      </w:r>
      <w:r w:rsidR="004424FD" w:rsidRPr="00D22A14">
        <w:rPr>
          <w:color w:val="231F20"/>
        </w:rPr>
        <w:t xml:space="preserve"> </w:t>
      </w:r>
      <w:r w:rsidRPr="00D22A14">
        <w:rPr>
          <w:color w:val="231F20"/>
        </w:rPr>
        <w:t>site</w:t>
      </w:r>
      <w:r w:rsidR="004424FD" w:rsidRPr="00D22A14">
        <w:rPr>
          <w:color w:val="231F20"/>
        </w:rPr>
        <w:t xml:space="preserve"> </w:t>
      </w:r>
      <w:r w:rsidRPr="00D22A14">
        <w:rPr>
          <w:color w:val="231F20"/>
        </w:rPr>
        <w:t>visit</w:t>
      </w:r>
      <w:r w:rsidR="004424FD" w:rsidRPr="00D22A14">
        <w:rPr>
          <w:color w:val="231F20"/>
        </w:rPr>
        <w:t xml:space="preserve"> </w:t>
      </w:r>
      <w:r w:rsidRPr="00D22A14">
        <w:rPr>
          <w:color w:val="231F20"/>
        </w:rPr>
        <w:t>and</w:t>
      </w:r>
      <w:r w:rsidR="004424FD" w:rsidRPr="00D22A14">
        <w:rPr>
          <w:color w:val="231F20"/>
        </w:rPr>
        <w:t xml:space="preserve"> </w:t>
      </w:r>
      <w:r w:rsidRPr="00D22A14">
        <w:rPr>
          <w:color w:val="231F20"/>
        </w:rPr>
        <w:t>the</w:t>
      </w:r>
      <w:r w:rsidR="004424FD" w:rsidRPr="00D22A14">
        <w:rPr>
          <w:color w:val="231F20"/>
        </w:rPr>
        <w:t xml:space="preserve"> </w:t>
      </w:r>
      <w:r w:rsidRPr="00D22A14">
        <w:rPr>
          <w:color w:val="231F20"/>
        </w:rPr>
        <w:t>pre-tender</w:t>
      </w:r>
      <w:r w:rsidR="004424FD" w:rsidRPr="00D22A14">
        <w:rPr>
          <w:color w:val="231F20"/>
        </w:rPr>
        <w:t xml:space="preserve"> </w:t>
      </w:r>
      <w:r w:rsidRPr="00D22A14">
        <w:rPr>
          <w:color w:val="231F20"/>
        </w:rPr>
        <w:t>meeting</w:t>
      </w:r>
      <w:r w:rsidR="004424FD" w:rsidRPr="00D22A14">
        <w:rPr>
          <w:color w:val="231F20"/>
        </w:rPr>
        <w:t xml:space="preserve"> </w:t>
      </w:r>
      <w:r w:rsidRPr="00D22A14">
        <w:rPr>
          <w:color w:val="231F20"/>
        </w:rPr>
        <w:t>will</w:t>
      </w:r>
      <w:r w:rsidR="004424FD" w:rsidRPr="00D22A14">
        <w:rPr>
          <w:color w:val="231F20"/>
        </w:rPr>
        <w:t xml:space="preserve"> </w:t>
      </w:r>
      <w:r w:rsidRPr="00D22A14">
        <w:rPr>
          <w:color w:val="231F20"/>
        </w:rPr>
        <w:t>not</w:t>
      </w:r>
      <w:r w:rsidR="004424FD" w:rsidRPr="00D22A14">
        <w:rPr>
          <w:color w:val="231F20"/>
        </w:rPr>
        <w:t xml:space="preserve"> </w:t>
      </w:r>
      <w:r w:rsidRPr="00D22A14">
        <w:rPr>
          <w:color w:val="231F20"/>
        </w:rPr>
        <w:t>be</w:t>
      </w:r>
      <w:r w:rsidR="004424FD" w:rsidRPr="00D22A14">
        <w:rPr>
          <w:color w:val="231F20"/>
        </w:rPr>
        <w:t xml:space="preserve"> </w:t>
      </w:r>
      <w:r w:rsidRPr="00D22A14">
        <w:rPr>
          <w:color w:val="231F20"/>
        </w:rPr>
        <w:t>a</w:t>
      </w:r>
      <w:r w:rsidR="004424FD" w:rsidRPr="00D22A14">
        <w:rPr>
          <w:color w:val="231F20"/>
        </w:rPr>
        <w:t xml:space="preserve"> </w:t>
      </w:r>
      <w:r w:rsidRPr="00D22A14">
        <w:rPr>
          <w:color w:val="231F20"/>
        </w:rPr>
        <w:t>cause</w:t>
      </w:r>
      <w:r w:rsidR="004424FD" w:rsidRPr="00D22A14">
        <w:rPr>
          <w:color w:val="231F20"/>
        </w:rPr>
        <w:t xml:space="preserve"> </w:t>
      </w:r>
      <w:r w:rsidRPr="00D22A14">
        <w:rPr>
          <w:color w:val="231F20"/>
        </w:rPr>
        <w:t>for</w:t>
      </w:r>
      <w:r w:rsidR="004424FD" w:rsidRPr="00D22A14">
        <w:rPr>
          <w:color w:val="231F20"/>
        </w:rPr>
        <w:t xml:space="preserve"> </w:t>
      </w:r>
      <w:r w:rsidRPr="00D22A14">
        <w:rPr>
          <w:color w:val="231F20"/>
        </w:rPr>
        <w:t>disqualiﬁcation</w:t>
      </w:r>
      <w:r w:rsidR="004424FD" w:rsidRPr="00D22A14">
        <w:rPr>
          <w:color w:val="231F20"/>
        </w:rPr>
        <w:t xml:space="preserve"> </w:t>
      </w:r>
      <w:r w:rsidRPr="00D22A14">
        <w:rPr>
          <w:color w:val="231F20"/>
        </w:rPr>
        <w:t>of</w:t>
      </w:r>
      <w:r w:rsidR="004424FD" w:rsidRPr="00D22A14">
        <w:rPr>
          <w:color w:val="231F20"/>
        </w:rPr>
        <w:t xml:space="preserve"> </w:t>
      </w:r>
      <w:r w:rsidRPr="00D22A14">
        <w:rPr>
          <w:color w:val="231F20"/>
        </w:rPr>
        <w:t>a</w:t>
      </w:r>
      <w:r w:rsidR="004424FD" w:rsidRPr="00D22A14">
        <w:rPr>
          <w:color w:val="231F20"/>
        </w:rPr>
        <w:t xml:space="preserve"> </w:t>
      </w:r>
      <w:r w:rsidRPr="00D22A14">
        <w:rPr>
          <w:color w:val="231F20"/>
          <w:spacing w:val="-4"/>
        </w:rPr>
        <w:t>Tenderer.</w:t>
      </w:r>
    </w:p>
    <w:p w14:paraId="00B7722C" w14:textId="7AE9DCE3" w:rsidR="00526BAD" w:rsidRPr="00526BAD" w:rsidRDefault="00586175" w:rsidP="00526BAD">
      <w:pPr>
        <w:pStyle w:val="Heading1"/>
        <w:numPr>
          <w:ilvl w:val="0"/>
          <w:numId w:val="10"/>
        </w:numPr>
        <w:jc w:val="both"/>
        <w:rPr>
          <w:rFonts w:cs="Times New Roman"/>
          <w:sz w:val="24"/>
          <w:szCs w:val="24"/>
        </w:rPr>
      </w:pPr>
      <w:bookmarkStart w:id="44" w:name="Page_16"/>
      <w:bookmarkStart w:id="45" w:name="_Toc84428600"/>
      <w:bookmarkEnd w:id="44"/>
      <w:r w:rsidRPr="00F038E8">
        <w:rPr>
          <w:rFonts w:cs="Times New Roman"/>
          <w:sz w:val="24"/>
          <w:szCs w:val="24"/>
        </w:rPr>
        <w:t>Amendment</w:t>
      </w:r>
      <w:r w:rsidR="004424FD" w:rsidRPr="00F038E8">
        <w:rPr>
          <w:rFonts w:cs="Times New Roman"/>
          <w:sz w:val="24"/>
          <w:szCs w:val="24"/>
        </w:rPr>
        <w:t xml:space="preserve"> </w:t>
      </w:r>
      <w:r w:rsidRPr="00F038E8">
        <w:rPr>
          <w:rFonts w:cs="Times New Roman"/>
          <w:sz w:val="24"/>
          <w:szCs w:val="24"/>
        </w:rPr>
        <w:t>of</w:t>
      </w:r>
      <w:r w:rsidR="004424FD" w:rsidRPr="00F038E8">
        <w:rPr>
          <w:rFonts w:cs="Times New Roman"/>
          <w:sz w:val="24"/>
          <w:szCs w:val="24"/>
        </w:rPr>
        <w:t xml:space="preserve"> </w:t>
      </w:r>
      <w:r w:rsidRPr="00F038E8">
        <w:rPr>
          <w:rFonts w:cs="Times New Roman"/>
          <w:sz w:val="24"/>
          <w:szCs w:val="24"/>
        </w:rPr>
        <w:t>Prequaliﬁcation</w:t>
      </w:r>
      <w:r w:rsidR="004424FD" w:rsidRPr="00F038E8">
        <w:rPr>
          <w:rFonts w:cs="Times New Roman"/>
          <w:sz w:val="24"/>
          <w:szCs w:val="24"/>
        </w:rPr>
        <w:t xml:space="preserve"> </w:t>
      </w:r>
      <w:r w:rsidRPr="00F038E8">
        <w:rPr>
          <w:rFonts w:cs="Times New Roman"/>
          <w:sz w:val="24"/>
          <w:szCs w:val="24"/>
        </w:rPr>
        <w:t>Document</w:t>
      </w:r>
      <w:bookmarkEnd w:id="45"/>
    </w:p>
    <w:p w14:paraId="5ED88EBD" w14:textId="77777777" w:rsidR="00AB758F" w:rsidRPr="00D22A14" w:rsidRDefault="00586175" w:rsidP="0029254D">
      <w:pPr>
        <w:pStyle w:val="ListParagraph"/>
        <w:numPr>
          <w:ilvl w:val="1"/>
          <w:numId w:val="10"/>
        </w:numPr>
        <w:tabs>
          <w:tab w:val="left" w:pos="1420"/>
        </w:tabs>
        <w:spacing w:before="242" w:line="230" w:lineRule="auto"/>
        <w:ind w:left="1296" w:hanging="576"/>
        <w:jc w:val="both"/>
      </w:pPr>
      <w:r w:rsidRPr="00D22A14">
        <w:rPr>
          <w:color w:val="231F20"/>
        </w:rPr>
        <w:t>At any time prior to the deadline for submission of Applications, the Procuring Entity may amend the Prequaliﬁcation</w:t>
      </w:r>
      <w:r w:rsidR="004424FD" w:rsidRPr="00D22A14">
        <w:rPr>
          <w:color w:val="231F20"/>
        </w:rPr>
        <w:t xml:space="preserve"> </w:t>
      </w:r>
      <w:r w:rsidRPr="00D22A14">
        <w:rPr>
          <w:color w:val="231F20"/>
        </w:rPr>
        <w:t>Document</w:t>
      </w:r>
      <w:r w:rsidR="004424FD" w:rsidRPr="00D22A14">
        <w:rPr>
          <w:color w:val="231F20"/>
        </w:rPr>
        <w:t xml:space="preserve"> </w:t>
      </w:r>
      <w:r w:rsidRPr="00D22A14">
        <w:rPr>
          <w:color w:val="231F20"/>
        </w:rPr>
        <w:t>by</w:t>
      </w:r>
      <w:r w:rsidR="004424FD" w:rsidRPr="00D22A14">
        <w:rPr>
          <w:color w:val="231F20"/>
        </w:rPr>
        <w:t xml:space="preserve"> </w:t>
      </w:r>
      <w:r w:rsidRPr="00D22A14">
        <w:rPr>
          <w:color w:val="231F20"/>
        </w:rPr>
        <w:t>issuing</w:t>
      </w:r>
      <w:r w:rsidR="004424FD" w:rsidRPr="00D22A14">
        <w:rPr>
          <w:color w:val="231F20"/>
        </w:rPr>
        <w:t xml:space="preserve"> </w:t>
      </w:r>
      <w:r w:rsidRPr="00D22A14">
        <w:rPr>
          <w:color w:val="231F20"/>
        </w:rPr>
        <w:t>an</w:t>
      </w:r>
      <w:r w:rsidR="004424FD" w:rsidRPr="00D22A14">
        <w:rPr>
          <w:color w:val="231F20"/>
        </w:rPr>
        <w:t xml:space="preserve"> </w:t>
      </w:r>
      <w:r w:rsidRPr="00D22A14">
        <w:rPr>
          <w:color w:val="231F20"/>
        </w:rPr>
        <w:t>Addendum.</w:t>
      </w:r>
    </w:p>
    <w:p w14:paraId="34E8D9E1" w14:textId="77777777" w:rsidR="00AB758F" w:rsidRPr="00D22A14" w:rsidRDefault="00586175" w:rsidP="0029254D">
      <w:pPr>
        <w:pStyle w:val="ListParagraph"/>
        <w:numPr>
          <w:ilvl w:val="1"/>
          <w:numId w:val="10"/>
        </w:numPr>
        <w:tabs>
          <w:tab w:val="left" w:pos="1420"/>
        </w:tabs>
        <w:spacing w:before="245" w:line="230" w:lineRule="auto"/>
        <w:ind w:left="1296" w:hanging="576"/>
        <w:jc w:val="both"/>
      </w:pPr>
      <w:r w:rsidRPr="00D22A14">
        <w:rPr>
          <w:color w:val="231F20"/>
        </w:rPr>
        <w:t>Any</w:t>
      </w:r>
      <w:r w:rsidR="00417843" w:rsidRPr="00D22A14">
        <w:rPr>
          <w:color w:val="231F20"/>
        </w:rPr>
        <w:t xml:space="preserve"> </w:t>
      </w:r>
      <w:r w:rsidRPr="00D22A14">
        <w:rPr>
          <w:color w:val="231F20"/>
        </w:rPr>
        <w:t>Addendum</w:t>
      </w:r>
      <w:r w:rsidR="00417843" w:rsidRPr="00D22A14">
        <w:rPr>
          <w:color w:val="231F20"/>
        </w:rPr>
        <w:t xml:space="preserve"> </w:t>
      </w:r>
      <w:r w:rsidRPr="00D22A14">
        <w:rPr>
          <w:color w:val="231F20"/>
        </w:rPr>
        <w:t>issued</w:t>
      </w:r>
      <w:r w:rsidR="00417843" w:rsidRPr="00D22A14">
        <w:rPr>
          <w:color w:val="231F20"/>
        </w:rPr>
        <w:t xml:space="preserve"> </w:t>
      </w:r>
      <w:r w:rsidRPr="00D22A14">
        <w:rPr>
          <w:color w:val="231F20"/>
        </w:rPr>
        <w:t>shall</w:t>
      </w:r>
      <w:r w:rsidR="00417843" w:rsidRPr="00D22A14">
        <w:rPr>
          <w:color w:val="231F20"/>
        </w:rPr>
        <w:t xml:space="preserve"> </w:t>
      </w:r>
      <w:r w:rsidRPr="00D22A14">
        <w:rPr>
          <w:color w:val="231F20"/>
        </w:rPr>
        <w:t>be</w:t>
      </w:r>
      <w:r w:rsidR="00417843" w:rsidRPr="00D22A14">
        <w:rPr>
          <w:color w:val="231F20"/>
        </w:rPr>
        <w:t xml:space="preserve"> </w:t>
      </w:r>
      <w:r w:rsidRPr="00D22A14">
        <w:rPr>
          <w:color w:val="231F20"/>
        </w:rPr>
        <w:t>part</w:t>
      </w:r>
      <w:r w:rsidR="00417843" w:rsidRPr="00D22A14">
        <w:rPr>
          <w:color w:val="231F20"/>
        </w:rPr>
        <w:t xml:space="preserve"> </w:t>
      </w:r>
      <w:r w:rsidRPr="00D22A14">
        <w:rPr>
          <w:color w:val="231F20"/>
        </w:rPr>
        <w:t>of</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Prequaliﬁcation</w:t>
      </w:r>
      <w:r w:rsidR="00417843" w:rsidRPr="00D22A14">
        <w:rPr>
          <w:color w:val="231F20"/>
        </w:rPr>
        <w:t xml:space="preserve"> </w:t>
      </w:r>
      <w:r w:rsidRPr="00D22A14">
        <w:rPr>
          <w:color w:val="231F20"/>
        </w:rPr>
        <w:t>Document</w:t>
      </w:r>
      <w:r w:rsidR="00417843" w:rsidRPr="00D22A14">
        <w:rPr>
          <w:color w:val="231F20"/>
        </w:rPr>
        <w:t xml:space="preserve"> </w:t>
      </w:r>
      <w:r w:rsidRPr="00D22A14">
        <w:rPr>
          <w:color w:val="231F20"/>
        </w:rPr>
        <w:t>and</w:t>
      </w:r>
      <w:r w:rsidR="00417843" w:rsidRPr="00D22A14">
        <w:rPr>
          <w:color w:val="231F20"/>
        </w:rPr>
        <w:t xml:space="preserve"> </w:t>
      </w:r>
      <w:r w:rsidRPr="00D22A14">
        <w:rPr>
          <w:color w:val="231F20"/>
        </w:rPr>
        <w:t>shall</w:t>
      </w:r>
      <w:r w:rsidR="00417843" w:rsidRPr="00D22A14">
        <w:rPr>
          <w:color w:val="231F20"/>
        </w:rPr>
        <w:t xml:space="preserve"> </w:t>
      </w:r>
      <w:r w:rsidRPr="00D22A14">
        <w:rPr>
          <w:color w:val="231F20"/>
        </w:rPr>
        <w:t>be</w:t>
      </w:r>
      <w:r w:rsidR="00417843" w:rsidRPr="00D22A14">
        <w:rPr>
          <w:color w:val="231F20"/>
        </w:rPr>
        <w:t xml:space="preserve"> </w:t>
      </w:r>
      <w:r w:rsidRPr="00D22A14">
        <w:rPr>
          <w:color w:val="231F20"/>
        </w:rPr>
        <w:t>communicated</w:t>
      </w:r>
      <w:r w:rsidR="00417843" w:rsidRPr="00D22A14">
        <w:rPr>
          <w:color w:val="231F20"/>
        </w:rPr>
        <w:t xml:space="preserve"> </w:t>
      </w:r>
      <w:r w:rsidRPr="00D22A14">
        <w:rPr>
          <w:color w:val="231F20"/>
        </w:rPr>
        <w:t>in</w:t>
      </w:r>
      <w:r w:rsidR="00417843" w:rsidRPr="00D22A14">
        <w:rPr>
          <w:color w:val="231F20"/>
        </w:rPr>
        <w:t xml:space="preserve"> </w:t>
      </w:r>
      <w:r w:rsidRPr="00D22A14">
        <w:rPr>
          <w:color w:val="231F20"/>
        </w:rPr>
        <w:t>writing</w:t>
      </w:r>
      <w:r w:rsidR="00417843" w:rsidRPr="00D22A14">
        <w:rPr>
          <w:color w:val="231F20"/>
        </w:rPr>
        <w:t xml:space="preserve"> </w:t>
      </w:r>
      <w:r w:rsidRPr="00D22A14">
        <w:rPr>
          <w:color w:val="231F20"/>
        </w:rPr>
        <w:t>to</w:t>
      </w:r>
      <w:r w:rsidR="00417843" w:rsidRPr="00D22A14">
        <w:rPr>
          <w:color w:val="231F20"/>
        </w:rPr>
        <w:t xml:space="preserve"> </w:t>
      </w:r>
      <w:r w:rsidRPr="00D22A14">
        <w:rPr>
          <w:color w:val="231F20"/>
        </w:rPr>
        <w:t>all Applicants</w:t>
      </w:r>
      <w:r w:rsidR="00417843" w:rsidRPr="00D22A14">
        <w:rPr>
          <w:color w:val="231F20"/>
        </w:rPr>
        <w:t xml:space="preserve"> </w:t>
      </w:r>
      <w:r w:rsidRPr="00D22A14">
        <w:rPr>
          <w:color w:val="231F20"/>
        </w:rPr>
        <w:t>who</w:t>
      </w:r>
      <w:r w:rsidR="00417843" w:rsidRPr="00D22A14">
        <w:rPr>
          <w:color w:val="231F20"/>
        </w:rPr>
        <w:t xml:space="preserve"> </w:t>
      </w:r>
      <w:r w:rsidRPr="00D22A14">
        <w:rPr>
          <w:color w:val="231F20"/>
        </w:rPr>
        <w:t>have</w:t>
      </w:r>
      <w:r w:rsidR="00417843" w:rsidRPr="00D22A14">
        <w:rPr>
          <w:color w:val="231F20"/>
        </w:rPr>
        <w:t xml:space="preserve"> </w:t>
      </w:r>
      <w:r w:rsidRPr="00D22A14">
        <w:rPr>
          <w:color w:val="231F20"/>
        </w:rPr>
        <w:t>obtained</w:t>
      </w:r>
      <w:r w:rsidR="00417843" w:rsidRPr="00D22A14">
        <w:rPr>
          <w:color w:val="231F20"/>
        </w:rPr>
        <w:t xml:space="preserve"> </w:t>
      </w:r>
      <w:r w:rsidRPr="00D22A14">
        <w:rPr>
          <w:color w:val="231F20"/>
        </w:rPr>
        <w:t>the</w:t>
      </w:r>
      <w:r w:rsidR="004424FD" w:rsidRPr="00D22A14">
        <w:rPr>
          <w:color w:val="231F20"/>
        </w:rPr>
        <w:t xml:space="preserve"> </w:t>
      </w:r>
      <w:r w:rsidRPr="00D22A14">
        <w:rPr>
          <w:color w:val="231F20"/>
        </w:rPr>
        <w:t>Prequaliﬁcation</w:t>
      </w:r>
      <w:r w:rsidR="00417843" w:rsidRPr="00D22A14">
        <w:rPr>
          <w:color w:val="231F20"/>
        </w:rPr>
        <w:t xml:space="preserve"> </w:t>
      </w:r>
      <w:r w:rsidRPr="00D22A14">
        <w:rPr>
          <w:color w:val="231F20"/>
        </w:rPr>
        <w:t>Document</w:t>
      </w:r>
      <w:r w:rsidR="00417843" w:rsidRPr="00D22A14">
        <w:rPr>
          <w:color w:val="231F20"/>
        </w:rPr>
        <w:t xml:space="preserve"> </w:t>
      </w:r>
      <w:r w:rsidRPr="00D22A14">
        <w:rPr>
          <w:color w:val="231F20"/>
        </w:rPr>
        <w:t>from</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Procuring</w:t>
      </w:r>
      <w:r w:rsidR="00417843" w:rsidRPr="00D22A14">
        <w:rPr>
          <w:color w:val="231F20"/>
        </w:rPr>
        <w:t xml:space="preserve"> </w:t>
      </w:r>
      <w:r w:rsidRPr="00D22A14">
        <w:rPr>
          <w:color w:val="231F20"/>
          <w:spacing w:val="-3"/>
        </w:rPr>
        <w:t>Entity.</w:t>
      </w:r>
      <w:r w:rsidR="00417843" w:rsidRPr="00D22A14">
        <w:rPr>
          <w:color w:val="231F20"/>
          <w:spacing w:val="-3"/>
        </w:rPr>
        <w:t xml:space="preserve"> </w:t>
      </w:r>
      <w:r w:rsidRPr="00D22A14">
        <w:rPr>
          <w:color w:val="231F20"/>
        </w:rPr>
        <w:t>The</w:t>
      </w:r>
      <w:r w:rsidR="00417843" w:rsidRPr="00D22A14">
        <w:rPr>
          <w:color w:val="231F20"/>
        </w:rPr>
        <w:t xml:space="preserve"> </w:t>
      </w:r>
      <w:r w:rsidRPr="00D22A14">
        <w:rPr>
          <w:color w:val="231F20"/>
        </w:rPr>
        <w:t>Procuring</w:t>
      </w:r>
      <w:r w:rsidR="00417843" w:rsidRPr="00D22A14">
        <w:rPr>
          <w:color w:val="231F20"/>
        </w:rPr>
        <w:t xml:space="preserve"> </w:t>
      </w:r>
      <w:r w:rsidRPr="00D22A14">
        <w:rPr>
          <w:color w:val="231F20"/>
        </w:rPr>
        <w:t>Entity shall</w:t>
      </w:r>
      <w:r w:rsidR="00417843" w:rsidRPr="00D22A14">
        <w:rPr>
          <w:color w:val="231F20"/>
        </w:rPr>
        <w:t xml:space="preserve"> </w:t>
      </w:r>
      <w:r w:rsidRPr="00D22A14">
        <w:rPr>
          <w:color w:val="231F20"/>
        </w:rPr>
        <w:t>promptly</w:t>
      </w:r>
      <w:r w:rsidR="00417843" w:rsidRPr="00D22A14">
        <w:rPr>
          <w:color w:val="231F20"/>
        </w:rPr>
        <w:t xml:space="preserve"> </w:t>
      </w:r>
      <w:r w:rsidRPr="00D22A14">
        <w:rPr>
          <w:color w:val="231F20"/>
        </w:rPr>
        <w:t>publish</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Addendum</w:t>
      </w:r>
      <w:r w:rsidR="00417843" w:rsidRPr="00D22A14">
        <w:rPr>
          <w:color w:val="231F20"/>
        </w:rPr>
        <w:t xml:space="preserve"> </w:t>
      </w:r>
      <w:r w:rsidRPr="00D22A14">
        <w:rPr>
          <w:color w:val="231F20"/>
        </w:rPr>
        <w:t>at</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Procuring</w:t>
      </w:r>
      <w:r w:rsidR="00417843" w:rsidRPr="00D22A14">
        <w:rPr>
          <w:color w:val="231F20"/>
        </w:rPr>
        <w:t xml:space="preserve"> </w:t>
      </w:r>
      <w:r w:rsidRPr="00D22A14">
        <w:rPr>
          <w:color w:val="231F20"/>
        </w:rPr>
        <w:t>Entity's</w:t>
      </w:r>
      <w:r w:rsidR="00417843" w:rsidRPr="00D22A14">
        <w:rPr>
          <w:color w:val="231F20"/>
        </w:rPr>
        <w:t xml:space="preserve"> </w:t>
      </w:r>
      <w:r w:rsidRPr="00D22A14">
        <w:rPr>
          <w:color w:val="231F20"/>
        </w:rPr>
        <w:t>webpage</w:t>
      </w:r>
      <w:r w:rsidR="00417843" w:rsidRPr="00D22A14">
        <w:rPr>
          <w:color w:val="231F20"/>
        </w:rPr>
        <w:t xml:space="preserve"> </w:t>
      </w:r>
      <w:r w:rsidRPr="00D22A14">
        <w:rPr>
          <w:color w:val="231F20"/>
        </w:rPr>
        <w:t>identiﬁed</w:t>
      </w:r>
      <w:r w:rsidR="00417843" w:rsidRPr="00D22A14">
        <w:rPr>
          <w:color w:val="231F20"/>
        </w:rPr>
        <w:t xml:space="preserve"> </w:t>
      </w:r>
      <w:r w:rsidRPr="00D22A14">
        <w:rPr>
          <w:color w:val="231F20"/>
        </w:rPr>
        <w:t>in</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PDS.</w:t>
      </w:r>
    </w:p>
    <w:p w14:paraId="1195BA81" w14:textId="77777777" w:rsidR="00FE4C01" w:rsidRPr="00FE4C01" w:rsidRDefault="00586175" w:rsidP="00FE4C01">
      <w:pPr>
        <w:pStyle w:val="ListParagraph"/>
        <w:numPr>
          <w:ilvl w:val="1"/>
          <w:numId w:val="10"/>
        </w:numPr>
        <w:tabs>
          <w:tab w:val="left" w:pos="1420"/>
        </w:tabs>
        <w:spacing w:before="246" w:line="230" w:lineRule="auto"/>
        <w:ind w:left="1296" w:hanging="576"/>
        <w:jc w:val="both"/>
      </w:pPr>
      <w:r w:rsidRPr="00D22A14">
        <w:rPr>
          <w:color w:val="231F20"/>
          <w:spacing w:val="-8"/>
        </w:rPr>
        <w:t xml:space="preserve">To </w:t>
      </w:r>
      <w:r w:rsidRPr="00D22A14">
        <w:rPr>
          <w:color w:val="231F20"/>
        </w:rPr>
        <w:t>give Applicants reasonable time to take an Addendum into account in preparing their Applications, the Procuring</w:t>
      </w:r>
      <w:r w:rsidR="00417843" w:rsidRPr="00D22A14">
        <w:rPr>
          <w:color w:val="231F20"/>
        </w:rPr>
        <w:t xml:space="preserve"> </w:t>
      </w:r>
      <w:r w:rsidRPr="00D22A14">
        <w:rPr>
          <w:color w:val="231F20"/>
        </w:rPr>
        <w:t>Entity</w:t>
      </w:r>
      <w:r w:rsidR="00417843" w:rsidRPr="00D22A14">
        <w:rPr>
          <w:color w:val="231F20"/>
        </w:rPr>
        <w:t xml:space="preserve"> </w:t>
      </w:r>
      <w:r w:rsidRPr="00D22A14">
        <w:rPr>
          <w:color w:val="231F20"/>
          <w:spacing w:val="-4"/>
        </w:rPr>
        <w:t>may,</w:t>
      </w:r>
      <w:r w:rsidR="00417843" w:rsidRPr="00D22A14">
        <w:rPr>
          <w:color w:val="231F20"/>
          <w:spacing w:val="-4"/>
        </w:rPr>
        <w:t xml:space="preserve"> </w:t>
      </w:r>
      <w:r w:rsidRPr="00D22A14">
        <w:rPr>
          <w:color w:val="231F20"/>
        </w:rPr>
        <w:t>at</w:t>
      </w:r>
      <w:r w:rsidR="00417843" w:rsidRPr="00D22A14">
        <w:rPr>
          <w:color w:val="231F20"/>
        </w:rPr>
        <w:t xml:space="preserve"> </w:t>
      </w:r>
      <w:r w:rsidRPr="00D22A14">
        <w:rPr>
          <w:color w:val="231F20"/>
        </w:rPr>
        <w:t>its</w:t>
      </w:r>
      <w:r w:rsidR="00417843" w:rsidRPr="00D22A14">
        <w:rPr>
          <w:color w:val="231F20"/>
        </w:rPr>
        <w:t xml:space="preserve"> </w:t>
      </w:r>
      <w:r w:rsidRPr="00D22A14">
        <w:rPr>
          <w:color w:val="231F20"/>
        </w:rPr>
        <w:t>discretion,</w:t>
      </w:r>
      <w:r w:rsidR="00417843" w:rsidRPr="00D22A14">
        <w:rPr>
          <w:color w:val="231F20"/>
        </w:rPr>
        <w:t xml:space="preserve"> </w:t>
      </w:r>
      <w:r w:rsidRPr="00D22A14">
        <w:rPr>
          <w:color w:val="231F20"/>
        </w:rPr>
        <w:t>extend</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deadline</w:t>
      </w:r>
      <w:r w:rsidR="00417843" w:rsidRPr="00D22A14">
        <w:rPr>
          <w:color w:val="231F20"/>
        </w:rPr>
        <w:t xml:space="preserve"> </w:t>
      </w:r>
      <w:r w:rsidRPr="00D22A14">
        <w:rPr>
          <w:color w:val="231F20"/>
        </w:rPr>
        <w:t>for</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submission</w:t>
      </w:r>
      <w:r w:rsidR="00417843" w:rsidRPr="00D22A14">
        <w:rPr>
          <w:color w:val="231F20"/>
        </w:rPr>
        <w:t xml:space="preserve"> </w:t>
      </w:r>
      <w:r w:rsidRPr="00D22A14">
        <w:rPr>
          <w:color w:val="231F20"/>
        </w:rPr>
        <w:t>of</w:t>
      </w:r>
      <w:r w:rsidR="00417843" w:rsidRPr="00D22A14">
        <w:rPr>
          <w:color w:val="231F20"/>
        </w:rPr>
        <w:t xml:space="preserve"> </w:t>
      </w:r>
      <w:r w:rsidRPr="00D22A14">
        <w:rPr>
          <w:color w:val="231F20"/>
        </w:rPr>
        <w:t>Applications</w:t>
      </w:r>
      <w:r w:rsidR="00417843" w:rsidRPr="00D22A14">
        <w:rPr>
          <w:color w:val="231F20"/>
        </w:rPr>
        <w:t xml:space="preserve"> </w:t>
      </w:r>
      <w:r w:rsidRPr="00D22A14">
        <w:rPr>
          <w:color w:val="231F20"/>
        </w:rPr>
        <w:t>in</w:t>
      </w:r>
      <w:r w:rsidR="00417843" w:rsidRPr="00D22A14">
        <w:rPr>
          <w:color w:val="231F20"/>
        </w:rPr>
        <w:t xml:space="preserve"> </w:t>
      </w:r>
      <w:r w:rsidRPr="00D22A14">
        <w:rPr>
          <w:color w:val="231F20"/>
        </w:rPr>
        <w:t>accordance</w:t>
      </w:r>
      <w:r w:rsidR="00417843" w:rsidRPr="00D22A14">
        <w:rPr>
          <w:color w:val="231F20"/>
        </w:rPr>
        <w:t xml:space="preserve"> </w:t>
      </w:r>
      <w:r w:rsidRPr="00D22A14">
        <w:rPr>
          <w:color w:val="231F20"/>
        </w:rPr>
        <w:t xml:space="preserve">with </w:t>
      </w:r>
      <w:r w:rsidRPr="00D22A14">
        <w:rPr>
          <w:color w:val="231F20"/>
          <w:spacing w:val="-6"/>
        </w:rPr>
        <w:t>ITA</w:t>
      </w:r>
      <w:r w:rsidR="00417843" w:rsidRPr="00D22A14">
        <w:rPr>
          <w:color w:val="231F20"/>
          <w:spacing w:val="-6"/>
        </w:rPr>
        <w:t xml:space="preserve"> </w:t>
      </w:r>
      <w:r w:rsidRPr="00D22A14">
        <w:rPr>
          <w:color w:val="231F20"/>
        </w:rPr>
        <w:t>17.2.</w:t>
      </w:r>
      <w:bookmarkStart w:id="46" w:name="_Toc84428601"/>
      <w:r w:rsidRPr="00FE4C01">
        <w:rPr>
          <w:sz w:val="24"/>
          <w:szCs w:val="24"/>
        </w:rPr>
        <w:tab/>
      </w:r>
    </w:p>
    <w:p w14:paraId="3B7ED143" w14:textId="56212987" w:rsidR="00AB758F" w:rsidRPr="00FE4C01" w:rsidRDefault="00FE4C01" w:rsidP="00FE4C01">
      <w:pPr>
        <w:pStyle w:val="ListParagraph"/>
        <w:tabs>
          <w:tab w:val="left" w:pos="1420"/>
        </w:tabs>
        <w:spacing w:before="246" w:line="230" w:lineRule="auto"/>
        <w:ind w:left="1296" w:firstLine="0"/>
        <w:jc w:val="both"/>
        <w:rPr>
          <w:b/>
        </w:rPr>
      </w:pPr>
      <w:r w:rsidRPr="00FE4C01">
        <w:rPr>
          <w:b/>
          <w:sz w:val="24"/>
          <w:szCs w:val="24"/>
        </w:rPr>
        <w:t xml:space="preserve">C. </w:t>
      </w:r>
      <w:r w:rsidR="00586175" w:rsidRPr="00FE4C01">
        <w:rPr>
          <w:b/>
          <w:sz w:val="24"/>
          <w:szCs w:val="24"/>
        </w:rPr>
        <w:t>Preparation</w:t>
      </w:r>
      <w:r w:rsidR="00417843" w:rsidRPr="00FE4C01">
        <w:rPr>
          <w:b/>
          <w:sz w:val="24"/>
          <w:szCs w:val="24"/>
        </w:rPr>
        <w:t xml:space="preserve"> </w:t>
      </w:r>
      <w:r w:rsidR="00586175" w:rsidRPr="00FE4C01">
        <w:rPr>
          <w:b/>
          <w:sz w:val="24"/>
          <w:szCs w:val="24"/>
        </w:rPr>
        <w:t>of</w:t>
      </w:r>
      <w:r w:rsidR="00417843" w:rsidRPr="00FE4C01">
        <w:rPr>
          <w:b/>
          <w:sz w:val="24"/>
          <w:szCs w:val="24"/>
        </w:rPr>
        <w:t xml:space="preserve"> </w:t>
      </w:r>
      <w:r w:rsidR="00586175" w:rsidRPr="00FE4C01">
        <w:rPr>
          <w:b/>
          <w:sz w:val="24"/>
          <w:szCs w:val="24"/>
        </w:rPr>
        <w:t>Applications</w:t>
      </w:r>
      <w:bookmarkEnd w:id="46"/>
    </w:p>
    <w:p w14:paraId="0B2EC75E" w14:textId="0A180235" w:rsidR="00AB758F" w:rsidRDefault="00586175" w:rsidP="00526BAD">
      <w:pPr>
        <w:pStyle w:val="Heading1"/>
        <w:numPr>
          <w:ilvl w:val="0"/>
          <w:numId w:val="10"/>
        </w:numPr>
        <w:jc w:val="both"/>
        <w:rPr>
          <w:rFonts w:cs="Times New Roman"/>
          <w:sz w:val="24"/>
          <w:szCs w:val="24"/>
        </w:rPr>
      </w:pPr>
      <w:bookmarkStart w:id="47" w:name="_Toc84428602"/>
      <w:r w:rsidRPr="00F038E8">
        <w:rPr>
          <w:rFonts w:cs="Times New Roman"/>
          <w:sz w:val="24"/>
          <w:szCs w:val="24"/>
        </w:rPr>
        <w:lastRenderedPageBreak/>
        <w:t>Cost</w:t>
      </w:r>
      <w:r w:rsidR="00417843" w:rsidRPr="00F038E8">
        <w:rPr>
          <w:rFonts w:cs="Times New Roman"/>
          <w:sz w:val="24"/>
          <w:szCs w:val="24"/>
        </w:rPr>
        <w:t xml:space="preserve"> </w:t>
      </w:r>
      <w:r w:rsidRPr="00F038E8">
        <w:rPr>
          <w:rFonts w:cs="Times New Roman"/>
          <w:sz w:val="24"/>
          <w:szCs w:val="24"/>
        </w:rPr>
        <w:t>of</w:t>
      </w:r>
      <w:r w:rsidR="00417843" w:rsidRPr="00F038E8">
        <w:rPr>
          <w:rFonts w:cs="Times New Roman"/>
          <w:sz w:val="24"/>
          <w:szCs w:val="24"/>
        </w:rPr>
        <w:t xml:space="preserve"> </w:t>
      </w:r>
      <w:r w:rsidRPr="00F038E8">
        <w:rPr>
          <w:rFonts w:cs="Times New Roman"/>
          <w:sz w:val="24"/>
          <w:szCs w:val="24"/>
        </w:rPr>
        <w:t>Applications</w:t>
      </w:r>
      <w:bookmarkEnd w:id="47"/>
    </w:p>
    <w:p w14:paraId="1CA31454" w14:textId="77777777" w:rsidR="00AB758F" w:rsidRPr="00D22A14" w:rsidRDefault="00586175" w:rsidP="0029254D">
      <w:pPr>
        <w:pStyle w:val="ListParagraph"/>
        <w:numPr>
          <w:ilvl w:val="1"/>
          <w:numId w:val="10"/>
        </w:numPr>
        <w:tabs>
          <w:tab w:val="left" w:pos="1420"/>
        </w:tabs>
        <w:spacing w:line="230" w:lineRule="auto"/>
        <w:ind w:left="1296" w:hanging="576"/>
        <w:jc w:val="both"/>
      </w:pPr>
      <w:r w:rsidRPr="00D22A14">
        <w:rPr>
          <w:color w:val="231F20"/>
        </w:rPr>
        <w:t>The Applicant shall bear all costs associated with the preparation and submission of its Application. The Procuring</w:t>
      </w:r>
      <w:r w:rsidR="00417843" w:rsidRPr="00D22A14">
        <w:rPr>
          <w:color w:val="231F20"/>
        </w:rPr>
        <w:t xml:space="preserve"> </w:t>
      </w:r>
      <w:r w:rsidRPr="00D22A14">
        <w:rPr>
          <w:color w:val="231F20"/>
        </w:rPr>
        <w:t>Entity</w:t>
      </w:r>
      <w:r w:rsidR="00417843" w:rsidRPr="00D22A14">
        <w:rPr>
          <w:color w:val="231F20"/>
        </w:rPr>
        <w:t xml:space="preserve"> </w:t>
      </w:r>
      <w:r w:rsidRPr="00D22A14">
        <w:rPr>
          <w:color w:val="231F20"/>
        </w:rPr>
        <w:t>will</w:t>
      </w:r>
      <w:r w:rsidR="00417843" w:rsidRPr="00D22A14">
        <w:rPr>
          <w:color w:val="231F20"/>
        </w:rPr>
        <w:t xml:space="preserve"> </w:t>
      </w:r>
      <w:r w:rsidRPr="00D22A14">
        <w:rPr>
          <w:color w:val="231F20"/>
        </w:rPr>
        <w:t>in</w:t>
      </w:r>
      <w:r w:rsidR="00417843" w:rsidRPr="00D22A14">
        <w:rPr>
          <w:color w:val="231F20"/>
        </w:rPr>
        <w:t xml:space="preserve"> </w:t>
      </w:r>
      <w:r w:rsidRPr="00D22A14">
        <w:rPr>
          <w:color w:val="231F20"/>
        </w:rPr>
        <w:t>no</w:t>
      </w:r>
      <w:r w:rsidR="00417843" w:rsidRPr="00D22A14">
        <w:rPr>
          <w:color w:val="231F20"/>
        </w:rPr>
        <w:t xml:space="preserve"> </w:t>
      </w:r>
      <w:r w:rsidRPr="00D22A14">
        <w:rPr>
          <w:color w:val="231F20"/>
        </w:rPr>
        <w:t>case</w:t>
      </w:r>
      <w:r w:rsidR="00417843" w:rsidRPr="00D22A14">
        <w:rPr>
          <w:color w:val="231F20"/>
        </w:rPr>
        <w:t xml:space="preserve"> </w:t>
      </w:r>
      <w:r w:rsidRPr="00D22A14">
        <w:rPr>
          <w:color w:val="231F20"/>
        </w:rPr>
        <w:t>be</w:t>
      </w:r>
      <w:r w:rsidR="00417843" w:rsidRPr="00D22A14">
        <w:rPr>
          <w:color w:val="231F20"/>
        </w:rPr>
        <w:t xml:space="preserve"> </w:t>
      </w:r>
      <w:r w:rsidRPr="00D22A14">
        <w:rPr>
          <w:color w:val="231F20"/>
        </w:rPr>
        <w:t>responsible</w:t>
      </w:r>
      <w:r w:rsidR="00417843" w:rsidRPr="00D22A14">
        <w:rPr>
          <w:color w:val="231F20"/>
        </w:rPr>
        <w:t xml:space="preserve"> </w:t>
      </w:r>
      <w:r w:rsidRPr="00D22A14">
        <w:rPr>
          <w:color w:val="231F20"/>
        </w:rPr>
        <w:t>or</w:t>
      </w:r>
      <w:r w:rsidR="00417843" w:rsidRPr="00D22A14">
        <w:rPr>
          <w:color w:val="231F20"/>
        </w:rPr>
        <w:t xml:space="preserve"> </w:t>
      </w:r>
      <w:r w:rsidRPr="00D22A14">
        <w:rPr>
          <w:color w:val="231F20"/>
        </w:rPr>
        <w:t>liable</w:t>
      </w:r>
      <w:r w:rsidR="00417843" w:rsidRPr="00D22A14">
        <w:rPr>
          <w:color w:val="231F20"/>
        </w:rPr>
        <w:t xml:space="preserve"> </w:t>
      </w:r>
      <w:r w:rsidRPr="00D22A14">
        <w:rPr>
          <w:color w:val="231F20"/>
        </w:rPr>
        <w:t>for</w:t>
      </w:r>
      <w:r w:rsidR="00417843" w:rsidRPr="00D22A14">
        <w:rPr>
          <w:color w:val="231F20"/>
        </w:rPr>
        <w:t xml:space="preserve"> </w:t>
      </w:r>
      <w:r w:rsidRPr="00D22A14">
        <w:rPr>
          <w:color w:val="231F20"/>
        </w:rPr>
        <w:t>those</w:t>
      </w:r>
      <w:r w:rsidR="00417843" w:rsidRPr="00D22A14">
        <w:rPr>
          <w:color w:val="231F20"/>
        </w:rPr>
        <w:t xml:space="preserve"> </w:t>
      </w:r>
      <w:r w:rsidRPr="00D22A14">
        <w:rPr>
          <w:color w:val="231F20"/>
        </w:rPr>
        <w:t>costs,</w:t>
      </w:r>
      <w:r w:rsidR="00417843" w:rsidRPr="00D22A14">
        <w:rPr>
          <w:color w:val="231F20"/>
        </w:rPr>
        <w:t xml:space="preserve"> </w:t>
      </w:r>
      <w:r w:rsidRPr="00D22A14">
        <w:rPr>
          <w:color w:val="231F20"/>
        </w:rPr>
        <w:t>regardless</w:t>
      </w:r>
      <w:r w:rsidR="00417843" w:rsidRPr="00D22A14">
        <w:rPr>
          <w:color w:val="231F20"/>
        </w:rPr>
        <w:t xml:space="preserve"> </w:t>
      </w:r>
      <w:r w:rsidRPr="00D22A14">
        <w:rPr>
          <w:color w:val="231F20"/>
        </w:rPr>
        <w:t>of</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conduct</w:t>
      </w:r>
      <w:r w:rsidR="00417843" w:rsidRPr="00D22A14">
        <w:rPr>
          <w:color w:val="231F20"/>
        </w:rPr>
        <w:t xml:space="preserve"> </w:t>
      </w:r>
      <w:r w:rsidRPr="00D22A14">
        <w:rPr>
          <w:color w:val="231F20"/>
        </w:rPr>
        <w:t>or</w:t>
      </w:r>
      <w:r w:rsidR="00417843" w:rsidRPr="00D22A14">
        <w:rPr>
          <w:color w:val="231F20"/>
        </w:rPr>
        <w:t xml:space="preserve"> </w:t>
      </w:r>
      <w:r w:rsidRPr="00D22A14">
        <w:rPr>
          <w:color w:val="231F20"/>
        </w:rPr>
        <w:t>outcome</w:t>
      </w:r>
      <w:r w:rsidR="00417843" w:rsidRPr="00D22A14">
        <w:rPr>
          <w:color w:val="231F20"/>
        </w:rPr>
        <w:t xml:space="preserve"> </w:t>
      </w:r>
      <w:r w:rsidRPr="00D22A14">
        <w:rPr>
          <w:color w:val="231F20"/>
        </w:rPr>
        <w:t>of the</w:t>
      </w:r>
      <w:r w:rsidR="00417843" w:rsidRPr="00D22A14">
        <w:rPr>
          <w:color w:val="231F20"/>
        </w:rPr>
        <w:t xml:space="preserve"> </w:t>
      </w:r>
      <w:r w:rsidRPr="00D22A14">
        <w:rPr>
          <w:color w:val="231F20"/>
        </w:rPr>
        <w:t>prequaliﬁcation</w:t>
      </w:r>
      <w:r w:rsidR="00417843" w:rsidRPr="00D22A14">
        <w:rPr>
          <w:color w:val="231F20"/>
        </w:rPr>
        <w:t xml:space="preserve"> </w:t>
      </w:r>
      <w:r w:rsidRPr="00D22A14">
        <w:rPr>
          <w:color w:val="231F20"/>
        </w:rPr>
        <w:t>process.</w:t>
      </w:r>
    </w:p>
    <w:p w14:paraId="374F9051" w14:textId="769A4FD5" w:rsidR="00AB758F" w:rsidRPr="00F038E8" w:rsidRDefault="00586175" w:rsidP="00526BAD">
      <w:pPr>
        <w:pStyle w:val="Heading1"/>
        <w:numPr>
          <w:ilvl w:val="0"/>
          <w:numId w:val="10"/>
        </w:numPr>
        <w:jc w:val="both"/>
        <w:rPr>
          <w:rFonts w:cs="Times New Roman"/>
          <w:sz w:val="24"/>
          <w:szCs w:val="24"/>
        </w:rPr>
      </w:pPr>
      <w:bookmarkStart w:id="48" w:name="_Toc84428603"/>
      <w:r w:rsidRPr="00F038E8">
        <w:rPr>
          <w:rFonts w:cs="Times New Roman"/>
          <w:sz w:val="24"/>
          <w:szCs w:val="24"/>
        </w:rPr>
        <w:t>Language</w:t>
      </w:r>
      <w:r w:rsidR="00417843" w:rsidRPr="00F038E8">
        <w:rPr>
          <w:rFonts w:cs="Times New Roman"/>
          <w:sz w:val="24"/>
          <w:szCs w:val="24"/>
        </w:rPr>
        <w:t xml:space="preserve"> </w:t>
      </w:r>
      <w:r w:rsidRPr="00F038E8">
        <w:rPr>
          <w:rFonts w:cs="Times New Roman"/>
          <w:sz w:val="24"/>
          <w:szCs w:val="24"/>
        </w:rPr>
        <w:t>of</w:t>
      </w:r>
      <w:r w:rsidR="00417843" w:rsidRPr="00F038E8">
        <w:rPr>
          <w:rFonts w:cs="Times New Roman"/>
          <w:sz w:val="24"/>
          <w:szCs w:val="24"/>
        </w:rPr>
        <w:t xml:space="preserve"> </w:t>
      </w:r>
      <w:r w:rsidRPr="00F038E8">
        <w:rPr>
          <w:rFonts w:cs="Times New Roman"/>
          <w:sz w:val="24"/>
          <w:szCs w:val="24"/>
        </w:rPr>
        <w:t>Application</w:t>
      </w:r>
      <w:bookmarkEnd w:id="48"/>
    </w:p>
    <w:p w14:paraId="026036F1" w14:textId="77777777" w:rsidR="00AB758F" w:rsidRPr="00D22A14" w:rsidRDefault="00586175" w:rsidP="0029254D">
      <w:pPr>
        <w:pStyle w:val="ListParagraph"/>
        <w:numPr>
          <w:ilvl w:val="1"/>
          <w:numId w:val="10"/>
        </w:numPr>
        <w:tabs>
          <w:tab w:val="left" w:pos="1420"/>
        </w:tabs>
        <w:spacing w:before="242" w:line="230" w:lineRule="auto"/>
        <w:ind w:left="1296" w:hanging="576"/>
        <w:jc w:val="both"/>
      </w:pPr>
      <w:r w:rsidRPr="00D22A14">
        <w:rPr>
          <w:color w:val="231F20"/>
        </w:rPr>
        <w:t>The</w:t>
      </w:r>
      <w:r w:rsidR="00417843" w:rsidRPr="00D22A14">
        <w:rPr>
          <w:color w:val="231F20"/>
        </w:rPr>
        <w:t xml:space="preserve"> </w:t>
      </w:r>
      <w:r w:rsidRPr="00D22A14">
        <w:rPr>
          <w:color w:val="231F20"/>
        </w:rPr>
        <w:t>Application</w:t>
      </w:r>
      <w:r w:rsidR="00417843" w:rsidRPr="00D22A14">
        <w:rPr>
          <w:color w:val="231F20"/>
        </w:rPr>
        <w:t xml:space="preserve"> </w:t>
      </w:r>
      <w:r w:rsidRPr="00D22A14">
        <w:rPr>
          <w:color w:val="231F20"/>
        </w:rPr>
        <w:t>as</w:t>
      </w:r>
      <w:r w:rsidR="00417843" w:rsidRPr="00D22A14">
        <w:rPr>
          <w:color w:val="231F20"/>
        </w:rPr>
        <w:t xml:space="preserve"> </w:t>
      </w:r>
      <w:r w:rsidRPr="00D22A14">
        <w:rPr>
          <w:color w:val="231F20"/>
        </w:rPr>
        <w:t>well</w:t>
      </w:r>
      <w:r w:rsidR="00417843" w:rsidRPr="00D22A14">
        <w:rPr>
          <w:color w:val="231F20"/>
        </w:rPr>
        <w:t xml:space="preserve"> </w:t>
      </w:r>
      <w:r w:rsidRPr="00D22A14">
        <w:rPr>
          <w:color w:val="231F20"/>
        </w:rPr>
        <w:t>as</w:t>
      </w:r>
      <w:r w:rsidR="00417843" w:rsidRPr="00D22A14">
        <w:rPr>
          <w:color w:val="231F20"/>
        </w:rPr>
        <w:t xml:space="preserve"> </w:t>
      </w:r>
      <w:r w:rsidRPr="00D22A14">
        <w:rPr>
          <w:color w:val="231F20"/>
        </w:rPr>
        <w:t>all</w:t>
      </w:r>
      <w:r w:rsidR="00417843" w:rsidRPr="00D22A14">
        <w:rPr>
          <w:color w:val="231F20"/>
        </w:rPr>
        <w:t xml:space="preserve"> </w:t>
      </w:r>
      <w:r w:rsidRPr="00D22A14">
        <w:rPr>
          <w:color w:val="231F20"/>
        </w:rPr>
        <w:t>correspondence</w:t>
      </w:r>
      <w:r w:rsidR="00417843" w:rsidRPr="00D22A14">
        <w:rPr>
          <w:color w:val="231F20"/>
        </w:rPr>
        <w:t xml:space="preserve"> </w:t>
      </w:r>
      <w:r w:rsidRPr="00D22A14">
        <w:rPr>
          <w:color w:val="231F20"/>
        </w:rPr>
        <w:t>and</w:t>
      </w:r>
      <w:r w:rsidR="00417843" w:rsidRPr="00D22A14">
        <w:rPr>
          <w:color w:val="231F20"/>
        </w:rPr>
        <w:t xml:space="preserve"> </w:t>
      </w:r>
      <w:r w:rsidRPr="00D22A14">
        <w:rPr>
          <w:color w:val="231F20"/>
        </w:rPr>
        <w:t>documents</w:t>
      </w:r>
      <w:r w:rsidR="00417843" w:rsidRPr="00D22A14">
        <w:rPr>
          <w:color w:val="231F20"/>
        </w:rPr>
        <w:t xml:space="preserve"> </w:t>
      </w:r>
      <w:r w:rsidRPr="00D22A14">
        <w:rPr>
          <w:color w:val="231F20"/>
        </w:rPr>
        <w:t>relating</w:t>
      </w:r>
      <w:r w:rsidR="00417843" w:rsidRPr="00D22A14">
        <w:rPr>
          <w:color w:val="231F20"/>
        </w:rPr>
        <w:t xml:space="preserve"> </w:t>
      </w:r>
      <w:r w:rsidRPr="00D22A14">
        <w:rPr>
          <w:color w:val="231F20"/>
        </w:rPr>
        <w:t>to</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prequaliﬁcation</w:t>
      </w:r>
      <w:r w:rsidR="00417843" w:rsidRPr="00D22A14">
        <w:rPr>
          <w:color w:val="231F20"/>
        </w:rPr>
        <w:t xml:space="preserve"> </w:t>
      </w:r>
      <w:r w:rsidRPr="00D22A14">
        <w:rPr>
          <w:color w:val="231F20"/>
        </w:rPr>
        <w:t>exchanged</w:t>
      </w:r>
      <w:r w:rsidR="00417843" w:rsidRPr="00D22A14">
        <w:rPr>
          <w:color w:val="231F20"/>
        </w:rPr>
        <w:t xml:space="preserve"> </w:t>
      </w:r>
      <w:r w:rsidRPr="00D22A14">
        <w:rPr>
          <w:color w:val="231F20"/>
        </w:rPr>
        <w:t>by</w:t>
      </w:r>
      <w:r w:rsidR="00417843" w:rsidRPr="00D22A14">
        <w:rPr>
          <w:color w:val="231F20"/>
        </w:rPr>
        <w:t xml:space="preserve"> </w:t>
      </w:r>
      <w:r w:rsidRPr="00D22A14">
        <w:rPr>
          <w:color w:val="231F20"/>
        </w:rPr>
        <w:t xml:space="preserve">the Applicant and the Procuring </w:t>
      </w:r>
      <w:r w:rsidRPr="00D22A14">
        <w:rPr>
          <w:color w:val="231F20"/>
          <w:spacing w:val="-3"/>
        </w:rPr>
        <w:t xml:space="preserve">Entity, </w:t>
      </w:r>
      <w:r w:rsidRPr="00D22A14">
        <w:rPr>
          <w:color w:val="231F20"/>
        </w:rPr>
        <w:t>shall be written in English Language. Supporting documents and printed literature that are part of the Application may be in another language, provided they are accompanied by an accurate</w:t>
      </w:r>
      <w:r w:rsidR="00417843" w:rsidRPr="00D22A14">
        <w:rPr>
          <w:color w:val="231F20"/>
        </w:rPr>
        <w:t xml:space="preserve"> </w:t>
      </w:r>
      <w:r w:rsidRPr="00D22A14">
        <w:rPr>
          <w:color w:val="231F20"/>
        </w:rPr>
        <w:t>translation</w:t>
      </w:r>
      <w:r w:rsidR="00417843" w:rsidRPr="00D22A14">
        <w:rPr>
          <w:color w:val="231F20"/>
        </w:rPr>
        <w:t xml:space="preserve"> </w:t>
      </w:r>
      <w:r w:rsidRPr="00D22A14">
        <w:rPr>
          <w:color w:val="231F20"/>
        </w:rPr>
        <w:t>of</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relevant</w:t>
      </w:r>
      <w:r w:rsidR="00417843" w:rsidRPr="00D22A14">
        <w:rPr>
          <w:color w:val="231F20"/>
        </w:rPr>
        <w:t xml:space="preserve"> </w:t>
      </w:r>
      <w:r w:rsidRPr="00D22A14">
        <w:rPr>
          <w:color w:val="231F20"/>
        </w:rPr>
        <w:t>passages</w:t>
      </w:r>
      <w:r w:rsidR="00417843" w:rsidRPr="00D22A14">
        <w:rPr>
          <w:color w:val="231F20"/>
        </w:rPr>
        <w:t xml:space="preserve"> </w:t>
      </w:r>
      <w:r w:rsidRPr="00D22A14">
        <w:rPr>
          <w:color w:val="231F20"/>
        </w:rPr>
        <w:t>in</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English</w:t>
      </w:r>
      <w:r w:rsidR="00417843" w:rsidRPr="00D22A14">
        <w:rPr>
          <w:color w:val="231F20"/>
        </w:rPr>
        <w:t xml:space="preserve"> </w:t>
      </w:r>
      <w:r w:rsidRPr="00D22A14">
        <w:rPr>
          <w:color w:val="231F20"/>
        </w:rPr>
        <w:t>language,</w:t>
      </w:r>
      <w:r w:rsidR="00417843" w:rsidRPr="00D22A14">
        <w:rPr>
          <w:color w:val="231F20"/>
        </w:rPr>
        <w:t xml:space="preserve"> in which </w:t>
      </w:r>
      <w:r w:rsidRPr="00D22A14">
        <w:rPr>
          <w:color w:val="231F20"/>
        </w:rPr>
        <w:t>case,</w:t>
      </w:r>
      <w:r w:rsidR="00417843" w:rsidRPr="00D22A14">
        <w:rPr>
          <w:color w:val="231F20"/>
        </w:rPr>
        <w:t xml:space="preserve"> </w:t>
      </w:r>
      <w:r w:rsidRPr="00D22A14">
        <w:rPr>
          <w:color w:val="231F20"/>
        </w:rPr>
        <w:t>for</w:t>
      </w:r>
      <w:r w:rsidR="00417843" w:rsidRPr="00D22A14">
        <w:rPr>
          <w:color w:val="231F20"/>
        </w:rPr>
        <w:t xml:space="preserve"> </w:t>
      </w:r>
      <w:r w:rsidRPr="00D22A14">
        <w:rPr>
          <w:color w:val="231F20"/>
        </w:rPr>
        <w:t>purposes</w:t>
      </w:r>
      <w:r w:rsidR="00417843" w:rsidRPr="00D22A14">
        <w:rPr>
          <w:color w:val="231F20"/>
        </w:rPr>
        <w:t xml:space="preserve"> </w:t>
      </w:r>
      <w:r w:rsidRPr="00D22A14">
        <w:rPr>
          <w:color w:val="231F20"/>
        </w:rPr>
        <w:t>of</w:t>
      </w:r>
      <w:r w:rsidR="00417843" w:rsidRPr="00D22A14">
        <w:rPr>
          <w:color w:val="231F20"/>
        </w:rPr>
        <w:t xml:space="preserve"> </w:t>
      </w:r>
      <w:r w:rsidRPr="00D22A14">
        <w:rPr>
          <w:color w:val="231F20"/>
        </w:rPr>
        <w:t xml:space="preserve">interpretation </w:t>
      </w:r>
      <w:r w:rsidR="00417843" w:rsidRPr="00D22A14">
        <w:rPr>
          <w:color w:val="231F20"/>
        </w:rPr>
        <w:t xml:space="preserve">of the </w:t>
      </w:r>
      <w:r w:rsidRPr="00D22A14">
        <w:rPr>
          <w:color w:val="231F20"/>
        </w:rPr>
        <w:t>Application,</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translation</w:t>
      </w:r>
      <w:r w:rsidR="00417843" w:rsidRPr="00D22A14">
        <w:rPr>
          <w:color w:val="231F20"/>
        </w:rPr>
        <w:t xml:space="preserve"> </w:t>
      </w:r>
      <w:r w:rsidRPr="00D22A14">
        <w:rPr>
          <w:color w:val="231F20"/>
        </w:rPr>
        <w:t>shall</w:t>
      </w:r>
      <w:r w:rsidR="00417843" w:rsidRPr="00D22A14">
        <w:rPr>
          <w:color w:val="231F20"/>
        </w:rPr>
        <w:t xml:space="preserve"> </w:t>
      </w:r>
      <w:r w:rsidRPr="00D22A14">
        <w:rPr>
          <w:color w:val="231F20"/>
        </w:rPr>
        <w:t>govern.</w:t>
      </w:r>
    </w:p>
    <w:p w14:paraId="402861EA" w14:textId="35233D0A" w:rsidR="00AB758F" w:rsidRPr="00F038E8" w:rsidRDefault="00586175" w:rsidP="00526BAD">
      <w:pPr>
        <w:pStyle w:val="Heading1"/>
        <w:numPr>
          <w:ilvl w:val="0"/>
          <w:numId w:val="10"/>
        </w:numPr>
        <w:jc w:val="both"/>
        <w:rPr>
          <w:rFonts w:cs="Times New Roman"/>
          <w:sz w:val="24"/>
          <w:szCs w:val="24"/>
        </w:rPr>
      </w:pPr>
      <w:bookmarkStart w:id="49" w:name="_Toc84428604"/>
      <w:r w:rsidRPr="00F038E8">
        <w:rPr>
          <w:rFonts w:cs="Times New Roman"/>
          <w:sz w:val="24"/>
          <w:szCs w:val="24"/>
        </w:rPr>
        <w:t>Documents</w:t>
      </w:r>
      <w:r w:rsidR="00417843" w:rsidRPr="00F038E8">
        <w:rPr>
          <w:rFonts w:cs="Times New Roman"/>
          <w:sz w:val="24"/>
          <w:szCs w:val="24"/>
        </w:rPr>
        <w:t xml:space="preserve"> </w:t>
      </w:r>
      <w:r w:rsidRPr="00F038E8">
        <w:rPr>
          <w:rFonts w:cs="Times New Roman"/>
          <w:sz w:val="24"/>
          <w:szCs w:val="24"/>
        </w:rPr>
        <w:t>Comprising</w:t>
      </w:r>
      <w:r w:rsidR="00417843" w:rsidRPr="00F038E8">
        <w:rPr>
          <w:rFonts w:cs="Times New Roman"/>
          <w:sz w:val="24"/>
          <w:szCs w:val="24"/>
        </w:rPr>
        <w:t xml:space="preserve"> </w:t>
      </w:r>
      <w:r w:rsidRPr="00F038E8">
        <w:rPr>
          <w:rFonts w:cs="Times New Roman"/>
          <w:sz w:val="24"/>
          <w:szCs w:val="24"/>
        </w:rPr>
        <w:t>the</w:t>
      </w:r>
      <w:r w:rsidR="00417843" w:rsidRPr="00F038E8">
        <w:rPr>
          <w:rFonts w:cs="Times New Roman"/>
          <w:sz w:val="24"/>
          <w:szCs w:val="24"/>
        </w:rPr>
        <w:t xml:space="preserve"> </w:t>
      </w:r>
      <w:r w:rsidRPr="00F038E8">
        <w:rPr>
          <w:rFonts w:cs="Times New Roman"/>
          <w:sz w:val="24"/>
          <w:szCs w:val="24"/>
        </w:rPr>
        <w:t>Application</w:t>
      </w:r>
      <w:bookmarkEnd w:id="49"/>
    </w:p>
    <w:p w14:paraId="684127D9" w14:textId="77777777" w:rsidR="00AB758F" w:rsidRPr="00D22A14" w:rsidRDefault="00586175" w:rsidP="0029254D">
      <w:pPr>
        <w:pStyle w:val="ListParagraph"/>
        <w:numPr>
          <w:ilvl w:val="1"/>
          <w:numId w:val="10"/>
        </w:numPr>
        <w:tabs>
          <w:tab w:val="left" w:pos="1420"/>
        </w:tabs>
        <w:spacing w:before="234"/>
        <w:ind w:left="1440" w:hanging="720"/>
      </w:pPr>
      <w:r w:rsidRPr="00D22A14">
        <w:rPr>
          <w:color w:val="231F20"/>
        </w:rPr>
        <w:t>The</w:t>
      </w:r>
      <w:r w:rsidR="00417843" w:rsidRPr="00D22A14">
        <w:rPr>
          <w:color w:val="231F20"/>
        </w:rPr>
        <w:t xml:space="preserve"> </w:t>
      </w:r>
      <w:r w:rsidRPr="00D22A14">
        <w:rPr>
          <w:color w:val="231F20"/>
        </w:rPr>
        <w:t>Application</w:t>
      </w:r>
      <w:r w:rsidR="00417843" w:rsidRPr="00D22A14">
        <w:rPr>
          <w:color w:val="231F20"/>
        </w:rPr>
        <w:t xml:space="preserve"> </w:t>
      </w:r>
      <w:r w:rsidRPr="00D22A14">
        <w:rPr>
          <w:color w:val="231F20"/>
        </w:rPr>
        <w:t>shall</w:t>
      </w:r>
      <w:r w:rsidR="00417843" w:rsidRPr="00D22A14">
        <w:rPr>
          <w:color w:val="231F20"/>
        </w:rPr>
        <w:t xml:space="preserve"> </w:t>
      </w:r>
      <w:r w:rsidRPr="00D22A14">
        <w:rPr>
          <w:color w:val="231F20"/>
        </w:rPr>
        <w:t>comprise</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following:</w:t>
      </w:r>
    </w:p>
    <w:p w14:paraId="26A29882" w14:textId="77777777" w:rsidR="00AB758F" w:rsidRPr="00D22A14" w:rsidRDefault="00586175" w:rsidP="0029254D">
      <w:pPr>
        <w:pStyle w:val="ListParagraph"/>
        <w:numPr>
          <w:ilvl w:val="1"/>
          <w:numId w:val="13"/>
        </w:numPr>
        <w:tabs>
          <w:tab w:val="left" w:pos="1861"/>
          <w:tab w:val="left" w:pos="1863"/>
        </w:tabs>
        <w:spacing w:before="112"/>
        <w:ind w:left="1656"/>
      </w:pPr>
      <w:r w:rsidRPr="00D22A14">
        <w:rPr>
          <w:color w:val="231F20"/>
        </w:rPr>
        <w:t>Application</w:t>
      </w:r>
      <w:r w:rsidR="00417843" w:rsidRPr="00D22A14">
        <w:rPr>
          <w:color w:val="231F20"/>
        </w:rPr>
        <w:t xml:space="preserve"> </w:t>
      </w:r>
      <w:r w:rsidRPr="00D22A14">
        <w:rPr>
          <w:color w:val="231F20"/>
        </w:rPr>
        <w:t>Submission</w:t>
      </w:r>
      <w:r w:rsidR="00417843" w:rsidRPr="00D22A14">
        <w:rPr>
          <w:color w:val="231F20"/>
        </w:rPr>
        <w:t xml:space="preserve"> </w:t>
      </w:r>
      <w:r w:rsidRPr="00D22A14">
        <w:rPr>
          <w:color w:val="231F20"/>
        </w:rPr>
        <w:t>Letter,</w:t>
      </w:r>
      <w:r w:rsidR="00417843" w:rsidRPr="00D22A14">
        <w:rPr>
          <w:color w:val="231F20"/>
        </w:rPr>
        <w:t xml:space="preserve"> </w:t>
      </w:r>
      <w:r w:rsidRPr="00D22A14">
        <w:rPr>
          <w:color w:val="231F20"/>
        </w:rPr>
        <w:t>in</w:t>
      </w:r>
      <w:r w:rsidR="00417843" w:rsidRPr="00D22A14">
        <w:rPr>
          <w:color w:val="231F20"/>
        </w:rPr>
        <w:t xml:space="preserve"> </w:t>
      </w:r>
      <w:r w:rsidRPr="00D22A14">
        <w:rPr>
          <w:color w:val="231F20"/>
        </w:rPr>
        <w:t>accordance</w:t>
      </w:r>
      <w:r w:rsidR="00417843" w:rsidRPr="00D22A14">
        <w:rPr>
          <w:color w:val="231F20"/>
        </w:rPr>
        <w:t xml:space="preserve"> </w:t>
      </w:r>
      <w:r w:rsidRPr="00D22A14">
        <w:rPr>
          <w:color w:val="231F20"/>
        </w:rPr>
        <w:t>with</w:t>
      </w:r>
      <w:r w:rsidR="00417843" w:rsidRPr="00D22A14">
        <w:rPr>
          <w:color w:val="231F20"/>
        </w:rPr>
        <w:t xml:space="preserve"> </w:t>
      </w:r>
      <w:r w:rsidRPr="00D22A14">
        <w:rPr>
          <w:color w:val="231F20"/>
          <w:spacing w:val="-6"/>
        </w:rPr>
        <w:t>ITA</w:t>
      </w:r>
      <w:r w:rsidR="00417843" w:rsidRPr="00D22A14">
        <w:rPr>
          <w:color w:val="231F20"/>
          <w:spacing w:val="-6"/>
        </w:rPr>
        <w:t xml:space="preserve"> </w:t>
      </w:r>
      <w:r w:rsidRPr="00D22A14">
        <w:rPr>
          <w:color w:val="231F20"/>
        </w:rPr>
        <w:t>1</w:t>
      </w:r>
      <w:r w:rsidR="009F37F9" w:rsidRPr="00D22A14">
        <w:rPr>
          <w:color w:val="231F20"/>
        </w:rPr>
        <w:t>3</w:t>
      </w:r>
      <w:r w:rsidRPr="00D22A14">
        <w:rPr>
          <w:color w:val="231F20"/>
        </w:rPr>
        <w:t>.1;</w:t>
      </w:r>
    </w:p>
    <w:p w14:paraId="46C1838D" w14:textId="77777777" w:rsidR="00AB758F" w:rsidRPr="00D22A14" w:rsidRDefault="00586175" w:rsidP="0029254D">
      <w:pPr>
        <w:pStyle w:val="ListParagraph"/>
        <w:numPr>
          <w:ilvl w:val="1"/>
          <w:numId w:val="13"/>
        </w:numPr>
        <w:tabs>
          <w:tab w:val="left" w:pos="1861"/>
          <w:tab w:val="left" w:pos="1862"/>
        </w:tabs>
        <w:spacing w:before="113"/>
        <w:ind w:left="1656"/>
      </w:pPr>
      <w:r w:rsidRPr="00D22A14">
        <w:rPr>
          <w:color w:val="231F20"/>
        </w:rPr>
        <w:t>Eligibility:</w:t>
      </w:r>
      <w:r w:rsidR="00417843" w:rsidRPr="00D22A14">
        <w:rPr>
          <w:color w:val="231F20"/>
        </w:rPr>
        <w:t xml:space="preserve"> </w:t>
      </w:r>
      <w:r w:rsidRPr="00D22A14">
        <w:rPr>
          <w:color w:val="231F20"/>
        </w:rPr>
        <w:t>documentary</w:t>
      </w:r>
      <w:r w:rsidR="00417843" w:rsidRPr="00D22A14">
        <w:rPr>
          <w:color w:val="231F20"/>
        </w:rPr>
        <w:t xml:space="preserve"> </w:t>
      </w:r>
      <w:r w:rsidRPr="00D22A14">
        <w:rPr>
          <w:color w:val="231F20"/>
        </w:rPr>
        <w:t>evidence</w:t>
      </w:r>
      <w:r w:rsidR="00417843" w:rsidRPr="00D22A14">
        <w:rPr>
          <w:color w:val="231F20"/>
        </w:rPr>
        <w:t xml:space="preserve"> </w:t>
      </w:r>
      <w:r w:rsidRPr="00D22A14">
        <w:rPr>
          <w:color w:val="231F20"/>
        </w:rPr>
        <w:t>establishing</w:t>
      </w:r>
      <w:r w:rsidR="00417843" w:rsidRPr="00D22A14">
        <w:rPr>
          <w:color w:val="231F20"/>
        </w:rPr>
        <w:t xml:space="preserve"> </w:t>
      </w:r>
      <w:r w:rsidRPr="00D22A14">
        <w:rPr>
          <w:color w:val="231F20"/>
        </w:rPr>
        <w:t>the</w:t>
      </w:r>
      <w:r w:rsidR="00417843" w:rsidRPr="00D22A14">
        <w:rPr>
          <w:color w:val="231F20"/>
        </w:rPr>
        <w:t xml:space="preserve"> </w:t>
      </w:r>
      <w:r w:rsidRPr="00D22A14">
        <w:rPr>
          <w:color w:val="231F20"/>
        </w:rPr>
        <w:t>Applicant's</w:t>
      </w:r>
      <w:r w:rsidR="00417843" w:rsidRPr="00D22A14">
        <w:rPr>
          <w:color w:val="231F20"/>
        </w:rPr>
        <w:t xml:space="preserve"> </w:t>
      </w:r>
      <w:r w:rsidRPr="00D22A14">
        <w:rPr>
          <w:color w:val="231F20"/>
        </w:rPr>
        <w:t>eligibility,</w:t>
      </w:r>
      <w:r w:rsidR="00417843" w:rsidRPr="00D22A14">
        <w:rPr>
          <w:color w:val="231F20"/>
        </w:rPr>
        <w:t xml:space="preserve"> </w:t>
      </w:r>
      <w:r w:rsidRPr="00D22A14">
        <w:rPr>
          <w:color w:val="231F20"/>
        </w:rPr>
        <w:t>in</w:t>
      </w:r>
      <w:r w:rsidR="00417843" w:rsidRPr="00D22A14">
        <w:rPr>
          <w:color w:val="231F20"/>
        </w:rPr>
        <w:t xml:space="preserve"> </w:t>
      </w:r>
      <w:r w:rsidRPr="00D22A14">
        <w:rPr>
          <w:color w:val="231F20"/>
        </w:rPr>
        <w:t>accordance</w:t>
      </w:r>
      <w:r w:rsidR="00417843" w:rsidRPr="00D22A14">
        <w:rPr>
          <w:color w:val="231F20"/>
        </w:rPr>
        <w:t xml:space="preserve"> </w:t>
      </w:r>
      <w:r w:rsidRPr="00D22A14">
        <w:rPr>
          <w:color w:val="231F20"/>
        </w:rPr>
        <w:t>with</w:t>
      </w:r>
      <w:r w:rsidR="00417843" w:rsidRPr="00D22A14">
        <w:rPr>
          <w:color w:val="231F20"/>
        </w:rPr>
        <w:t xml:space="preserve"> </w:t>
      </w:r>
      <w:r w:rsidRPr="00D22A14">
        <w:rPr>
          <w:color w:val="231F20"/>
          <w:spacing w:val="-6"/>
        </w:rPr>
        <w:t>ITA</w:t>
      </w:r>
      <w:r w:rsidR="00417843" w:rsidRPr="00D22A14">
        <w:rPr>
          <w:color w:val="231F20"/>
          <w:spacing w:val="-6"/>
        </w:rPr>
        <w:t xml:space="preserve"> </w:t>
      </w:r>
      <w:r w:rsidRPr="00D22A14">
        <w:rPr>
          <w:color w:val="231F20"/>
        </w:rPr>
        <w:t>1</w:t>
      </w:r>
      <w:r w:rsidR="009F37F9" w:rsidRPr="00D22A14">
        <w:rPr>
          <w:color w:val="231F20"/>
        </w:rPr>
        <w:t>4</w:t>
      </w:r>
      <w:r w:rsidRPr="00D22A14">
        <w:rPr>
          <w:color w:val="231F20"/>
        </w:rPr>
        <w:t>.1;</w:t>
      </w:r>
    </w:p>
    <w:p w14:paraId="08E08747" w14:textId="77777777" w:rsidR="00AB758F" w:rsidRPr="00D22A14" w:rsidRDefault="00586175" w:rsidP="0029254D">
      <w:pPr>
        <w:pStyle w:val="ListParagraph"/>
        <w:numPr>
          <w:ilvl w:val="1"/>
          <w:numId w:val="13"/>
        </w:numPr>
        <w:tabs>
          <w:tab w:val="left" w:pos="1861"/>
          <w:tab w:val="left" w:pos="1862"/>
        </w:tabs>
        <w:spacing w:before="121" w:line="230" w:lineRule="auto"/>
        <w:ind w:left="1656"/>
      </w:pPr>
      <w:r w:rsidRPr="00D22A14">
        <w:rPr>
          <w:color w:val="231F20"/>
        </w:rPr>
        <w:t>Qualiﬁcations: documentary evidence establishing the Applicant's qualiﬁcations, in accordance with</w:t>
      </w:r>
      <w:r w:rsidR="00417843" w:rsidRPr="00D22A14">
        <w:rPr>
          <w:color w:val="231F20"/>
        </w:rPr>
        <w:t xml:space="preserve"> </w:t>
      </w:r>
      <w:r w:rsidRPr="00D22A14">
        <w:rPr>
          <w:color w:val="231F20"/>
          <w:spacing w:val="-6"/>
        </w:rPr>
        <w:t xml:space="preserve">ITA </w:t>
      </w:r>
      <w:r w:rsidRPr="00D22A14">
        <w:rPr>
          <w:color w:val="231F20"/>
        </w:rPr>
        <w:t>1</w:t>
      </w:r>
      <w:r w:rsidR="009F37F9" w:rsidRPr="00D22A14">
        <w:rPr>
          <w:color w:val="231F20"/>
        </w:rPr>
        <w:t>5</w:t>
      </w:r>
      <w:r w:rsidRPr="00D22A14">
        <w:rPr>
          <w:color w:val="231F20"/>
        </w:rPr>
        <w:t>;</w:t>
      </w:r>
      <w:r w:rsidR="00417843" w:rsidRPr="00D22A14">
        <w:rPr>
          <w:color w:val="231F20"/>
        </w:rPr>
        <w:t xml:space="preserve"> </w:t>
      </w:r>
      <w:r w:rsidRPr="00D22A14">
        <w:rPr>
          <w:color w:val="231F20"/>
        </w:rPr>
        <w:t>and</w:t>
      </w:r>
    </w:p>
    <w:p w14:paraId="28B2541C" w14:textId="0A927879" w:rsidR="00AB758F" w:rsidRPr="00D9727C" w:rsidRDefault="00417843" w:rsidP="0029254D">
      <w:pPr>
        <w:pStyle w:val="ListParagraph"/>
        <w:numPr>
          <w:ilvl w:val="1"/>
          <w:numId w:val="13"/>
        </w:numPr>
        <w:tabs>
          <w:tab w:val="left" w:pos="1861"/>
          <w:tab w:val="left" w:pos="1862"/>
        </w:tabs>
        <w:spacing w:before="115"/>
        <w:ind w:left="1656"/>
      </w:pPr>
      <w:r w:rsidRPr="00D22A14">
        <w:rPr>
          <w:color w:val="231F20"/>
        </w:rPr>
        <w:t>A</w:t>
      </w:r>
      <w:r w:rsidR="00586175" w:rsidRPr="00D22A14">
        <w:rPr>
          <w:color w:val="231F20"/>
        </w:rPr>
        <w:t>ny</w:t>
      </w:r>
      <w:r w:rsidRPr="00D22A14">
        <w:rPr>
          <w:color w:val="231F20"/>
        </w:rPr>
        <w:t xml:space="preserve"> </w:t>
      </w:r>
      <w:r w:rsidR="00586175" w:rsidRPr="00D22A14">
        <w:rPr>
          <w:color w:val="231F20"/>
        </w:rPr>
        <w:t>other</w:t>
      </w:r>
      <w:r w:rsidRPr="00D22A14">
        <w:rPr>
          <w:color w:val="231F20"/>
        </w:rPr>
        <w:t xml:space="preserve"> </w:t>
      </w:r>
      <w:r w:rsidR="00586175" w:rsidRPr="00D22A14">
        <w:rPr>
          <w:color w:val="231F20"/>
        </w:rPr>
        <w:t>document</w:t>
      </w:r>
      <w:r w:rsidRPr="00D22A14">
        <w:rPr>
          <w:color w:val="231F20"/>
        </w:rPr>
        <w:t xml:space="preserve"> </w:t>
      </w:r>
      <w:r w:rsidR="00586175" w:rsidRPr="00D22A14">
        <w:rPr>
          <w:color w:val="231F20"/>
        </w:rPr>
        <w:t>required</w:t>
      </w:r>
      <w:r w:rsidRPr="00D22A14">
        <w:rPr>
          <w:color w:val="231F20"/>
        </w:rPr>
        <w:t xml:space="preserve"> </w:t>
      </w:r>
      <w:r w:rsidR="00586175" w:rsidRPr="00D22A14">
        <w:rPr>
          <w:color w:val="231F20"/>
        </w:rPr>
        <w:t>as</w:t>
      </w:r>
      <w:r w:rsidRPr="00D22A14">
        <w:rPr>
          <w:color w:val="231F20"/>
        </w:rPr>
        <w:t xml:space="preserve"> </w:t>
      </w:r>
      <w:r w:rsidR="00586175" w:rsidRPr="00D22A14">
        <w:rPr>
          <w:color w:val="231F20"/>
        </w:rPr>
        <w:t>speciﬁed</w:t>
      </w:r>
      <w:r w:rsidRPr="00D22A14">
        <w:rPr>
          <w:color w:val="231F20"/>
        </w:rPr>
        <w:t xml:space="preserve"> </w:t>
      </w:r>
      <w:r w:rsidR="00586175" w:rsidRPr="00D22A14">
        <w:rPr>
          <w:color w:val="231F20"/>
        </w:rPr>
        <w:t>in</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PDS.</w:t>
      </w:r>
    </w:p>
    <w:p w14:paraId="6C098B79" w14:textId="4CD0BE5B" w:rsidR="00027D7B" w:rsidRPr="00BD20F0" w:rsidRDefault="00D9727C" w:rsidP="006F514D">
      <w:pPr>
        <w:pStyle w:val="ListParagraph"/>
        <w:numPr>
          <w:ilvl w:val="1"/>
          <w:numId w:val="13"/>
        </w:numPr>
        <w:tabs>
          <w:tab w:val="left" w:pos="1861"/>
          <w:tab w:val="left" w:pos="1862"/>
        </w:tabs>
        <w:spacing w:before="115"/>
        <w:ind w:left="1656"/>
      </w:pPr>
      <w:r>
        <w:rPr>
          <w:color w:val="231F20"/>
        </w:rPr>
        <w:t xml:space="preserve">Technical specification </w:t>
      </w:r>
    </w:p>
    <w:p w14:paraId="7F238A76" w14:textId="703F9643" w:rsidR="00BD20F0" w:rsidRPr="00D22A14" w:rsidRDefault="00BD20F0" w:rsidP="006F514D">
      <w:pPr>
        <w:pStyle w:val="ListParagraph"/>
        <w:numPr>
          <w:ilvl w:val="1"/>
          <w:numId w:val="13"/>
        </w:numPr>
        <w:tabs>
          <w:tab w:val="left" w:pos="1861"/>
          <w:tab w:val="left" w:pos="1862"/>
        </w:tabs>
        <w:spacing w:before="115"/>
        <w:ind w:left="1656"/>
      </w:pPr>
      <w:r>
        <w:rPr>
          <w:color w:val="231F20"/>
        </w:rPr>
        <w:t>Self Certification form</w:t>
      </w:r>
    </w:p>
    <w:p w14:paraId="3CEF78B7" w14:textId="041D1E79" w:rsidR="00AB758F" w:rsidRPr="00F038E8" w:rsidRDefault="00586175" w:rsidP="00526BAD">
      <w:pPr>
        <w:pStyle w:val="Heading1"/>
        <w:numPr>
          <w:ilvl w:val="0"/>
          <w:numId w:val="10"/>
        </w:numPr>
        <w:jc w:val="both"/>
        <w:rPr>
          <w:rFonts w:cs="Times New Roman"/>
          <w:sz w:val="24"/>
          <w:szCs w:val="24"/>
        </w:rPr>
      </w:pPr>
      <w:bookmarkStart w:id="50" w:name="_Toc84428605"/>
      <w:r w:rsidRPr="00F038E8">
        <w:rPr>
          <w:rFonts w:cs="Times New Roman"/>
          <w:sz w:val="24"/>
          <w:szCs w:val="24"/>
        </w:rPr>
        <w:t>Application Submission</w:t>
      </w:r>
      <w:r w:rsidR="00417843" w:rsidRPr="00F038E8">
        <w:rPr>
          <w:rFonts w:cs="Times New Roman"/>
          <w:sz w:val="24"/>
          <w:szCs w:val="24"/>
        </w:rPr>
        <w:t xml:space="preserve"> </w:t>
      </w:r>
      <w:r w:rsidRPr="00F038E8">
        <w:rPr>
          <w:rFonts w:cs="Times New Roman"/>
          <w:sz w:val="24"/>
          <w:szCs w:val="24"/>
        </w:rPr>
        <w:t>Letter</w:t>
      </w:r>
      <w:bookmarkEnd w:id="50"/>
    </w:p>
    <w:p w14:paraId="49F6D8A0" w14:textId="77777777" w:rsidR="00AB758F" w:rsidRPr="00D22A14" w:rsidRDefault="00586175" w:rsidP="0029254D">
      <w:pPr>
        <w:pStyle w:val="ListParagraph"/>
        <w:numPr>
          <w:ilvl w:val="1"/>
          <w:numId w:val="10"/>
        </w:numPr>
        <w:tabs>
          <w:tab w:val="left" w:pos="1419"/>
        </w:tabs>
        <w:spacing w:line="230" w:lineRule="auto"/>
        <w:ind w:left="1296" w:hanging="576"/>
        <w:jc w:val="both"/>
      </w:pPr>
      <w:r w:rsidRPr="00D22A14">
        <w:rPr>
          <w:color w:val="231F20"/>
        </w:rPr>
        <w:t>The</w:t>
      </w:r>
      <w:r w:rsidR="00417843" w:rsidRPr="00D22A14">
        <w:rPr>
          <w:color w:val="231F20"/>
        </w:rPr>
        <w:t xml:space="preserve"> </w:t>
      </w:r>
      <w:r w:rsidRPr="00D22A14">
        <w:rPr>
          <w:color w:val="231F20"/>
        </w:rPr>
        <w:t>Applicant</w:t>
      </w:r>
      <w:r w:rsidR="00417843" w:rsidRPr="00D22A14">
        <w:rPr>
          <w:color w:val="231F20"/>
        </w:rPr>
        <w:t xml:space="preserve"> </w:t>
      </w:r>
      <w:r w:rsidRPr="00D22A14">
        <w:rPr>
          <w:color w:val="231F20"/>
        </w:rPr>
        <w:t>shall</w:t>
      </w:r>
      <w:r w:rsidR="00417843" w:rsidRPr="00D22A14">
        <w:rPr>
          <w:color w:val="231F20"/>
        </w:rPr>
        <w:t xml:space="preserve"> </w:t>
      </w:r>
      <w:r w:rsidRPr="00D22A14">
        <w:rPr>
          <w:color w:val="231F20"/>
        </w:rPr>
        <w:t>complete</w:t>
      </w:r>
      <w:r w:rsidR="00417843" w:rsidRPr="00D22A14">
        <w:rPr>
          <w:color w:val="231F20"/>
        </w:rPr>
        <w:t xml:space="preserve"> </w:t>
      </w:r>
      <w:r w:rsidRPr="00D22A14">
        <w:rPr>
          <w:color w:val="231F20"/>
        </w:rPr>
        <w:t>an</w:t>
      </w:r>
      <w:r w:rsidR="00417843" w:rsidRPr="00D22A14">
        <w:rPr>
          <w:color w:val="231F20"/>
        </w:rPr>
        <w:t xml:space="preserve"> </w:t>
      </w:r>
      <w:r w:rsidRPr="00D22A14">
        <w:rPr>
          <w:color w:val="231F20"/>
        </w:rPr>
        <w:t>Application</w:t>
      </w:r>
      <w:r w:rsidR="00417843" w:rsidRPr="00D22A14">
        <w:rPr>
          <w:color w:val="231F20"/>
        </w:rPr>
        <w:t xml:space="preserve"> </w:t>
      </w:r>
      <w:r w:rsidRPr="00D22A14">
        <w:rPr>
          <w:color w:val="231F20"/>
        </w:rPr>
        <w:t>Submission</w:t>
      </w:r>
      <w:r w:rsidR="00417843" w:rsidRPr="00D22A14">
        <w:rPr>
          <w:color w:val="231F20"/>
        </w:rPr>
        <w:t xml:space="preserve"> </w:t>
      </w:r>
      <w:r w:rsidRPr="00D22A14">
        <w:rPr>
          <w:color w:val="231F20"/>
        </w:rPr>
        <w:t>Letter</w:t>
      </w:r>
      <w:r w:rsidR="00417843" w:rsidRPr="00D22A14">
        <w:rPr>
          <w:color w:val="231F20"/>
        </w:rPr>
        <w:t xml:space="preserve"> </w:t>
      </w:r>
      <w:r w:rsidRPr="00D22A14">
        <w:rPr>
          <w:color w:val="231F20"/>
        </w:rPr>
        <w:t>as</w:t>
      </w:r>
      <w:r w:rsidR="00417843" w:rsidRPr="00D22A14">
        <w:rPr>
          <w:color w:val="231F20"/>
        </w:rPr>
        <w:t xml:space="preserve"> </w:t>
      </w:r>
      <w:r w:rsidRPr="00D22A14">
        <w:rPr>
          <w:color w:val="231F20"/>
        </w:rPr>
        <w:t>provided</w:t>
      </w:r>
      <w:r w:rsidR="00417843" w:rsidRPr="00D22A14">
        <w:rPr>
          <w:color w:val="231F20"/>
        </w:rPr>
        <w:t xml:space="preserve"> </w:t>
      </w:r>
      <w:r w:rsidRPr="00D22A14">
        <w:rPr>
          <w:color w:val="231F20"/>
        </w:rPr>
        <w:t>in</w:t>
      </w:r>
      <w:r w:rsidR="00417843" w:rsidRPr="00D22A14">
        <w:rPr>
          <w:color w:val="231F20"/>
        </w:rPr>
        <w:t xml:space="preserve"> </w:t>
      </w:r>
      <w:r w:rsidRPr="00D22A14">
        <w:rPr>
          <w:color w:val="231F20"/>
        </w:rPr>
        <w:t>Section</w:t>
      </w:r>
      <w:r w:rsidR="00417843" w:rsidRPr="00D22A14">
        <w:rPr>
          <w:color w:val="231F20"/>
        </w:rPr>
        <w:t xml:space="preserve"> </w:t>
      </w:r>
      <w:r w:rsidRPr="00D22A14">
        <w:rPr>
          <w:color w:val="231F20"/>
        </w:rPr>
        <w:t>IV</w:t>
      </w:r>
      <w:r w:rsidR="00417843" w:rsidRPr="00D22A14">
        <w:rPr>
          <w:color w:val="231F20"/>
        </w:rPr>
        <w:t xml:space="preserve"> </w:t>
      </w:r>
      <w:r w:rsidRPr="00D22A14">
        <w:rPr>
          <w:color w:val="231F20"/>
        </w:rPr>
        <w:t>(Application</w:t>
      </w:r>
      <w:r w:rsidR="00417843" w:rsidRPr="00D22A14">
        <w:rPr>
          <w:color w:val="231F20"/>
        </w:rPr>
        <w:t xml:space="preserve"> </w:t>
      </w:r>
      <w:r w:rsidRPr="00D22A14">
        <w:rPr>
          <w:color w:val="231F20"/>
        </w:rPr>
        <w:t>Forms). This</w:t>
      </w:r>
      <w:r w:rsidR="00417843" w:rsidRPr="00D22A14">
        <w:rPr>
          <w:color w:val="231F20"/>
        </w:rPr>
        <w:t xml:space="preserve"> </w:t>
      </w:r>
      <w:r w:rsidRPr="00D22A14">
        <w:rPr>
          <w:color w:val="231F20"/>
        </w:rPr>
        <w:t>Letter</w:t>
      </w:r>
      <w:r w:rsidR="00417843" w:rsidRPr="00D22A14">
        <w:rPr>
          <w:color w:val="231F20"/>
        </w:rPr>
        <w:t xml:space="preserve"> </w:t>
      </w:r>
      <w:r w:rsidRPr="00D22A14">
        <w:rPr>
          <w:color w:val="231F20"/>
        </w:rPr>
        <w:t>must</w:t>
      </w:r>
      <w:r w:rsidR="00417843" w:rsidRPr="00D22A14">
        <w:rPr>
          <w:color w:val="231F20"/>
        </w:rPr>
        <w:t xml:space="preserve"> </w:t>
      </w:r>
      <w:r w:rsidRPr="00D22A14">
        <w:rPr>
          <w:color w:val="231F20"/>
        </w:rPr>
        <w:t>be</w:t>
      </w:r>
      <w:r w:rsidR="00417843" w:rsidRPr="00D22A14">
        <w:rPr>
          <w:color w:val="231F20"/>
        </w:rPr>
        <w:t xml:space="preserve"> </w:t>
      </w:r>
      <w:r w:rsidRPr="00D22A14">
        <w:rPr>
          <w:color w:val="231F20"/>
        </w:rPr>
        <w:t>completed</w:t>
      </w:r>
      <w:r w:rsidR="00417843" w:rsidRPr="00D22A14">
        <w:rPr>
          <w:color w:val="231F20"/>
        </w:rPr>
        <w:t xml:space="preserve"> </w:t>
      </w:r>
      <w:r w:rsidRPr="00D22A14">
        <w:rPr>
          <w:color w:val="231F20"/>
        </w:rPr>
        <w:t>without</w:t>
      </w:r>
      <w:r w:rsidR="00417843" w:rsidRPr="00D22A14">
        <w:rPr>
          <w:color w:val="231F20"/>
        </w:rPr>
        <w:t xml:space="preserve"> </w:t>
      </w:r>
      <w:r w:rsidRPr="00D22A14">
        <w:rPr>
          <w:color w:val="231F20"/>
        </w:rPr>
        <w:t>any</w:t>
      </w:r>
      <w:r w:rsidR="00417843" w:rsidRPr="00D22A14">
        <w:rPr>
          <w:color w:val="231F20"/>
        </w:rPr>
        <w:t xml:space="preserve"> </w:t>
      </w:r>
      <w:r w:rsidRPr="00D22A14">
        <w:rPr>
          <w:color w:val="231F20"/>
        </w:rPr>
        <w:t>alteration</w:t>
      </w:r>
      <w:r w:rsidR="00417843" w:rsidRPr="00D22A14">
        <w:rPr>
          <w:color w:val="231F20"/>
        </w:rPr>
        <w:t xml:space="preserve"> </w:t>
      </w:r>
      <w:r w:rsidRPr="00D22A14">
        <w:rPr>
          <w:color w:val="231F20"/>
        </w:rPr>
        <w:t>to</w:t>
      </w:r>
      <w:r w:rsidR="00417843" w:rsidRPr="00D22A14">
        <w:rPr>
          <w:color w:val="231F20"/>
        </w:rPr>
        <w:t xml:space="preserve"> </w:t>
      </w:r>
      <w:r w:rsidRPr="00D22A14">
        <w:rPr>
          <w:color w:val="231F20"/>
        </w:rPr>
        <w:t>its</w:t>
      </w:r>
      <w:r w:rsidR="00417843" w:rsidRPr="00D22A14">
        <w:rPr>
          <w:color w:val="231F20"/>
        </w:rPr>
        <w:t xml:space="preserve"> </w:t>
      </w:r>
      <w:r w:rsidRPr="00D22A14">
        <w:rPr>
          <w:color w:val="231F20"/>
        </w:rPr>
        <w:t>format.</w:t>
      </w:r>
    </w:p>
    <w:p w14:paraId="1DE14B4B" w14:textId="47605A5F" w:rsidR="00AB758F" w:rsidRPr="00F038E8" w:rsidRDefault="00586175" w:rsidP="00526BAD">
      <w:pPr>
        <w:pStyle w:val="Heading1"/>
        <w:numPr>
          <w:ilvl w:val="0"/>
          <w:numId w:val="10"/>
        </w:numPr>
        <w:jc w:val="both"/>
        <w:rPr>
          <w:rFonts w:cs="Times New Roman"/>
          <w:sz w:val="24"/>
          <w:szCs w:val="24"/>
        </w:rPr>
      </w:pPr>
      <w:bookmarkStart w:id="51" w:name="_Toc84428606"/>
      <w:r w:rsidRPr="00F038E8">
        <w:rPr>
          <w:rFonts w:cs="Times New Roman"/>
          <w:sz w:val="24"/>
          <w:szCs w:val="24"/>
        </w:rPr>
        <w:t>Documents</w:t>
      </w:r>
      <w:r w:rsidR="003D3AC9" w:rsidRPr="00F038E8">
        <w:rPr>
          <w:rFonts w:cs="Times New Roman"/>
          <w:sz w:val="24"/>
          <w:szCs w:val="24"/>
        </w:rPr>
        <w:t xml:space="preserve"> </w:t>
      </w:r>
      <w:r w:rsidRPr="00F038E8">
        <w:rPr>
          <w:rFonts w:cs="Times New Roman"/>
          <w:sz w:val="24"/>
          <w:szCs w:val="24"/>
        </w:rPr>
        <w:t>Establishing</w:t>
      </w:r>
      <w:r w:rsidR="003D3AC9" w:rsidRPr="00F038E8">
        <w:rPr>
          <w:rFonts w:cs="Times New Roman"/>
          <w:sz w:val="24"/>
          <w:szCs w:val="24"/>
        </w:rPr>
        <w:t xml:space="preserve"> </w:t>
      </w:r>
      <w:r w:rsidRPr="00F038E8">
        <w:rPr>
          <w:rFonts w:cs="Times New Roman"/>
          <w:sz w:val="24"/>
          <w:szCs w:val="24"/>
        </w:rPr>
        <w:t>the</w:t>
      </w:r>
      <w:r w:rsidR="003D3AC9" w:rsidRPr="00F038E8">
        <w:rPr>
          <w:rFonts w:cs="Times New Roman"/>
          <w:sz w:val="24"/>
          <w:szCs w:val="24"/>
        </w:rPr>
        <w:t xml:space="preserve"> </w:t>
      </w:r>
      <w:r w:rsidRPr="00F038E8">
        <w:rPr>
          <w:rFonts w:cs="Times New Roman"/>
          <w:sz w:val="24"/>
          <w:szCs w:val="24"/>
        </w:rPr>
        <w:t>Eligibility</w:t>
      </w:r>
      <w:r w:rsidR="003D3AC9" w:rsidRPr="00F038E8">
        <w:rPr>
          <w:rFonts w:cs="Times New Roman"/>
          <w:sz w:val="24"/>
          <w:szCs w:val="24"/>
        </w:rPr>
        <w:t xml:space="preserve"> </w:t>
      </w:r>
      <w:r w:rsidRPr="00F038E8">
        <w:rPr>
          <w:rFonts w:cs="Times New Roman"/>
          <w:sz w:val="24"/>
          <w:szCs w:val="24"/>
        </w:rPr>
        <w:t>of</w:t>
      </w:r>
      <w:r w:rsidR="003D3AC9" w:rsidRPr="00F038E8">
        <w:rPr>
          <w:rFonts w:cs="Times New Roman"/>
          <w:sz w:val="24"/>
          <w:szCs w:val="24"/>
        </w:rPr>
        <w:t xml:space="preserve"> </w:t>
      </w:r>
      <w:r w:rsidRPr="00F038E8">
        <w:rPr>
          <w:rFonts w:cs="Times New Roman"/>
          <w:sz w:val="24"/>
          <w:szCs w:val="24"/>
        </w:rPr>
        <w:t>the</w:t>
      </w:r>
      <w:r w:rsidR="003D3AC9" w:rsidRPr="00F038E8">
        <w:rPr>
          <w:rFonts w:cs="Times New Roman"/>
          <w:sz w:val="24"/>
          <w:szCs w:val="24"/>
        </w:rPr>
        <w:t xml:space="preserve"> </w:t>
      </w:r>
      <w:r w:rsidRPr="00F038E8">
        <w:rPr>
          <w:rFonts w:cs="Times New Roman"/>
          <w:sz w:val="24"/>
          <w:szCs w:val="24"/>
        </w:rPr>
        <w:t>Applicant</w:t>
      </w:r>
      <w:bookmarkEnd w:id="51"/>
    </w:p>
    <w:p w14:paraId="67123590" w14:textId="77777777" w:rsidR="00AB758F" w:rsidRPr="00D22A14" w:rsidRDefault="00586175" w:rsidP="0029254D">
      <w:pPr>
        <w:pStyle w:val="ListParagraph"/>
        <w:numPr>
          <w:ilvl w:val="1"/>
          <w:numId w:val="10"/>
        </w:numPr>
        <w:tabs>
          <w:tab w:val="left" w:pos="1419"/>
        </w:tabs>
        <w:spacing w:line="230" w:lineRule="auto"/>
        <w:ind w:left="1296" w:hanging="576"/>
        <w:jc w:val="both"/>
      </w:pPr>
      <w:r w:rsidRPr="00D22A14">
        <w:rPr>
          <w:color w:val="231F20"/>
          <w:spacing w:val="-8"/>
        </w:rPr>
        <w:t>To</w:t>
      </w:r>
      <w:r w:rsidR="003D3AC9" w:rsidRPr="00D22A14">
        <w:rPr>
          <w:color w:val="231F20"/>
          <w:spacing w:val="-8"/>
        </w:rPr>
        <w:t xml:space="preserve"> </w:t>
      </w:r>
      <w:r w:rsidRPr="00D22A14">
        <w:rPr>
          <w:color w:val="231F20"/>
        </w:rPr>
        <w:t>establish</w:t>
      </w:r>
      <w:r w:rsidR="003D3AC9" w:rsidRPr="00D22A14">
        <w:rPr>
          <w:color w:val="231F20"/>
        </w:rPr>
        <w:t xml:space="preserve"> </w:t>
      </w:r>
      <w:r w:rsidRPr="00D22A14">
        <w:rPr>
          <w:color w:val="231F20"/>
        </w:rPr>
        <w:t>its</w:t>
      </w:r>
      <w:r w:rsidR="003D3AC9" w:rsidRPr="00D22A14">
        <w:rPr>
          <w:color w:val="231F20"/>
        </w:rPr>
        <w:t xml:space="preserve"> </w:t>
      </w:r>
      <w:r w:rsidRPr="00D22A14">
        <w:rPr>
          <w:color w:val="231F20"/>
        </w:rPr>
        <w:t>eligibility</w:t>
      </w:r>
      <w:r w:rsidR="003D3AC9" w:rsidRPr="00D22A14">
        <w:rPr>
          <w:color w:val="231F20"/>
        </w:rPr>
        <w:t xml:space="preserve"> </w:t>
      </w:r>
      <w:r w:rsidRPr="00D22A14">
        <w:rPr>
          <w:color w:val="231F20"/>
        </w:rPr>
        <w:t>in</w:t>
      </w:r>
      <w:r w:rsidR="003D3AC9" w:rsidRPr="00D22A14">
        <w:rPr>
          <w:color w:val="231F20"/>
        </w:rPr>
        <w:t xml:space="preserve"> </w:t>
      </w:r>
      <w:r w:rsidRPr="00D22A14">
        <w:rPr>
          <w:color w:val="231F20"/>
        </w:rPr>
        <w:t>accordance</w:t>
      </w:r>
      <w:r w:rsidR="003D3AC9" w:rsidRPr="00D22A14">
        <w:rPr>
          <w:color w:val="231F20"/>
        </w:rPr>
        <w:t xml:space="preserve"> </w:t>
      </w:r>
      <w:r w:rsidRPr="00D22A14">
        <w:rPr>
          <w:color w:val="231F20"/>
        </w:rPr>
        <w:t>with</w:t>
      </w:r>
      <w:r w:rsidR="003D3AC9" w:rsidRPr="00D22A14">
        <w:rPr>
          <w:color w:val="231F20"/>
        </w:rPr>
        <w:t xml:space="preserve"> </w:t>
      </w:r>
      <w:r w:rsidRPr="00D22A14">
        <w:rPr>
          <w:color w:val="231F20"/>
          <w:spacing w:val="-6"/>
        </w:rPr>
        <w:t>ITA</w:t>
      </w:r>
      <w:r w:rsidR="003D3AC9" w:rsidRPr="00D22A14">
        <w:rPr>
          <w:color w:val="231F20"/>
          <w:spacing w:val="-6"/>
        </w:rPr>
        <w:t xml:space="preserve"> </w:t>
      </w:r>
      <w:r w:rsidRPr="00D22A14">
        <w:rPr>
          <w:color w:val="231F20"/>
        </w:rPr>
        <w:t>4,</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Applicant</w:t>
      </w:r>
      <w:r w:rsidR="003D3AC9" w:rsidRPr="00D22A14">
        <w:rPr>
          <w:color w:val="231F20"/>
        </w:rPr>
        <w:t xml:space="preserve"> </w:t>
      </w:r>
      <w:r w:rsidRPr="00D22A14">
        <w:rPr>
          <w:color w:val="231F20"/>
        </w:rPr>
        <w:t>shall</w:t>
      </w:r>
      <w:r w:rsidR="003D3AC9" w:rsidRPr="00D22A14">
        <w:rPr>
          <w:color w:val="231F20"/>
        </w:rPr>
        <w:t xml:space="preserve"> </w:t>
      </w:r>
      <w:r w:rsidRPr="00D22A14">
        <w:rPr>
          <w:color w:val="231F20"/>
        </w:rPr>
        <w:t>complete</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eligibility</w:t>
      </w:r>
      <w:r w:rsidR="003D3AC9" w:rsidRPr="00D22A14">
        <w:rPr>
          <w:color w:val="231F20"/>
        </w:rPr>
        <w:t xml:space="preserve"> </w:t>
      </w:r>
      <w:r w:rsidRPr="00D22A14">
        <w:rPr>
          <w:color w:val="231F20"/>
        </w:rPr>
        <w:t>declarations</w:t>
      </w:r>
      <w:r w:rsidR="003D3AC9" w:rsidRPr="00D22A14">
        <w:rPr>
          <w:color w:val="231F20"/>
        </w:rPr>
        <w:t xml:space="preserve"> </w:t>
      </w:r>
      <w:r w:rsidRPr="00D22A14">
        <w:rPr>
          <w:color w:val="231F20"/>
        </w:rPr>
        <w:t>in the</w:t>
      </w:r>
      <w:r w:rsidR="003D3AC9" w:rsidRPr="00D22A14">
        <w:rPr>
          <w:color w:val="231F20"/>
        </w:rPr>
        <w:t xml:space="preserve"> </w:t>
      </w:r>
      <w:r w:rsidRPr="00D22A14">
        <w:rPr>
          <w:color w:val="231F20"/>
        </w:rPr>
        <w:t>Application</w:t>
      </w:r>
      <w:r w:rsidR="003D3AC9" w:rsidRPr="00D22A14">
        <w:rPr>
          <w:color w:val="231F20"/>
        </w:rPr>
        <w:t xml:space="preserve"> </w:t>
      </w:r>
      <w:r w:rsidRPr="00D22A14">
        <w:rPr>
          <w:color w:val="231F20"/>
        </w:rPr>
        <w:t>Submission</w:t>
      </w:r>
      <w:r w:rsidR="003D3AC9" w:rsidRPr="00D22A14">
        <w:rPr>
          <w:color w:val="231F20"/>
        </w:rPr>
        <w:t xml:space="preserve"> </w:t>
      </w:r>
      <w:r w:rsidRPr="00D22A14">
        <w:rPr>
          <w:color w:val="231F20"/>
        </w:rPr>
        <w:t>Letter</w:t>
      </w:r>
      <w:r w:rsidR="003D3AC9" w:rsidRPr="00D22A14">
        <w:rPr>
          <w:color w:val="231F20"/>
        </w:rPr>
        <w:t xml:space="preserve"> </w:t>
      </w:r>
      <w:r w:rsidRPr="00D22A14">
        <w:rPr>
          <w:color w:val="231F20"/>
        </w:rPr>
        <w:t>and</w:t>
      </w:r>
      <w:r w:rsidR="003D3AC9" w:rsidRPr="00D22A14">
        <w:rPr>
          <w:color w:val="231F20"/>
        </w:rPr>
        <w:t xml:space="preserve"> </w:t>
      </w:r>
      <w:r w:rsidRPr="00D22A14">
        <w:rPr>
          <w:color w:val="231F20"/>
        </w:rPr>
        <w:t>Forms</w:t>
      </w:r>
      <w:r w:rsidR="003D3AC9" w:rsidRPr="00D22A14">
        <w:rPr>
          <w:color w:val="231F20"/>
        </w:rPr>
        <w:t xml:space="preserve"> </w:t>
      </w:r>
      <w:r w:rsidRPr="00D22A14">
        <w:rPr>
          <w:color w:val="231F20"/>
        </w:rPr>
        <w:t>ELI</w:t>
      </w:r>
      <w:r w:rsidR="003D3AC9" w:rsidRPr="00D22A14">
        <w:rPr>
          <w:color w:val="231F20"/>
        </w:rPr>
        <w:t xml:space="preserve"> </w:t>
      </w:r>
      <w:r w:rsidRPr="00D22A14">
        <w:rPr>
          <w:color w:val="231F20"/>
        </w:rPr>
        <w:t>(eligibility)</w:t>
      </w:r>
      <w:r w:rsidR="003D3AC9" w:rsidRPr="00D22A14">
        <w:rPr>
          <w:color w:val="231F20"/>
        </w:rPr>
        <w:t xml:space="preserve"> </w:t>
      </w:r>
      <w:r w:rsidRPr="00D22A14">
        <w:rPr>
          <w:color w:val="231F20"/>
        </w:rPr>
        <w:t>1.1</w:t>
      </w:r>
      <w:r w:rsidR="003D3AC9" w:rsidRPr="00D22A14">
        <w:rPr>
          <w:color w:val="231F20"/>
        </w:rPr>
        <w:t xml:space="preserve"> </w:t>
      </w:r>
      <w:r w:rsidRPr="00D22A14">
        <w:rPr>
          <w:color w:val="231F20"/>
        </w:rPr>
        <w:t>and</w:t>
      </w:r>
      <w:r w:rsidR="003D3AC9" w:rsidRPr="00D22A14">
        <w:rPr>
          <w:color w:val="231F20"/>
        </w:rPr>
        <w:t xml:space="preserve"> </w:t>
      </w:r>
      <w:r w:rsidRPr="00D22A14">
        <w:rPr>
          <w:color w:val="231F20"/>
        </w:rPr>
        <w:t>1.2,</w:t>
      </w:r>
      <w:r w:rsidR="003D3AC9" w:rsidRPr="00D22A14">
        <w:rPr>
          <w:color w:val="231F20"/>
        </w:rPr>
        <w:t xml:space="preserve"> </w:t>
      </w:r>
      <w:r w:rsidRPr="00D22A14">
        <w:rPr>
          <w:color w:val="231F20"/>
        </w:rPr>
        <w:t>included</w:t>
      </w:r>
      <w:r w:rsidR="003D3AC9" w:rsidRPr="00D22A14">
        <w:rPr>
          <w:color w:val="231F20"/>
        </w:rPr>
        <w:t xml:space="preserve"> </w:t>
      </w:r>
      <w:r w:rsidRPr="00D22A14">
        <w:rPr>
          <w:color w:val="231F20"/>
        </w:rPr>
        <w:t>in</w:t>
      </w:r>
      <w:r w:rsidR="003D3AC9" w:rsidRPr="00D22A14">
        <w:rPr>
          <w:color w:val="231F20"/>
        </w:rPr>
        <w:t xml:space="preserve"> </w:t>
      </w:r>
      <w:r w:rsidRPr="00D22A14">
        <w:rPr>
          <w:color w:val="231F20"/>
        </w:rPr>
        <w:t>Section</w:t>
      </w:r>
      <w:r w:rsidR="003D3AC9" w:rsidRPr="00D22A14">
        <w:rPr>
          <w:color w:val="231F20"/>
        </w:rPr>
        <w:t xml:space="preserve"> </w:t>
      </w:r>
      <w:r w:rsidRPr="00D22A14">
        <w:rPr>
          <w:color w:val="231F20"/>
        </w:rPr>
        <w:t>IV</w:t>
      </w:r>
      <w:r w:rsidR="003D3AC9" w:rsidRPr="00D22A14">
        <w:rPr>
          <w:color w:val="231F20"/>
        </w:rPr>
        <w:t xml:space="preserve"> </w:t>
      </w:r>
      <w:r w:rsidRPr="00D22A14">
        <w:rPr>
          <w:color w:val="231F20"/>
        </w:rPr>
        <w:t>(Application Forms).</w:t>
      </w:r>
    </w:p>
    <w:p w14:paraId="409DD3CB" w14:textId="7A656D48" w:rsidR="00AB758F" w:rsidRPr="00F038E8" w:rsidRDefault="00586175" w:rsidP="00526BAD">
      <w:pPr>
        <w:pStyle w:val="Heading1"/>
        <w:numPr>
          <w:ilvl w:val="0"/>
          <w:numId w:val="10"/>
        </w:numPr>
        <w:jc w:val="both"/>
        <w:rPr>
          <w:rFonts w:cs="Times New Roman"/>
          <w:sz w:val="24"/>
          <w:szCs w:val="24"/>
        </w:rPr>
      </w:pPr>
      <w:bookmarkStart w:id="52" w:name="_Toc84428607"/>
      <w:r w:rsidRPr="00F038E8">
        <w:rPr>
          <w:rFonts w:cs="Times New Roman"/>
          <w:sz w:val="24"/>
          <w:szCs w:val="24"/>
        </w:rPr>
        <w:t>Documents</w:t>
      </w:r>
      <w:r w:rsidR="003D3AC9" w:rsidRPr="00F038E8">
        <w:rPr>
          <w:rFonts w:cs="Times New Roman"/>
          <w:sz w:val="24"/>
          <w:szCs w:val="24"/>
        </w:rPr>
        <w:t xml:space="preserve"> </w:t>
      </w:r>
      <w:r w:rsidRPr="00F038E8">
        <w:rPr>
          <w:rFonts w:cs="Times New Roman"/>
          <w:sz w:val="24"/>
          <w:szCs w:val="24"/>
        </w:rPr>
        <w:t>Establishing</w:t>
      </w:r>
      <w:r w:rsidR="003D3AC9" w:rsidRPr="00F038E8">
        <w:rPr>
          <w:rFonts w:cs="Times New Roman"/>
          <w:sz w:val="24"/>
          <w:szCs w:val="24"/>
        </w:rPr>
        <w:t xml:space="preserve"> </w:t>
      </w:r>
      <w:r w:rsidRPr="00F038E8">
        <w:rPr>
          <w:rFonts w:cs="Times New Roman"/>
          <w:sz w:val="24"/>
          <w:szCs w:val="24"/>
        </w:rPr>
        <w:t>the</w:t>
      </w:r>
      <w:r w:rsidR="003D3AC9" w:rsidRPr="00F038E8">
        <w:rPr>
          <w:rFonts w:cs="Times New Roman"/>
          <w:sz w:val="24"/>
          <w:szCs w:val="24"/>
        </w:rPr>
        <w:t xml:space="preserve"> </w:t>
      </w:r>
      <w:r w:rsidRPr="00F038E8">
        <w:rPr>
          <w:rFonts w:cs="Times New Roman"/>
          <w:sz w:val="24"/>
          <w:szCs w:val="24"/>
        </w:rPr>
        <w:t>Qualiﬁcations</w:t>
      </w:r>
      <w:r w:rsidR="003D3AC9" w:rsidRPr="00F038E8">
        <w:rPr>
          <w:rFonts w:cs="Times New Roman"/>
          <w:sz w:val="24"/>
          <w:szCs w:val="24"/>
        </w:rPr>
        <w:t xml:space="preserve"> </w:t>
      </w:r>
      <w:r w:rsidRPr="00F038E8">
        <w:rPr>
          <w:rFonts w:cs="Times New Roman"/>
          <w:sz w:val="24"/>
          <w:szCs w:val="24"/>
        </w:rPr>
        <w:t>of</w:t>
      </w:r>
      <w:r w:rsidR="003D3AC9" w:rsidRPr="00F038E8">
        <w:rPr>
          <w:rFonts w:cs="Times New Roman"/>
          <w:sz w:val="24"/>
          <w:szCs w:val="24"/>
        </w:rPr>
        <w:t xml:space="preserve"> </w:t>
      </w:r>
      <w:r w:rsidRPr="00F038E8">
        <w:rPr>
          <w:rFonts w:cs="Times New Roman"/>
          <w:sz w:val="24"/>
          <w:szCs w:val="24"/>
        </w:rPr>
        <w:t>the</w:t>
      </w:r>
      <w:r w:rsidR="003D3AC9" w:rsidRPr="00F038E8">
        <w:rPr>
          <w:rFonts w:cs="Times New Roman"/>
          <w:sz w:val="24"/>
          <w:szCs w:val="24"/>
        </w:rPr>
        <w:t xml:space="preserve"> </w:t>
      </w:r>
      <w:r w:rsidRPr="00F038E8">
        <w:rPr>
          <w:rFonts w:cs="Times New Roman"/>
          <w:sz w:val="24"/>
          <w:szCs w:val="24"/>
        </w:rPr>
        <w:t>Applicant</w:t>
      </w:r>
      <w:bookmarkEnd w:id="52"/>
    </w:p>
    <w:p w14:paraId="01D2DD9B" w14:textId="77777777" w:rsidR="00AB758F" w:rsidRPr="00D22A14" w:rsidRDefault="00586175" w:rsidP="0029254D">
      <w:pPr>
        <w:pStyle w:val="ListParagraph"/>
        <w:numPr>
          <w:ilvl w:val="1"/>
          <w:numId w:val="10"/>
        </w:numPr>
        <w:tabs>
          <w:tab w:val="left" w:pos="1419"/>
        </w:tabs>
        <w:spacing w:line="230" w:lineRule="auto"/>
        <w:ind w:left="1296" w:hanging="576"/>
        <w:jc w:val="both"/>
      </w:pPr>
      <w:r w:rsidRPr="00D22A14">
        <w:rPr>
          <w:color w:val="231F20"/>
          <w:spacing w:val="-8"/>
        </w:rPr>
        <w:t>To</w:t>
      </w:r>
      <w:r w:rsidR="003D3AC9" w:rsidRPr="00D22A14">
        <w:rPr>
          <w:color w:val="231F20"/>
          <w:spacing w:val="-8"/>
        </w:rPr>
        <w:t xml:space="preserve"> </w:t>
      </w:r>
      <w:r w:rsidRPr="00D22A14">
        <w:rPr>
          <w:color w:val="231F20"/>
        </w:rPr>
        <w:t>establish</w:t>
      </w:r>
      <w:r w:rsidR="003D3AC9" w:rsidRPr="00D22A14">
        <w:rPr>
          <w:color w:val="231F20"/>
        </w:rPr>
        <w:t xml:space="preserve"> </w:t>
      </w:r>
      <w:r w:rsidRPr="00D22A14">
        <w:rPr>
          <w:color w:val="231F20"/>
        </w:rPr>
        <w:t>its</w:t>
      </w:r>
      <w:r w:rsidR="003D3AC9" w:rsidRPr="00D22A14">
        <w:rPr>
          <w:color w:val="231F20"/>
        </w:rPr>
        <w:t xml:space="preserve"> </w:t>
      </w:r>
      <w:r w:rsidRPr="00D22A14">
        <w:rPr>
          <w:color w:val="231F20"/>
        </w:rPr>
        <w:t>qualiﬁcations</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perform</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contract(s)</w:t>
      </w:r>
      <w:r w:rsidR="003D3AC9" w:rsidRPr="00D22A14">
        <w:rPr>
          <w:color w:val="231F20"/>
        </w:rPr>
        <w:t xml:space="preserve"> </w:t>
      </w:r>
      <w:r w:rsidRPr="00D22A14">
        <w:rPr>
          <w:color w:val="231F20"/>
        </w:rPr>
        <w:t>in</w:t>
      </w:r>
      <w:r w:rsidR="003D3AC9" w:rsidRPr="00D22A14">
        <w:rPr>
          <w:color w:val="231F20"/>
        </w:rPr>
        <w:t xml:space="preserve"> </w:t>
      </w:r>
      <w:r w:rsidRPr="00D22A14">
        <w:rPr>
          <w:color w:val="231F20"/>
        </w:rPr>
        <w:t>accordance</w:t>
      </w:r>
      <w:r w:rsidR="003D3AC9" w:rsidRPr="00D22A14">
        <w:rPr>
          <w:color w:val="231F20"/>
        </w:rPr>
        <w:t xml:space="preserve"> </w:t>
      </w:r>
      <w:r w:rsidRPr="00D22A14">
        <w:rPr>
          <w:color w:val="231F20"/>
        </w:rPr>
        <w:t>with</w:t>
      </w:r>
      <w:r w:rsidR="003D3AC9" w:rsidRPr="00D22A14">
        <w:rPr>
          <w:color w:val="231F20"/>
        </w:rPr>
        <w:t xml:space="preserve"> </w:t>
      </w:r>
      <w:r w:rsidRPr="00D22A14">
        <w:rPr>
          <w:color w:val="231F20"/>
        </w:rPr>
        <w:t>Section</w:t>
      </w:r>
      <w:r w:rsidR="003D3AC9" w:rsidRPr="00D22A14">
        <w:rPr>
          <w:color w:val="231F20"/>
        </w:rPr>
        <w:t xml:space="preserve"> </w:t>
      </w:r>
      <w:r w:rsidRPr="00D22A14">
        <w:rPr>
          <w:color w:val="231F20"/>
        </w:rPr>
        <w:t>III,</w:t>
      </w:r>
      <w:r w:rsidR="003D3AC9" w:rsidRPr="00D22A14">
        <w:rPr>
          <w:color w:val="231F20"/>
        </w:rPr>
        <w:t xml:space="preserve"> </w:t>
      </w:r>
      <w:r w:rsidRPr="00D22A14">
        <w:rPr>
          <w:color w:val="231F20"/>
        </w:rPr>
        <w:t>Qualiﬁcation</w:t>
      </w:r>
      <w:r w:rsidR="003D3AC9" w:rsidRPr="00D22A14">
        <w:rPr>
          <w:color w:val="231F20"/>
        </w:rPr>
        <w:t xml:space="preserve"> </w:t>
      </w:r>
      <w:r w:rsidRPr="00D22A14">
        <w:rPr>
          <w:color w:val="231F20"/>
        </w:rPr>
        <w:t>Criteria</w:t>
      </w:r>
      <w:r w:rsidR="003D3AC9" w:rsidRPr="00D22A14">
        <w:rPr>
          <w:color w:val="231F20"/>
        </w:rPr>
        <w:t xml:space="preserve"> </w:t>
      </w:r>
      <w:r w:rsidRPr="00D22A14">
        <w:rPr>
          <w:color w:val="231F20"/>
        </w:rPr>
        <w:t>and Requirements, the Applicant shall provide the information requested in the corresponding Information Sheets included</w:t>
      </w:r>
      <w:r w:rsidR="003D3AC9" w:rsidRPr="00D22A14">
        <w:rPr>
          <w:color w:val="231F20"/>
        </w:rPr>
        <w:t xml:space="preserve"> </w:t>
      </w:r>
      <w:r w:rsidRPr="00D22A14">
        <w:rPr>
          <w:color w:val="231F20"/>
        </w:rPr>
        <w:t>in</w:t>
      </w:r>
      <w:r w:rsidR="003D3AC9" w:rsidRPr="00D22A14">
        <w:rPr>
          <w:color w:val="231F20"/>
        </w:rPr>
        <w:t xml:space="preserve"> </w:t>
      </w:r>
      <w:r w:rsidRPr="00D22A14">
        <w:rPr>
          <w:color w:val="231F20"/>
        </w:rPr>
        <w:t>Section</w:t>
      </w:r>
      <w:r w:rsidR="003D3AC9" w:rsidRPr="00D22A14">
        <w:rPr>
          <w:color w:val="231F20"/>
        </w:rPr>
        <w:t xml:space="preserve"> </w:t>
      </w:r>
      <w:r w:rsidRPr="00D22A14">
        <w:rPr>
          <w:color w:val="231F20"/>
        </w:rPr>
        <w:t>IV</w:t>
      </w:r>
      <w:r w:rsidR="003D3AC9" w:rsidRPr="00D22A14">
        <w:rPr>
          <w:color w:val="231F20"/>
        </w:rPr>
        <w:t xml:space="preserve"> </w:t>
      </w:r>
      <w:r w:rsidRPr="00D22A14">
        <w:rPr>
          <w:color w:val="231F20"/>
        </w:rPr>
        <w:t>(Application</w:t>
      </w:r>
      <w:r w:rsidR="003D3AC9" w:rsidRPr="00D22A14">
        <w:rPr>
          <w:color w:val="231F20"/>
        </w:rPr>
        <w:t xml:space="preserve"> </w:t>
      </w:r>
      <w:r w:rsidRPr="00D22A14">
        <w:rPr>
          <w:color w:val="231F20"/>
        </w:rPr>
        <w:t>Forms).</w:t>
      </w:r>
    </w:p>
    <w:p w14:paraId="48025284" w14:textId="77777777" w:rsidR="00AB758F" w:rsidRPr="00D22A14" w:rsidRDefault="00586175" w:rsidP="0029254D">
      <w:pPr>
        <w:pStyle w:val="ListParagraph"/>
        <w:numPr>
          <w:ilvl w:val="1"/>
          <w:numId w:val="10"/>
        </w:numPr>
        <w:tabs>
          <w:tab w:val="left" w:pos="1417"/>
        </w:tabs>
        <w:spacing w:before="208" w:line="230" w:lineRule="auto"/>
        <w:ind w:left="1296" w:hanging="576"/>
        <w:jc w:val="both"/>
      </w:pPr>
      <w:bookmarkStart w:id="53" w:name="Page_17"/>
      <w:bookmarkEnd w:id="53"/>
      <w:r w:rsidRPr="00D22A14">
        <w:rPr>
          <w:color w:val="231F20"/>
        </w:rPr>
        <w:t>Wherever</w:t>
      </w:r>
      <w:r w:rsidR="003D3AC9" w:rsidRPr="00D22A14">
        <w:rPr>
          <w:color w:val="231F20"/>
        </w:rPr>
        <w:t xml:space="preserve"> </w:t>
      </w:r>
      <w:r w:rsidRPr="00D22A14">
        <w:rPr>
          <w:color w:val="231F20"/>
        </w:rPr>
        <w:t>an</w:t>
      </w:r>
      <w:r w:rsidR="003D3AC9" w:rsidRPr="00D22A14">
        <w:rPr>
          <w:color w:val="231F20"/>
        </w:rPr>
        <w:t xml:space="preserve"> </w:t>
      </w:r>
      <w:r w:rsidRPr="00D22A14">
        <w:rPr>
          <w:color w:val="231F20"/>
        </w:rPr>
        <w:t>Application</w:t>
      </w:r>
      <w:r w:rsidR="003D3AC9" w:rsidRPr="00D22A14">
        <w:rPr>
          <w:color w:val="231F20"/>
        </w:rPr>
        <w:t xml:space="preserve"> </w:t>
      </w:r>
      <w:r w:rsidRPr="00D22A14">
        <w:rPr>
          <w:color w:val="231F20"/>
        </w:rPr>
        <w:t>Form</w:t>
      </w:r>
      <w:r w:rsidR="003D3AC9" w:rsidRPr="00D22A14">
        <w:rPr>
          <w:color w:val="231F20"/>
        </w:rPr>
        <w:t xml:space="preserve"> </w:t>
      </w:r>
      <w:r w:rsidRPr="00D22A14">
        <w:rPr>
          <w:color w:val="231F20"/>
        </w:rPr>
        <w:t>requires</w:t>
      </w:r>
      <w:r w:rsidR="003D3AC9" w:rsidRPr="00D22A14">
        <w:rPr>
          <w:color w:val="231F20"/>
        </w:rPr>
        <w:t xml:space="preserve"> </w:t>
      </w:r>
      <w:r w:rsidRPr="00D22A14">
        <w:rPr>
          <w:color w:val="231F20"/>
        </w:rPr>
        <w:t>an</w:t>
      </w:r>
      <w:r w:rsidR="003D3AC9" w:rsidRPr="00D22A14">
        <w:rPr>
          <w:color w:val="231F20"/>
        </w:rPr>
        <w:t xml:space="preserve"> </w:t>
      </w:r>
      <w:r w:rsidRPr="00D22A14">
        <w:rPr>
          <w:color w:val="231F20"/>
        </w:rPr>
        <w:t>Applicant</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state</w:t>
      </w:r>
      <w:r w:rsidR="003D3AC9" w:rsidRPr="00D22A14">
        <w:rPr>
          <w:color w:val="231F20"/>
        </w:rPr>
        <w:t xml:space="preserve"> </w:t>
      </w:r>
      <w:r w:rsidRPr="00D22A14">
        <w:rPr>
          <w:color w:val="231F20"/>
        </w:rPr>
        <w:t>a</w:t>
      </w:r>
      <w:r w:rsidR="003D3AC9" w:rsidRPr="00D22A14">
        <w:rPr>
          <w:color w:val="231F20"/>
        </w:rPr>
        <w:t xml:space="preserve"> </w:t>
      </w:r>
      <w:r w:rsidRPr="00D22A14">
        <w:rPr>
          <w:color w:val="231F20"/>
        </w:rPr>
        <w:t>monetary</w:t>
      </w:r>
      <w:r w:rsidR="003D3AC9" w:rsidRPr="00D22A14">
        <w:rPr>
          <w:color w:val="231F20"/>
        </w:rPr>
        <w:t xml:space="preserve"> </w:t>
      </w:r>
      <w:r w:rsidRPr="00D22A14">
        <w:rPr>
          <w:color w:val="231F20"/>
        </w:rPr>
        <w:t>amount,</w:t>
      </w:r>
      <w:r w:rsidR="003D3AC9" w:rsidRPr="00D22A14">
        <w:rPr>
          <w:color w:val="231F20"/>
        </w:rPr>
        <w:t xml:space="preserve"> </w:t>
      </w:r>
      <w:r w:rsidRPr="00D22A14">
        <w:rPr>
          <w:color w:val="231F20"/>
        </w:rPr>
        <w:t>Applicants</w:t>
      </w:r>
      <w:r w:rsidR="003D3AC9" w:rsidRPr="00D22A14">
        <w:rPr>
          <w:color w:val="231F20"/>
        </w:rPr>
        <w:t xml:space="preserve"> </w:t>
      </w:r>
      <w:r w:rsidRPr="00D22A14">
        <w:rPr>
          <w:color w:val="231F20"/>
        </w:rPr>
        <w:t>should</w:t>
      </w:r>
      <w:r w:rsidR="003D3AC9" w:rsidRPr="00D22A14">
        <w:rPr>
          <w:color w:val="231F20"/>
        </w:rPr>
        <w:t xml:space="preserve"> </w:t>
      </w:r>
      <w:r w:rsidRPr="00D22A14">
        <w:rPr>
          <w:color w:val="231F20"/>
        </w:rPr>
        <w:t>indicate</w:t>
      </w:r>
      <w:r w:rsidR="003D3AC9" w:rsidRPr="00D22A14">
        <w:rPr>
          <w:color w:val="231F20"/>
        </w:rPr>
        <w:t xml:space="preserve"> </w:t>
      </w:r>
      <w:r w:rsidRPr="00D22A14">
        <w:rPr>
          <w:color w:val="231F20"/>
        </w:rPr>
        <w:t>the Kenya</w:t>
      </w:r>
      <w:r w:rsidR="003D3AC9" w:rsidRPr="00D22A14">
        <w:rPr>
          <w:color w:val="231F20"/>
        </w:rPr>
        <w:t xml:space="preserve"> </w:t>
      </w:r>
      <w:r w:rsidRPr="00D22A14">
        <w:rPr>
          <w:color w:val="231F20"/>
        </w:rPr>
        <w:t>Shilling</w:t>
      </w:r>
      <w:r w:rsidR="003D3AC9" w:rsidRPr="00D22A14">
        <w:rPr>
          <w:color w:val="231F20"/>
        </w:rPr>
        <w:t xml:space="preserve"> </w:t>
      </w:r>
      <w:r w:rsidRPr="00D22A14">
        <w:rPr>
          <w:color w:val="231F20"/>
        </w:rPr>
        <w:t>equivalent</w:t>
      </w:r>
      <w:r w:rsidR="003D3AC9" w:rsidRPr="00D22A14">
        <w:rPr>
          <w:color w:val="231F20"/>
        </w:rPr>
        <w:t xml:space="preserve"> </w:t>
      </w:r>
      <w:r w:rsidRPr="00D22A14">
        <w:rPr>
          <w:color w:val="231F20"/>
        </w:rPr>
        <w:t>using</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rate</w:t>
      </w:r>
      <w:r w:rsidR="003D3AC9" w:rsidRPr="00D22A14">
        <w:rPr>
          <w:color w:val="231F20"/>
        </w:rPr>
        <w:t xml:space="preserve"> </w:t>
      </w:r>
      <w:r w:rsidRPr="00D22A14">
        <w:rPr>
          <w:color w:val="231F20"/>
        </w:rPr>
        <w:t>of</w:t>
      </w:r>
      <w:r w:rsidR="003D3AC9" w:rsidRPr="00D22A14">
        <w:rPr>
          <w:color w:val="231F20"/>
        </w:rPr>
        <w:t xml:space="preserve"> </w:t>
      </w:r>
      <w:r w:rsidRPr="00D22A14">
        <w:rPr>
          <w:color w:val="231F20"/>
        </w:rPr>
        <w:t>exchange</w:t>
      </w:r>
      <w:r w:rsidR="003D3AC9" w:rsidRPr="00D22A14">
        <w:rPr>
          <w:color w:val="231F20"/>
        </w:rPr>
        <w:t xml:space="preserve"> </w:t>
      </w:r>
      <w:r w:rsidRPr="00D22A14">
        <w:rPr>
          <w:color w:val="231F20"/>
        </w:rPr>
        <w:t>determined</w:t>
      </w:r>
      <w:r w:rsidR="003D3AC9" w:rsidRPr="00D22A14">
        <w:rPr>
          <w:color w:val="231F20"/>
        </w:rPr>
        <w:t xml:space="preserve"> </w:t>
      </w:r>
      <w:r w:rsidRPr="00D22A14">
        <w:rPr>
          <w:color w:val="231F20"/>
        </w:rPr>
        <w:t>as</w:t>
      </w:r>
      <w:r w:rsidR="003D3AC9" w:rsidRPr="00D22A14">
        <w:rPr>
          <w:color w:val="231F20"/>
        </w:rPr>
        <w:t xml:space="preserve"> </w:t>
      </w:r>
      <w:r w:rsidRPr="00D22A14">
        <w:rPr>
          <w:color w:val="231F20"/>
        </w:rPr>
        <w:t>follows:</w:t>
      </w:r>
    </w:p>
    <w:p w14:paraId="1C2478FB" w14:textId="2FCFAF6A" w:rsidR="00AB758F" w:rsidRPr="00D22A14" w:rsidRDefault="00586175" w:rsidP="0029254D">
      <w:pPr>
        <w:pStyle w:val="ListParagraph"/>
        <w:numPr>
          <w:ilvl w:val="0"/>
          <w:numId w:val="14"/>
        </w:numPr>
        <w:tabs>
          <w:tab w:val="left" w:pos="1866"/>
          <w:tab w:val="left" w:pos="1867"/>
        </w:tabs>
        <w:spacing w:before="0" w:line="230" w:lineRule="auto"/>
      </w:pPr>
      <w:r w:rsidRPr="00D22A14">
        <w:rPr>
          <w:color w:val="231F20"/>
        </w:rPr>
        <w:t>For</w:t>
      </w:r>
      <w:r w:rsidR="003D3AC9" w:rsidRPr="00D22A14">
        <w:rPr>
          <w:color w:val="231F20"/>
        </w:rPr>
        <w:t xml:space="preserve"> </w:t>
      </w:r>
      <w:r w:rsidR="00027D7B">
        <w:rPr>
          <w:color w:val="231F20"/>
        </w:rPr>
        <w:t xml:space="preserve">Service </w:t>
      </w:r>
      <w:r w:rsidRPr="00D22A14">
        <w:rPr>
          <w:color w:val="231F20"/>
        </w:rPr>
        <w:t>turnover</w:t>
      </w:r>
      <w:r w:rsidR="003D3AC9" w:rsidRPr="00D22A14">
        <w:rPr>
          <w:color w:val="231F20"/>
        </w:rPr>
        <w:t xml:space="preserve"> </w:t>
      </w:r>
      <w:r w:rsidRPr="00D22A14">
        <w:rPr>
          <w:color w:val="231F20"/>
        </w:rPr>
        <w:t>or</w:t>
      </w:r>
      <w:r w:rsidR="003D3AC9" w:rsidRPr="00D22A14">
        <w:rPr>
          <w:color w:val="231F20"/>
        </w:rPr>
        <w:t xml:space="preserve"> </w:t>
      </w:r>
      <w:r w:rsidRPr="00D22A14">
        <w:rPr>
          <w:color w:val="231F20"/>
        </w:rPr>
        <w:t>ﬁnancial</w:t>
      </w:r>
      <w:r w:rsidR="003D3AC9" w:rsidRPr="00D22A14">
        <w:rPr>
          <w:color w:val="231F20"/>
        </w:rPr>
        <w:t xml:space="preserve"> </w:t>
      </w:r>
      <w:r w:rsidRPr="00D22A14">
        <w:rPr>
          <w:color w:val="231F20"/>
        </w:rPr>
        <w:t>data</w:t>
      </w:r>
      <w:r w:rsidR="003D3AC9" w:rsidRPr="00D22A14">
        <w:rPr>
          <w:color w:val="231F20"/>
        </w:rPr>
        <w:t xml:space="preserve"> </w:t>
      </w:r>
      <w:r w:rsidRPr="00D22A14">
        <w:rPr>
          <w:color w:val="231F20"/>
        </w:rPr>
        <w:t>required</w:t>
      </w:r>
      <w:r w:rsidR="003D3AC9" w:rsidRPr="00D22A14">
        <w:rPr>
          <w:color w:val="231F20"/>
        </w:rPr>
        <w:t xml:space="preserve"> </w:t>
      </w:r>
      <w:r w:rsidRPr="00D22A14">
        <w:rPr>
          <w:color w:val="231F20"/>
        </w:rPr>
        <w:t>for</w:t>
      </w:r>
      <w:r w:rsidR="003D3AC9" w:rsidRPr="00D22A14">
        <w:rPr>
          <w:color w:val="231F20"/>
        </w:rPr>
        <w:t xml:space="preserve"> </w:t>
      </w:r>
      <w:r w:rsidRPr="00D22A14">
        <w:rPr>
          <w:color w:val="231F20"/>
        </w:rPr>
        <w:t>each</w:t>
      </w:r>
      <w:r w:rsidR="003D3AC9" w:rsidRPr="00D22A14">
        <w:rPr>
          <w:color w:val="231F20"/>
        </w:rPr>
        <w:t xml:space="preserve"> </w:t>
      </w:r>
      <w:r w:rsidR="00B273B8" w:rsidRPr="00D22A14">
        <w:rPr>
          <w:color w:val="231F20"/>
        </w:rPr>
        <w:t>Year</w:t>
      </w:r>
      <w:r w:rsidRPr="00D22A14">
        <w:rPr>
          <w:color w:val="231F20"/>
        </w:rPr>
        <w:t>-Exchange</w:t>
      </w:r>
      <w:r w:rsidR="003D3AC9" w:rsidRPr="00D22A14">
        <w:rPr>
          <w:color w:val="231F20"/>
        </w:rPr>
        <w:t xml:space="preserve"> </w:t>
      </w:r>
      <w:r w:rsidRPr="00D22A14">
        <w:rPr>
          <w:color w:val="231F20"/>
        </w:rPr>
        <w:t>rate</w:t>
      </w:r>
      <w:r w:rsidR="003D3AC9" w:rsidRPr="00D22A14">
        <w:rPr>
          <w:color w:val="231F20"/>
        </w:rPr>
        <w:t xml:space="preserve"> </w:t>
      </w:r>
      <w:r w:rsidRPr="00D22A14">
        <w:rPr>
          <w:color w:val="231F20"/>
        </w:rPr>
        <w:t>prevailing</w:t>
      </w:r>
      <w:r w:rsidR="003D3AC9" w:rsidRPr="00D22A14">
        <w:rPr>
          <w:color w:val="231F20"/>
        </w:rPr>
        <w:t xml:space="preserve"> </w:t>
      </w:r>
      <w:r w:rsidRPr="00D22A14">
        <w:rPr>
          <w:color w:val="231F20"/>
        </w:rPr>
        <w:t>on</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last</w:t>
      </w:r>
      <w:r w:rsidR="003D3AC9" w:rsidRPr="00D22A14">
        <w:rPr>
          <w:color w:val="231F20"/>
        </w:rPr>
        <w:t xml:space="preserve"> </w:t>
      </w:r>
      <w:r w:rsidRPr="00D22A14">
        <w:rPr>
          <w:color w:val="231F20"/>
        </w:rPr>
        <w:t>day of</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respective</w:t>
      </w:r>
      <w:r w:rsidR="003D3AC9" w:rsidRPr="00D22A14">
        <w:rPr>
          <w:color w:val="231F20"/>
        </w:rPr>
        <w:t xml:space="preserve"> </w:t>
      </w:r>
      <w:r w:rsidRPr="00D22A14">
        <w:rPr>
          <w:color w:val="231F20"/>
        </w:rPr>
        <w:t>calendar</w:t>
      </w:r>
      <w:r w:rsidR="003D3AC9" w:rsidRPr="00D22A14">
        <w:rPr>
          <w:color w:val="231F20"/>
        </w:rPr>
        <w:t xml:space="preserve"> </w:t>
      </w:r>
      <w:r w:rsidRPr="00D22A14">
        <w:rPr>
          <w:color w:val="231F20"/>
        </w:rPr>
        <w:t>year</w:t>
      </w:r>
      <w:r w:rsidR="003D3AC9" w:rsidRPr="00D22A14">
        <w:rPr>
          <w:color w:val="231F20"/>
        </w:rPr>
        <w:t xml:space="preserve"> </w:t>
      </w:r>
      <w:r w:rsidRPr="00D22A14">
        <w:rPr>
          <w:color w:val="231F20"/>
        </w:rPr>
        <w:t>(in</w:t>
      </w:r>
      <w:r w:rsidR="003D3AC9" w:rsidRPr="00D22A14">
        <w:rPr>
          <w:color w:val="231F20"/>
        </w:rPr>
        <w:t xml:space="preserve"> </w:t>
      </w:r>
      <w:r w:rsidRPr="00D22A14">
        <w:rPr>
          <w:color w:val="231F20"/>
        </w:rPr>
        <w:t>which</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amounts</w:t>
      </w:r>
      <w:r w:rsidR="003D3AC9" w:rsidRPr="00D22A14">
        <w:rPr>
          <w:color w:val="231F20"/>
        </w:rPr>
        <w:t xml:space="preserve"> </w:t>
      </w:r>
      <w:r w:rsidRPr="00D22A14">
        <w:rPr>
          <w:color w:val="231F20"/>
        </w:rPr>
        <w:t>for</w:t>
      </w:r>
      <w:r w:rsidR="003D3AC9" w:rsidRPr="00D22A14">
        <w:rPr>
          <w:color w:val="231F20"/>
        </w:rPr>
        <w:t xml:space="preserve"> </w:t>
      </w:r>
      <w:r w:rsidRPr="00D22A14">
        <w:rPr>
          <w:color w:val="231F20"/>
        </w:rPr>
        <w:t>that</w:t>
      </w:r>
      <w:r w:rsidR="003D3AC9" w:rsidRPr="00D22A14">
        <w:rPr>
          <w:color w:val="231F20"/>
        </w:rPr>
        <w:t xml:space="preserve"> </w:t>
      </w:r>
      <w:r w:rsidRPr="00D22A14">
        <w:rPr>
          <w:color w:val="231F20"/>
        </w:rPr>
        <w:t>year</w:t>
      </w:r>
      <w:r w:rsidR="003D3AC9" w:rsidRPr="00D22A14">
        <w:rPr>
          <w:color w:val="231F20"/>
        </w:rPr>
        <w:t xml:space="preserve"> </w:t>
      </w:r>
      <w:r w:rsidR="00D46733" w:rsidRPr="00D22A14">
        <w:rPr>
          <w:color w:val="231F20"/>
        </w:rPr>
        <w:t>are</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be</w:t>
      </w:r>
      <w:r w:rsidR="003D3AC9" w:rsidRPr="00D22A14">
        <w:rPr>
          <w:color w:val="231F20"/>
        </w:rPr>
        <w:t xml:space="preserve"> </w:t>
      </w:r>
      <w:r w:rsidRPr="00D22A14">
        <w:rPr>
          <w:color w:val="231F20"/>
        </w:rPr>
        <w:t>converted).</w:t>
      </w:r>
    </w:p>
    <w:p w14:paraId="3E4205A8" w14:textId="77777777" w:rsidR="00AB758F" w:rsidRPr="00D22A14" w:rsidRDefault="00586175" w:rsidP="0029254D">
      <w:pPr>
        <w:pStyle w:val="ListParagraph"/>
        <w:numPr>
          <w:ilvl w:val="0"/>
          <w:numId w:val="14"/>
        </w:numPr>
        <w:tabs>
          <w:tab w:val="left" w:pos="1866"/>
          <w:tab w:val="left" w:pos="1867"/>
        </w:tabs>
        <w:spacing w:before="0"/>
      </w:pPr>
      <w:r w:rsidRPr="00D22A14">
        <w:rPr>
          <w:color w:val="231F20"/>
          <w:spacing w:val="-5"/>
        </w:rPr>
        <w:t>Value</w:t>
      </w:r>
      <w:r w:rsidR="003D3AC9" w:rsidRPr="00D22A14">
        <w:rPr>
          <w:color w:val="231F20"/>
          <w:spacing w:val="-5"/>
        </w:rPr>
        <w:t xml:space="preserve"> </w:t>
      </w:r>
      <w:r w:rsidRPr="00D22A14">
        <w:rPr>
          <w:color w:val="231F20"/>
        </w:rPr>
        <w:t>of</w:t>
      </w:r>
      <w:r w:rsidR="003D3AC9" w:rsidRPr="00D22A14">
        <w:rPr>
          <w:color w:val="231F20"/>
        </w:rPr>
        <w:t xml:space="preserve"> </w:t>
      </w:r>
      <w:r w:rsidRPr="00D22A14">
        <w:rPr>
          <w:color w:val="231F20"/>
        </w:rPr>
        <w:t>single</w:t>
      </w:r>
      <w:r w:rsidR="003D3AC9" w:rsidRPr="00D22A14">
        <w:rPr>
          <w:color w:val="231F20"/>
        </w:rPr>
        <w:t xml:space="preserve"> </w:t>
      </w:r>
      <w:r w:rsidR="00B273B8" w:rsidRPr="00D22A14">
        <w:rPr>
          <w:color w:val="231F20"/>
        </w:rPr>
        <w:t>Contract</w:t>
      </w:r>
      <w:r w:rsidRPr="00D22A14">
        <w:rPr>
          <w:color w:val="231F20"/>
        </w:rPr>
        <w:t>-Exchange</w:t>
      </w:r>
      <w:r w:rsidR="003D3AC9" w:rsidRPr="00D22A14">
        <w:rPr>
          <w:color w:val="231F20"/>
        </w:rPr>
        <w:t xml:space="preserve"> </w:t>
      </w:r>
      <w:r w:rsidRPr="00D22A14">
        <w:rPr>
          <w:color w:val="231F20"/>
        </w:rPr>
        <w:t>rate</w:t>
      </w:r>
      <w:r w:rsidR="003D3AC9" w:rsidRPr="00D22A14">
        <w:rPr>
          <w:color w:val="231F20"/>
        </w:rPr>
        <w:t xml:space="preserve"> </w:t>
      </w:r>
      <w:r w:rsidRPr="00D22A14">
        <w:rPr>
          <w:color w:val="231F20"/>
        </w:rPr>
        <w:t>prevailing</w:t>
      </w:r>
      <w:r w:rsidR="003D3AC9" w:rsidRPr="00D22A14">
        <w:rPr>
          <w:color w:val="231F20"/>
        </w:rPr>
        <w:t xml:space="preserve"> </w:t>
      </w:r>
      <w:r w:rsidRPr="00D22A14">
        <w:rPr>
          <w:color w:val="231F20"/>
        </w:rPr>
        <w:t>on</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date</w:t>
      </w:r>
      <w:r w:rsidR="003D3AC9" w:rsidRPr="00D22A14">
        <w:rPr>
          <w:color w:val="231F20"/>
        </w:rPr>
        <w:t xml:space="preserve"> </w:t>
      </w:r>
      <w:r w:rsidRPr="00D22A14">
        <w:rPr>
          <w:color w:val="231F20"/>
        </w:rPr>
        <w:t>of</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contract.</w:t>
      </w:r>
    </w:p>
    <w:p w14:paraId="05DFDB05" w14:textId="77777777" w:rsidR="00AB758F" w:rsidRPr="00D22A14" w:rsidRDefault="00586175" w:rsidP="0029254D">
      <w:pPr>
        <w:pStyle w:val="BodyText"/>
        <w:numPr>
          <w:ilvl w:val="1"/>
          <w:numId w:val="10"/>
        </w:numPr>
        <w:spacing w:before="121" w:line="230" w:lineRule="auto"/>
        <w:ind w:left="1296" w:hanging="576"/>
        <w:jc w:val="both"/>
      </w:pPr>
      <w:r w:rsidRPr="00D22A14">
        <w:rPr>
          <w:color w:val="231F20"/>
        </w:rPr>
        <w:t>Exchange rates shall be taken from the publicly available source identiﬁed in the PDS. Any error in determining the exchange rates in the Application may be corrected by the Procuring Entity.</w:t>
      </w:r>
    </w:p>
    <w:p w14:paraId="77E21240" w14:textId="57002426" w:rsidR="00AB758F" w:rsidRPr="00D22A14" w:rsidRDefault="00586175" w:rsidP="0029254D">
      <w:pPr>
        <w:pStyle w:val="ListParagraph"/>
        <w:numPr>
          <w:ilvl w:val="1"/>
          <w:numId w:val="10"/>
        </w:numPr>
        <w:tabs>
          <w:tab w:val="left" w:pos="1417"/>
        </w:tabs>
        <w:spacing w:before="245" w:line="230" w:lineRule="auto"/>
        <w:ind w:left="1296" w:hanging="576"/>
        <w:jc w:val="both"/>
      </w:pPr>
      <w:r w:rsidRPr="00D22A14">
        <w:rPr>
          <w:color w:val="231F20"/>
        </w:rPr>
        <w:lastRenderedPageBreak/>
        <w:t>Applicants</w:t>
      </w:r>
      <w:r w:rsidR="003D3AC9" w:rsidRPr="00D22A14">
        <w:rPr>
          <w:color w:val="231F20"/>
        </w:rPr>
        <w:t xml:space="preserve"> </w:t>
      </w:r>
      <w:r w:rsidRPr="00D22A14">
        <w:rPr>
          <w:color w:val="231F20"/>
        </w:rPr>
        <w:t>shall</w:t>
      </w:r>
      <w:r w:rsidR="003D3AC9" w:rsidRPr="00D22A14">
        <w:rPr>
          <w:color w:val="231F20"/>
        </w:rPr>
        <w:t xml:space="preserve"> </w:t>
      </w:r>
      <w:r w:rsidRPr="00D22A14">
        <w:rPr>
          <w:color w:val="231F20"/>
        </w:rPr>
        <w:t>be</w:t>
      </w:r>
      <w:r w:rsidR="003D3AC9" w:rsidRPr="00D22A14">
        <w:rPr>
          <w:color w:val="231F20"/>
        </w:rPr>
        <w:t xml:space="preserve"> </w:t>
      </w:r>
      <w:r w:rsidRPr="00D22A14">
        <w:rPr>
          <w:color w:val="231F20"/>
        </w:rPr>
        <w:t>asked</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provide,</w:t>
      </w:r>
      <w:r w:rsidR="003D3AC9" w:rsidRPr="00D22A14">
        <w:rPr>
          <w:color w:val="231F20"/>
        </w:rPr>
        <w:t xml:space="preserve"> </w:t>
      </w:r>
      <w:r w:rsidRPr="00D22A14">
        <w:rPr>
          <w:color w:val="231F20"/>
        </w:rPr>
        <w:t>as</w:t>
      </w:r>
      <w:r w:rsidR="003D3AC9" w:rsidRPr="00D22A14">
        <w:rPr>
          <w:color w:val="231F20"/>
        </w:rPr>
        <w:t xml:space="preserve"> </w:t>
      </w:r>
      <w:r w:rsidRPr="00D22A14">
        <w:rPr>
          <w:color w:val="231F20"/>
        </w:rPr>
        <w:t>part</w:t>
      </w:r>
      <w:r w:rsidR="003D3AC9" w:rsidRPr="00D22A14">
        <w:rPr>
          <w:color w:val="231F20"/>
        </w:rPr>
        <w:t xml:space="preserve"> </w:t>
      </w:r>
      <w:r w:rsidRPr="00D22A14">
        <w:rPr>
          <w:color w:val="231F20"/>
        </w:rPr>
        <w:t>of</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data</w:t>
      </w:r>
      <w:r w:rsidR="003D3AC9" w:rsidRPr="00D22A14">
        <w:rPr>
          <w:color w:val="231F20"/>
        </w:rPr>
        <w:t xml:space="preserve"> </w:t>
      </w:r>
      <w:r w:rsidRPr="00D22A14">
        <w:rPr>
          <w:color w:val="231F20"/>
        </w:rPr>
        <w:t>for</w:t>
      </w:r>
      <w:r w:rsidR="003D3AC9" w:rsidRPr="00D22A14">
        <w:rPr>
          <w:color w:val="231F20"/>
        </w:rPr>
        <w:t xml:space="preserve"> </w:t>
      </w:r>
      <w:r w:rsidRPr="00D22A14">
        <w:rPr>
          <w:color w:val="231F20"/>
        </w:rPr>
        <w:t>qualiﬁcation,</w:t>
      </w:r>
      <w:r w:rsidR="003D3AC9" w:rsidRPr="00D22A14">
        <w:rPr>
          <w:color w:val="231F20"/>
        </w:rPr>
        <w:t xml:space="preserve"> </w:t>
      </w:r>
      <w:r w:rsidRPr="00D22A14">
        <w:rPr>
          <w:color w:val="231F20"/>
        </w:rPr>
        <w:t>such</w:t>
      </w:r>
      <w:r w:rsidR="003D3AC9" w:rsidRPr="00D22A14">
        <w:rPr>
          <w:color w:val="231F20"/>
        </w:rPr>
        <w:t xml:space="preserve"> </w:t>
      </w:r>
      <w:r w:rsidRPr="00D22A14">
        <w:rPr>
          <w:color w:val="231F20"/>
        </w:rPr>
        <w:t>information,</w:t>
      </w:r>
      <w:r w:rsidR="003D3AC9" w:rsidRPr="00D22A14">
        <w:rPr>
          <w:color w:val="231F20"/>
        </w:rPr>
        <w:t xml:space="preserve"> </w:t>
      </w:r>
      <w:r w:rsidRPr="00D22A14">
        <w:rPr>
          <w:color w:val="231F20"/>
        </w:rPr>
        <w:t>including</w:t>
      </w:r>
      <w:r w:rsidR="003D3AC9" w:rsidRPr="00D22A14">
        <w:rPr>
          <w:color w:val="231F20"/>
        </w:rPr>
        <w:t xml:space="preserve"> </w:t>
      </w:r>
      <w:r w:rsidRPr="00D22A14">
        <w:rPr>
          <w:color w:val="231F20"/>
        </w:rPr>
        <w:t>details</w:t>
      </w:r>
      <w:r w:rsidR="003D3AC9" w:rsidRPr="00D22A14">
        <w:rPr>
          <w:color w:val="231F20"/>
        </w:rPr>
        <w:t xml:space="preserve"> </w:t>
      </w:r>
      <w:r w:rsidRPr="00D22A14">
        <w:rPr>
          <w:color w:val="231F20"/>
        </w:rPr>
        <w:t>of ownership,</w:t>
      </w:r>
      <w:r w:rsidR="003D3AC9" w:rsidRPr="00D22A14">
        <w:rPr>
          <w:color w:val="231F20"/>
        </w:rPr>
        <w:t xml:space="preserve"> </w:t>
      </w:r>
      <w:r w:rsidRPr="00D22A14">
        <w:rPr>
          <w:color w:val="231F20"/>
        </w:rPr>
        <w:t>as</w:t>
      </w:r>
      <w:r w:rsidR="003D3AC9" w:rsidRPr="00D22A14">
        <w:rPr>
          <w:color w:val="231F20"/>
        </w:rPr>
        <w:t xml:space="preserve"> </w:t>
      </w:r>
      <w:r w:rsidRPr="00D22A14">
        <w:rPr>
          <w:color w:val="231F20"/>
        </w:rPr>
        <w:t>shall</w:t>
      </w:r>
      <w:r w:rsidR="003D3AC9" w:rsidRPr="00D22A14">
        <w:rPr>
          <w:color w:val="231F20"/>
        </w:rPr>
        <w:t xml:space="preserve"> </w:t>
      </w:r>
      <w:r w:rsidRPr="00D22A14">
        <w:rPr>
          <w:color w:val="231F20"/>
        </w:rPr>
        <w:t>be</w:t>
      </w:r>
      <w:r w:rsidR="003D3AC9" w:rsidRPr="00D22A14">
        <w:rPr>
          <w:color w:val="231F20"/>
        </w:rPr>
        <w:t xml:space="preserve"> </w:t>
      </w:r>
      <w:r w:rsidRPr="00D22A14">
        <w:rPr>
          <w:color w:val="231F20"/>
        </w:rPr>
        <w:t>required</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determine</w:t>
      </w:r>
      <w:r w:rsidR="003D3AC9" w:rsidRPr="00D22A14">
        <w:rPr>
          <w:color w:val="231F20"/>
        </w:rPr>
        <w:t xml:space="preserve"> </w:t>
      </w:r>
      <w:r w:rsidRPr="00D22A14">
        <w:rPr>
          <w:color w:val="231F20"/>
        </w:rPr>
        <w:t>whether,</w:t>
      </w:r>
      <w:r w:rsidR="003D3AC9" w:rsidRPr="00D22A14">
        <w:rPr>
          <w:color w:val="231F20"/>
        </w:rPr>
        <w:t xml:space="preserve"> </w:t>
      </w:r>
      <w:r w:rsidRPr="00D22A14">
        <w:rPr>
          <w:color w:val="231F20"/>
        </w:rPr>
        <w:t>according</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classiﬁcation</w:t>
      </w:r>
      <w:r w:rsidR="003D3AC9" w:rsidRPr="00D22A14">
        <w:rPr>
          <w:color w:val="231F20"/>
        </w:rPr>
        <w:t xml:space="preserve"> </w:t>
      </w:r>
      <w:r w:rsidRPr="00D22A14">
        <w:rPr>
          <w:color w:val="231F20"/>
        </w:rPr>
        <w:t>established</w:t>
      </w:r>
      <w:r w:rsidR="003D3AC9" w:rsidRPr="00D22A14">
        <w:rPr>
          <w:color w:val="231F20"/>
        </w:rPr>
        <w:t xml:space="preserve"> </w:t>
      </w:r>
      <w:r w:rsidRPr="00D22A14">
        <w:rPr>
          <w:color w:val="231F20"/>
        </w:rPr>
        <w:t>by</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 xml:space="preserve">Procuring </w:t>
      </w:r>
      <w:r w:rsidRPr="00D22A14">
        <w:rPr>
          <w:color w:val="231F20"/>
          <w:spacing w:val="-3"/>
        </w:rPr>
        <w:t xml:space="preserve">Entity, </w:t>
      </w:r>
      <w:r w:rsidRPr="00D22A14">
        <w:rPr>
          <w:color w:val="231F20"/>
          <w:u w:val="single" w:color="231F20"/>
        </w:rPr>
        <w:t>a particular contractor or group of contractors</w:t>
      </w:r>
      <w:r w:rsidRPr="00D22A14">
        <w:rPr>
          <w:color w:val="231F20"/>
        </w:rPr>
        <w:t xml:space="preserve"> qualiﬁes for a margin of preference. Further the information</w:t>
      </w:r>
      <w:r w:rsidR="003D3AC9" w:rsidRPr="00D22A14">
        <w:rPr>
          <w:color w:val="231F20"/>
        </w:rPr>
        <w:t xml:space="preserve"> </w:t>
      </w:r>
      <w:r w:rsidRPr="00D22A14">
        <w:rPr>
          <w:color w:val="231F20"/>
        </w:rPr>
        <w:t>will</w:t>
      </w:r>
      <w:r w:rsidR="003D3AC9" w:rsidRPr="00D22A14">
        <w:rPr>
          <w:color w:val="231F20"/>
        </w:rPr>
        <w:t xml:space="preserve"> </w:t>
      </w:r>
      <w:r w:rsidRPr="00D22A14">
        <w:rPr>
          <w:color w:val="231F20"/>
        </w:rPr>
        <w:t>enable</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Procuring</w:t>
      </w:r>
      <w:r w:rsidR="003D3AC9" w:rsidRPr="00D22A14">
        <w:rPr>
          <w:color w:val="231F20"/>
        </w:rPr>
        <w:t xml:space="preserve"> </w:t>
      </w:r>
      <w:r w:rsidRPr="00D22A14">
        <w:rPr>
          <w:color w:val="231F20"/>
        </w:rPr>
        <w:t>Entity</w:t>
      </w:r>
      <w:r w:rsidR="003D3AC9" w:rsidRPr="00D22A14">
        <w:rPr>
          <w:color w:val="231F20"/>
        </w:rPr>
        <w:t xml:space="preserve"> </w:t>
      </w:r>
      <w:r w:rsidR="00B74FC5" w:rsidRPr="00D22A14">
        <w:rPr>
          <w:color w:val="231F20"/>
        </w:rPr>
        <w:t>to identify</w:t>
      </w:r>
      <w:r w:rsidR="003D3AC9" w:rsidRPr="00D22A14">
        <w:rPr>
          <w:color w:val="231F20"/>
        </w:rPr>
        <w:t xml:space="preserve"> </w:t>
      </w:r>
      <w:r w:rsidRPr="00D22A14">
        <w:rPr>
          <w:color w:val="231F20"/>
        </w:rPr>
        <w:t>any</w:t>
      </w:r>
      <w:r w:rsidR="003D3AC9" w:rsidRPr="00D22A14">
        <w:rPr>
          <w:color w:val="231F20"/>
        </w:rPr>
        <w:t xml:space="preserve"> </w:t>
      </w:r>
      <w:r w:rsidRPr="00D22A14">
        <w:rPr>
          <w:color w:val="231F20"/>
        </w:rPr>
        <w:t>actual</w:t>
      </w:r>
      <w:r w:rsidR="003D3AC9" w:rsidRPr="00D22A14">
        <w:rPr>
          <w:color w:val="231F20"/>
        </w:rPr>
        <w:t xml:space="preserve"> </w:t>
      </w:r>
      <w:r w:rsidRPr="00D22A14">
        <w:rPr>
          <w:color w:val="231F20"/>
        </w:rPr>
        <w:t>or</w:t>
      </w:r>
      <w:r w:rsidR="003D3AC9" w:rsidRPr="00D22A14">
        <w:rPr>
          <w:color w:val="231F20"/>
        </w:rPr>
        <w:t xml:space="preserve"> </w:t>
      </w:r>
      <w:r w:rsidRPr="00D22A14">
        <w:rPr>
          <w:color w:val="231F20"/>
        </w:rPr>
        <w:t>potential</w:t>
      </w:r>
      <w:r w:rsidR="003D3AC9" w:rsidRPr="00D22A14">
        <w:rPr>
          <w:color w:val="231F20"/>
        </w:rPr>
        <w:t xml:space="preserve"> </w:t>
      </w:r>
      <w:r w:rsidRPr="00D22A14">
        <w:rPr>
          <w:color w:val="231F20"/>
        </w:rPr>
        <w:t>conﬂict</w:t>
      </w:r>
      <w:r w:rsidR="003D3AC9" w:rsidRPr="00D22A14">
        <w:rPr>
          <w:color w:val="231F20"/>
        </w:rPr>
        <w:t xml:space="preserve"> </w:t>
      </w:r>
      <w:r w:rsidRPr="00D22A14">
        <w:rPr>
          <w:color w:val="231F20"/>
        </w:rPr>
        <w:t>of</w:t>
      </w:r>
      <w:r w:rsidR="003D3AC9" w:rsidRPr="00D22A14">
        <w:rPr>
          <w:color w:val="231F20"/>
        </w:rPr>
        <w:t xml:space="preserve"> </w:t>
      </w:r>
      <w:r w:rsidRPr="00D22A14">
        <w:rPr>
          <w:color w:val="231F20"/>
        </w:rPr>
        <w:t>interest</w:t>
      </w:r>
      <w:r w:rsidR="003D3AC9" w:rsidRPr="00D22A14">
        <w:rPr>
          <w:color w:val="231F20"/>
        </w:rPr>
        <w:t xml:space="preserve"> </w:t>
      </w:r>
      <w:r w:rsidRPr="00D22A14">
        <w:rPr>
          <w:color w:val="231F20"/>
        </w:rPr>
        <w:t>in</w:t>
      </w:r>
      <w:r w:rsidR="003D3AC9" w:rsidRPr="00D22A14">
        <w:rPr>
          <w:color w:val="231F20"/>
        </w:rPr>
        <w:t xml:space="preserve"> </w:t>
      </w:r>
      <w:r w:rsidRPr="00D22A14">
        <w:rPr>
          <w:color w:val="231F20"/>
        </w:rPr>
        <w:t>relation</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the procurement and/or contract management processes, or a possibility of collusion between Applicants, and thereby</w:t>
      </w:r>
      <w:r w:rsidR="003D3AC9" w:rsidRPr="00D22A14">
        <w:rPr>
          <w:color w:val="231F20"/>
        </w:rPr>
        <w:t xml:space="preserve"> </w:t>
      </w:r>
      <w:r w:rsidRPr="00D22A14">
        <w:rPr>
          <w:color w:val="231F20"/>
        </w:rPr>
        <w:t>help</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prevent</w:t>
      </w:r>
      <w:r w:rsidR="003D3AC9" w:rsidRPr="00D22A14">
        <w:rPr>
          <w:color w:val="231F20"/>
        </w:rPr>
        <w:t xml:space="preserve"> </w:t>
      </w:r>
      <w:r w:rsidRPr="00D22A14">
        <w:rPr>
          <w:color w:val="231F20"/>
        </w:rPr>
        <w:t>any</w:t>
      </w:r>
      <w:r w:rsidR="003D3AC9" w:rsidRPr="00D22A14">
        <w:rPr>
          <w:color w:val="231F20"/>
        </w:rPr>
        <w:t xml:space="preserve"> </w:t>
      </w:r>
      <w:r w:rsidRPr="00D22A14">
        <w:rPr>
          <w:color w:val="231F20"/>
        </w:rPr>
        <w:t>corrupt</w:t>
      </w:r>
      <w:r w:rsidR="003D3AC9" w:rsidRPr="00D22A14">
        <w:rPr>
          <w:color w:val="231F20"/>
        </w:rPr>
        <w:t xml:space="preserve"> </w:t>
      </w:r>
      <w:r w:rsidRPr="00D22A14">
        <w:rPr>
          <w:color w:val="231F20"/>
        </w:rPr>
        <w:t>inﬂuence</w:t>
      </w:r>
      <w:r w:rsidR="003D3AC9" w:rsidRPr="00D22A14">
        <w:rPr>
          <w:color w:val="231F20"/>
        </w:rPr>
        <w:t xml:space="preserve"> </w:t>
      </w:r>
      <w:r w:rsidRPr="00D22A14">
        <w:rPr>
          <w:color w:val="231F20"/>
        </w:rPr>
        <w:t>in</w:t>
      </w:r>
      <w:r w:rsidR="003D3AC9" w:rsidRPr="00D22A14">
        <w:rPr>
          <w:color w:val="231F20"/>
        </w:rPr>
        <w:t xml:space="preserve"> </w:t>
      </w:r>
      <w:r w:rsidRPr="00D22A14">
        <w:rPr>
          <w:color w:val="231F20"/>
        </w:rPr>
        <w:t>relation</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the</w:t>
      </w:r>
      <w:r w:rsidR="003D3AC9" w:rsidRPr="00D22A14">
        <w:rPr>
          <w:color w:val="231F20"/>
        </w:rPr>
        <w:t xml:space="preserve"> </w:t>
      </w:r>
      <w:r w:rsidRPr="00D22A14">
        <w:rPr>
          <w:color w:val="231F20"/>
        </w:rPr>
        <w:t>procurement</w:t>
      </w:r>
      <w:r w:rsidR="003D3AC9" w:rsidRPr="00D22A14">
        <w:rPr>
          <w:color w:val="231F20"/>
        </w:rPr>
        <w:t xml:space="preserve"> </w:t>
      </w:r>
      <w:r w:rsidRPr="00D22A14">
        <w:rPr>
          <w:color w:val="231F20"/>
        </w:rPr>
        <w:t>processor</w:t>
      </w:r>
      <w:r w:rsidR="003D3AC9" w:rsidRPr="00D22A14">
        <w:rPr>
          <w:color w:val="231F20"/>
        </w:rPr>
        <w:t xml:space="preserve"> </w:t>
      </w:r>
      <w:r w:rsidRPr="00D22A14">
        <w:rPr>
          <w:color w:val="231F20"/>
        </w:rPr>
        <w:t>contract</w:t>
      </w:r>
      <w:r w:rsidR="003D3AC9" w:rsidRPr="00D22A14">
        <w:rPr>
          <w:color w:val="231F20"/>
        </w:rPr>
        <w:t xml:space="preserve"> </w:t>
      </w:r>
      <w:r w:rsidRPr="00D22A14">
        <w:rPr>
          <w:color w:val="231F20"/>
        </w:rPr>
        <w:t>management.</w:t>
      </w:r>
    </w:p>
    <w:p w14:paraId="36E30D5F" w14:textId="77777777" w:rsidR="00AB758F" w:rsidRPr="00D22A14" w:rsidRDefault="00586175" w:rsidP="0029254D">
      <w:pPr>
        <w:pStyle w:val="ListParagraph"/>
        <w:numPr>
          <w:ilvl w:val="1"/>
          <w:numId w:val="10"/>
        </w:numPr>
        <w:tabs>
          <w:tab w:val="left" w:pos="1417"/>
        </w:tabs>
        <w:spacing w:before="249" w:line="230" w:lineRule="auto"/>
        <w:ind w:left="1296" w:hanging="576"/>
        <w:jc w:val="both"/>
      </w:pPr>
      <w:r w:rsidRPr="00D22A14">
        <w:rPr>
          <w:color w:val="231F20"/>
        </w:rPr>
        <w:t>The purpose of the information described in ITT 6.2 above overrides any claims to conﬁdentiality which an Applicant may have. There can be no circumstances in which it would be justiﬁed for an Applicant to keep information relating to its ownership and control conﬁdential where it is tendering to undertake public sector work and receive public sector funds. Thus, conﬁdentiality will not be accepted by the Procuring Entity as a justiﬁcation</w:t>
      </w:r>
      <w:r w:rsidR="003D3AC9" w:rsidRPr="00D22A14">
        <w:rPr>
          <w:color w:val="231F20"/>
        </w:rPr>
        <w:t xml:space="preserve"> </w:t>
      </w:r>
      <w:r w:rsidRPr="00D22A14">
        <w:rPr>
          <w:color w:val="231F20"/>
        </w:rPr>
        <w:t>for</w:t>
      </w:r>
      <w:r w:rsidR="003D3AC9" w:rsidRPr="00D22A14">
        <w:rPr>
          <w:color w:val="231F20"/>
        </w:rPr>
        <w:t xml:space="preserve"> </w:t>
      </w:r>
      <w:r w:rsidRPr="00D22A14">
        <w:rPr>
          <w:color w:val="231F20"/>
        </w:rPr>
        <w:t>a</w:t>
      </w:r>
      <w:r w:rsidR="0004098D" w:rsidRPr="00D22A14">
        <w:rPr>
          <w:color w:val="231F20"/>
        </w:rPr>
        <w:t>n</w:t>
      </w:r>
      <w:r w:rsidR="003D3AC9" w:rsidRPr="00D22A14">
        <w:rPr>
          <w:color w:val="231F20"/>
        </w:rPr>
        <w:t xml:space="preserve"> </w:t>
      </w:r>
      <w:r w:rsidRPr="00D22A14">
        <w:rPr>
          <w:color w:val="231F20"/>
        </w:rPr>
        <w:t>Applicant's</w:t>
      </w:r>
      <w:r w:rsidR="003D3AC9" w:rsidRPr="00D22A14">
        <w:rPr>
          <w:color w:val="231F20"/>
        </w:rPr>
        <w:t xml:space="preserve"> </w:t>
      </w:r>
      <w:r w:rsidRPr="00D22A14">
        <w:rPr>
          <w:color w:val="231F20"/>
        </w:rPr>
        <w:t>failure</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disclose,</w:t>
      </w:r>
      <w:r w:rsidR="003D3AC9" w:rsidRPr="00D22A14">
        <w:rPr>
          <w:color w:val="231F20"/>
        </w:rPr>
        <w:t xml:space="preserve"> </w:t>
      </w:r>
      <w:r w:rsidRPr="00D22A14">
        <w:rPr>
          <w:color w:val="231F20"/>
        </w:rPr>
        <w:t>or</w:t>
      </w:r>
      <w:r w:rsidR="003D3AC9" w:rsidRPr="00D22A14">
        <w:rPr>
          <w:color w:val="231F20"/>
        </w:rPr>
        <w:t xml:space="preserve"> </w:t>
      </w:r>
      <w:r w:rsidRPr="00D22A14">
        <w:rPr>
          <w:color w:val="231F20"/>
        </w:rPr>
        <w:t>failure</w:t>
      </w:r>
      <w:r w:rsidR="003D3AC9" w:rsidRPr="00D22A14">
        <w:rPr>
          <w:color w:val="231F20"/>
        </w:rPr>
        <w:t xml:space="preserve"> </w:t>
      </w:r>
      <w:r w:rsidRPr="00D22A14">
        <w:rPr>
          <w:color w:val="231F20"/>
        </w:rPr>
        <w:t>to</w:t>
      </w:r>
      <w:r w:rsidR="003D3AC9" w:rsidRPr="00D22A14">
        <w:rPr>
          <w:color w:val="231F20"/>
        </w:rPr>
        <w:t xml:space="preserve"> </w:t>
      </w:r>
      <w:r w:rsidRPr="00D22A14">
        <w:rPr>
          <w:color w:val="231F20"/>
        </w:rPr>
        <w:t>provide</w:t>
      </w:r>
      <w:r w:rsidR="003D3AC9" w:rsidRPr="00D22A14">
        <w:rPr>
          <w:color w:val="231F20"/>
        </w:rPr>
        <w:t xml:space="preserve"> </w:t>
      </w:r>
      <w:r w:rsidRPr="00D22A14">
        <w:rPr>
          <w:color w:val="231F20"/>
        </w:rPr>
        <w:t>required</w:t>
      </w:r>
      <w:r w:rsidR="003D3AC9" w:rsidRPr="00D22A14">
        <w:rPr>
          <w:color w:val="231F20"/>
        </w:rPr>
        <w:t xml:space="preserve"> </w:t>
      </w:r>
      <w:r w:rsidRPr="00D22A14">
        <w:rPr>
          <w:color w:val="231F20"/>
        </w:rPr>
        <w:t>in</w:t>
      </w:r>
      <w:r w:rsidR="003D3AC9" w:rsidRPr="00D22A14">
        <w:rPr>
          <w:color w:val="231F20"/>
        </w:rPr>
        <w:t xml:space="preserve"> </w:t>
      </w:r>
      <w:r w:rsidRPr="00D22A14">
        <w:rPr>
          <w:color w:val="231F20"/>
        </w:rPr>
        <w:t>formation</w:t>
      </w:r>
      <w:r w:rsidR="003D3AC9" w:rsidRPr="00D22A14">
        <w:rPr>
          <w:color w:val="231F20"/>
        </w:rPr>
        <w:t xml:space="preserve"> </w:t>
      </w:r>
      <w:r w:rsidRPr="00D22A14">
        <w:rPr>
          <w:color w:val="231F20"/>
        </w:rPr>
        <w:t>on</w:t>
      </w:r>
      <w:r w:rsidR="003D3AC9" w:rsidRPr="00D22A14">
        <w:rPr>
          <w:color w:val="231F20"/>
        </w:rPr>
        <w:t xml:space="preserve"> </w:t>
      </w:r>
      <w:r w:rsidRPr="00D22A14">
        <w:rPr>
          <w:color w:val="231F20"/>
        </w:rPr>
        <w:t>its</w:t>
      </w:r>
      <w:r w:rsidR="003D3AC9" w:rsidRPr="00D22A14">
        <w:rPr>
          <w:color w:val="231F20"/>
        </w:rPr>
        <w:t xml:space="preserve"> </w:t>
      </w:r>
      <w:r w:rsidRPr="00D22A14">
        <w:rPr>
          <w:color w:val="231F20"/>
        </w:rPr>
        <w:t>ownership</w:t>
      </w:r>
      <w:r w:rsidR="003D3AC9" w:rsidRPr="00D22A14">
        <w:rPr>
          <w:color w:val="231F20"/>
        </w:rPr>
        <w:t xml:space="preserve"> </w:t>
      </w:r>
      <w:r w:rsidRPr="00D22A14">
        <w:rPr>
          <w:color w:val="231F20"/>
        </w:rPr>
        <w:t>and control.</w:t>
      </w:r>
    </w:p>
    <w:p w14:paraId="3F84D38C" w14:textId="77777777" w:rsidR="00AB758F" w:rsidRPr="00D22A14" w:rsidRDefault="00586175" w:rsidP="0029254D">
      <w:pPr>
        <w:pStyle w:val="ListParagraph"/>
        <w:numPr>
          <w:ilvl w:val="1"/>
          <w:numId w:val="10"/>
        </w:numPr>
        <w:tabs>
          <w:tab w:val="left" w:pos="1416"/>
        </w:tabs>
        <w:spacing w:before="248" w:line="230" w:lineRule="auto"/>
        <w:ind w:left="1296" w:hanging="576"/>
        <w:jc w:val="both"/>
      </w:pPr>
      <w:r w:rsidRPr="00D22A14">
        <w:rPr>
          <w:color w:val="231F20"/>
        </w:rPr>
        <w:t>The</w:t>
      </w:r>
      <w:r w:rsidR="0063520E" w:rsidRPr="00D22A14">
        <w:rPr>
          <w:color w:val="231F20"/>
        </w:rPr>
        <w:t xml:space="preserve"> </w:t>
      </w:r>
      <w:r w:rsidRPr="00D22A14">
        <w:rPr>
          <w:color w:val="231F20"/>
        </w:rPr>
        <w:t>Applicant</w:t>
      </w:r>
      <w:r w:rsidR="0063520E" w:rsidRPr="00D22A14">
        <w:rPr>
          <w:color w:val="231F20"/>
        </w:rPr>
        <w:t xml:space="preserve"> </w:t>
      </w:r>
      <w:r w:rsidRPr="00D22A14">
        <w:rPr>
          <w:color w:val="231F20"/>
        </w:rPr>
        <w:t>shall</w:t>
      </w:r>
      <w:r w:rsidR="0063520E" w:rsidRPr="00D22A14">
        <w:rPr>
          <w:color w:val="231F20"/>
        </w:rPr>
        <w:t xml:space="preserve"> </w:t>
      </w:r>
      <w:r w:rsidRPr="00D22A14">
        <w:rPr>
          <w:color w:val="231F20"/>
        </w:rPr>
        <w:t>provide</w:t>
      </w:r>
      <w:r w:rsidR="0063520E" w:rsidRPr="00D22A14">
        <w:rPr>
          <w:color w:val="231F20"/>
        </w:rPr>
        <w:t xml:space="preserve"> </w:t>
      </w:r>
      <w:r w:rsidRPr="00D22A14">
        <w:rPr>
          <w:color w:val="231F20"/>
        </w:rPr>
        <w:t>further</w:t>
      </w:r>
      <w:r w:rsidR="0063520E" w:rsidRPr="00D22A14">
        <w:rPr>
          <w:color w:val="231F20"/>
        </w:rPr>
        <w:t xml:space="preserve"> </w:t>
      </w:r>
      <w:r w:rsidRPr="00D22A14">
        <w:rPr>
          <w:color w:val="231F20"/>
        </w:rPr>
        <w:t>documentary</w:t>
      </w:r>
      <w:r w:rsidR="0063520E" w:rsidRPr="00D22A14">
        <w:rPr>
          <w:color w:val="231F20"/>
        </w:rPr>
        <w:t xml:space="preserve"> </w:t>
      </w:r>
      <w:r w:rsidRPr="00D22A14">
        <w:rPr>
          <w:color w:val="231F20"/>
        </w:rPr>
        <w:t>proof,</w:t>
      </w:r>
      <w:r w:rsidR="003D3AC9" w:rsidRPr="00D22A14">
        <w:rPr>
          <w:color w:val="231F20"/>
        </w:rPr>
        <w:t xml:space="preserve"> </w:t>
      </w:r>
      <w:r w:rsidRPr="00D22A14">
        <w:rPr>
          <w:color w:val="231F20"/>
        </w:rPr>
        <w:t>information</w:t>
      </w:r>
      <w:r w:rsidR="0063520E" w:rsidRPr="00D22A14">
        <w:rPr>
          <w:color w:val="231F20"/>
        </w:rPr>
        <w:t xml:space="preserve"> </w:t>
      </w:r>
      <w:r w:rsidRPr="00D22A14">
        <w:rPr>
          <w:color w:val="231F20"/>
        </w:rPr>
        <w:t>or</w:t>
      </w:r>
      <w:r w:rsidR="0063520E" w:rsidRPr="00D22A14">
        <w:rPr>
          <w:color w:val="231F20"/>
        </w:rPr>
        <w:t xml:space="preserve"> </w:t>
      </w:r>
      <w:r w:rsidRPr="00D22A14">
        <w:rPr>
          <w:color w:val="231F20"/>
        </w:rPr>
        <w:t>authorizations</w:t>
      </w:r>
      <w:r w:rsidR="0063520E" w:rsidRPr="00D22A14">
        <w:rPr>
          <w:color w:val="231F20"/>
        </w:rPr>
        <w:t xml:space="preserve"> </w:t>
      </w:r>
      <w:r w:rsidRPr="00D22A14">
        <w:rPr>
          <w:color w:val="231F20"/>
        </w:rPr>
        <w:t>that</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Procuring</w:t>
      </w:r>
      <w:r w:rsidR="0063520E" w:rsidRPr="00D22A14">
        <w:rPr>
          <w:color w:val="231F20"/>
        </w:rPr>
        <w:t xml:space="preserve"> </w:t>
      </w:r>
      <w:r w:rsidRPr="00D22A14">
        <w:rPr>
          <w:color w:val="231F20"/>
        </w:rPr>
        <w:t>Entity may</w:t>
      </w:r>
      <w:r w:rsidR="0063520E" w:rsidRPr="00D22A14">
        <w:rPr>
          <w:color w:val="231F20"/>
        </w:rPr>
        <w:t xml:space="preserve"> </w:t>
      </w:r>
      <w:r w:rsidRPr="00D22A14">
        <w:rPr>
          <w:color w:val="231F20"/>
        </w:rPr>
        <w:t>request</w:t>
      </w:r>
      <w:r w:rsidR="0063520E" w:rsidRPr="00D22A14">
        <w:rPr>
          <w:color w:val="231F20"/>
        </w:rPr>
        <w:t xml:space="preserve"> </w:t>
      </w:r>
      <w:r w:rsidRPr="00D22A14">
        <w:rPr>
          <w:color w:val="231F20"/>
        </w:rPr>
        <w:t>in</w:t>
      </w:r>
      <w:r w:rsidR="0063520E" w:rsidRPr="00D22A14">
        <w:rPr>
          <w:color w:val="231F20"/>
        </w:rPr>
        <w:t xml:space="preserve"> </w:t>
      </w:r>
      <w:r w:rsidRPr="00D22A14">
        <w:rPr>
          <w:color w:val="231F20"/>
        </w:rPr>
        <w:t>relation</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ownership</w:t>
      </w:r>
      <w:r w:rsidR="0063520E" w:rsidRPr="00D22A14">
        <w:rPr>
          <w:color w:val="231F20"/>
        </w:rPr>
        <w:t xml:space="preserve"> </w:t>
      </w:r>
      <w:r w:rsidRPr="00D22A14">
        <w:rPr>
          <w:color w:val="231F20"/>
        </w:rPr>
        <w:t>and</w:t>
      </w:r>
      <w:r w:rsidR="0063520E" w:rsidRPr="00D22A14">
        <w:rPr>
          <w:color w:val="231F20"/>
        </w:rPr>
        <w:t xml:space="preserve"> </w:t>
      </w:r>
      <w:r w:rsidRPr="00D22A14">
        <w:rPr>
          <w:color w:val="231F20"/>
        </w:rPr>
        <w:t>control</w:t>
      </w:r>
      <w:r w:rsidR="003D3AC9" w:rsidRPr="00D22A14">
        <w:rPr>
          <w:color w:val="231F20"/>
        </w:rPr>
        <w:t xml:space="preserve"> </w:t>
      </w:r>
      <w:r w:rsidRPr="00D22A14">
        <w:rPr>
          <w:color w:val="231F20"/>
        </w:rPr>
        <w:t>which</w:t>
      </w:r>
      <w:r w:rsidR="003D3AC9" w:rsidRPr="00D22A14">
        <w:rPr>
          <w:color w:val="231F20"/>
        </w:rPr>
        <w:t xml:space="preserve"> </w:t>
      </w:r>
      <w:r w:rsidRPr="00D22A14">
        <w:rPr>
          <w:color w:val="231F20"/>
        </w:rPr>
        <w:t>information</w:t>
      </w:r>
      <w:r w:rsidR="0063520E" w:rsidRPr="00D22A14">
        <w:rPr>
          <w:color w:val="231F20"/>
        </w:rPr>
        <w:t xml:space="preserve"> </w:t>
      </w:r>
      <w:r w:rsidRPr="00D22A14">
        <w:rPr>
          <w:color w:val="231F20"/>
        </w:rPr>
        <w:t>on</w:t>
      </w:r>
      <w:r w:rsidR="0063520E" w:rsidRPr="00D22A14">
        <w:rPr>
          <w:color w:val="231F20"/>
        </w:rPr>
        <w:t xml:space="preserve"> </w:t>
      </w:r>
      <w:r w:rsidRPr="00D22A14">
        <w:rPr>
          <w:color w:val="231F20"/>
        </w:rPr>
        <w:t>any</w:t>
      </w:r>
      <w:r w:rsidR="0063520E" w:rsidRPr="00D22A14">
        <w:rPr>
          <w:color w:val="231F20"/>
        </w:rPr>
        <w:t xml:space="preserve"> </w:t>
      </w:r>
      <w:r w:rsidRPr="00D22A14">
        <w:rPr>
          <w:color w:val="231F20"/>
        </w:rPr>
        <w:t>changes</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information</w:t>
      </w:r>
      <w:r w:rsidR="0063520E" w:rsidRPr="00D22A14">
        <w:rPr>
          <w:color w:val="231F20"/>
        </w:rPr>
        <w:t xml:space="preserve"> </w:t>
      </w:r>
      <w:r w:rsidRPr="00D22A14">
        <w:rPr>
          <w:color w:val="231F20"/>
        </w:rPr>
        <w:t>which</w:t>
      </w:r>
      <w:r w:rsidR="0063520E" w:rsidRPr="00D22A14">
        <w:rPr>
          <w:color w:val="231F20"/>
        </w:rPr>
        <w:t xml:space="preserve"> </w:t>
      </w:r>
      <w:r w:rsidRPr="00D22A14">
        <w:rPr>
          <w:color w:val="231F20"/>
        </w:rPr>
        <w:t>was provided by the Applicant under ITT 6.3. The obligations to require this information shall continue for the duration</w:t>
      </w:r>
      <w:r w:rsidR="0063520E" w:rsidRPr="00D22A14">
        <w:rPr>
          <w:color w:val="231F20"/>
        </w:rPr>
        <w:t xml:space="preserve"> </w:t>
      </w:r>
      <w:r w:rsidRPr="00D22A14">
        <w:rPr>
          <w:color w:val="231F20"/>
        </w:rPr>
        <w:t>of</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procurement</w:t>
      </w:r>
      <w:r w:rsidR="0063520E" w:rsidRPr="00D22A14">
        <w:rPr>
          <w:color w:val="231F20"/>
        </w:rPr>
        <w:t xml:space="preserve"> </w:t>
      </w:r>
      <w:r w:rsidRPr="00D22A14">
        <w:rPr>
          <w:color w:val="231F20"/>
        </w:rPr>
        <w:t>process</w:t>
      </w:r>
      <w:r w:rsidR="0063520E" w:rsidRPr="00D22A14">
        <w:rPr>
          <w:color w:val="231F20"/>
        </w:rPr>
        <w:t xml:space="preserve"> </w:t>
      </w:r>
      <w:r w:rsidRPr="00D22A14">
        <w:rPr>
          <w:color w:val="231F20"/>
        </w:rPr>
        <w:t>and</w:t>
      </w:r>
      <w:r w:rsidR="0063520E" w:rsidRPr="00D22A14">
        <w:rPr>
          <w:color w:val="231F20"/>
        </w:rPr>
        <w:t xml:space="preserve"> </w:t>
      </w:r>
      <w:r w:rsidRPr="00D22A14">
        <w:rPr>
          <w:color w:val="231F20"/>
        </w:rPr>
        <w:t>contract</w:t>
      </w:r>
      <w:r w:rsidR="003D3AC9" w:rsidRPr="00D22A14">
        <w:rPr>
          <w:color w:val="231F20"/>
        </w:rPr>
        <w:t xml:space="preserve"> </w:t>
      </w:r>
      <w:r w:rsidRPr="00D22A14">
        <w:rPr>
          <w:color w:val="231F20"/>
        </w:rPr>
        <w:t>performance</w:t>
      </w:r>
      <w:r w:rsidR="0063520E" w:rsidRPr="00D22A14">
        <w:rPr>
          <w:color w:val="231F20"/>
        </w:rPr>
        <w:t xml:space="preserve"> </w:t>
      </w:r>
      <w:r w:rsidRPr="00D22A14">
        <w:rPr>
          <w:color w:val="231F20"/>
        </w:rPr>
        <w:t>and</w:t>
      </w:r>
      <w:r w:rsidR="0063520E" w:rsidRPr="00D22A14">
        <w:rPr>
          <w:color w:val="231F20"/>
        </w:rPr>
        <w:t xml:space="preserve"> </w:t>
      </w:r>
      <w:r w:rsidRPr="00D22A14">
        <w:rPr>
          <w:color w:val="231F20"/>
        </w:rPr>
        <w:t>after</w:t>
      </w:r>
      <w:r w:rsidR="0063520E" w:rsidRPr="00D22A14">
        <w:rPr>
          <w:color w:val="231F20"/>
        </w:rPr>
        <w:t xml:space="preserve"> </w:t>
      </w:r>
      <w:r w:rsidRPr="00D22A14">
        <w:rPr>
          <w:color w:val="231F20"/>
        </w:rPr>
        <w:t>completion</w:t>
      </w:r>
      <w:r w:rsidR="0063520E" w:rsidRPr="00D22A14">
        <w:rPr>
          <w:color w:val="231F20"/>
        </w:rPr>
        <w:t xml:space="preserve"> </w:t>
      </w:r>
      <w:r w:rsidRPr="00D22A14">
        <w:rPr>
          <w:color w:val="231F20"/>
        </w:rPr>
        <w:t>of</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contract,</w:t>
      </w:r>
      <w:r w:rsidR="003D3AC9" w:rsidRPr="00D22A14">
        <w:rPr>
          <w:color w:val="231F20"/>
        </w:rPr>
        <w:t xml:space="preserve"> </w:t>
      </w:r>
      <w:r w:rsidRPr="00D22A14">
        <w:rPr>
          <w:color w:val="231F20"/>
        </w:rPr>
        <w:t>if</w:t>
      </w:r>
      <w:r w:rsidR="0063520E" w:rsidRPr="00D22A14">
        <w:rPr>
          <w:color w:val="231F20"/>
        </w:rPr>
        <w:t xml:space="preserve"> </w:t>
      </w:r>
      <w:r w:rsidRPr="00D22A14">
        <w:rPr>
          <w:color w:val="231F20"/>
        </w:rPr>
        <w:t>any</w:t>
      </w:r>
      <w:r w:rsidR="0063520E" w:rsidRPr="00D22A14">
        <w:rPr>
          <w:color w:val="231F20"/>
        </w:rPr>
        <w:t xml:space="preserve"> </w:t>
      </w:r>
      <w:r w:rsidRPr="00D22A14">
        <w:rPr>
          <w:color w:val="231F20"/>
        </w:rPr>
        <w:t xml:space="preserve">change </w:t>
      </w:r>
      <w:r w:rsidR="0063520E" w:rsidRPr="00D22A14">
        <w:rPr>
          <w:color w:val="231F20"/>
        </w:rPr>
        <w:t xml:space="preserve">to the </w:t>
      </w:r>
      <w:r w:rsidRPr="00D22A14">
        <w:rPr>
          <w:color w:val="231F20"/>
        </w:rPr>
        <w:t>information</w:t>
      </w:r>
      <w:r w:rsidR="0063520E" w:rsidRPr="00D22A14">
        <w:rPr>
          <w:color w:val="231F20"/>
        </w:rPr>
        <w:t xml:space="preserve"> </w:t>
      </w:r>
      <w:r w:rsidRPr="00D22A14">
        <w:rPr>
          <w:color w:val="231F20"/>
        </w:rPr>
        <w:t>previously</w:t>
      </w:r>
      <w:r w:rsidR="0063520E" w:rsidRPr="00D22A14">
        <w:rPr>
          <w:color w:val="231F20"/>
        </w:rPr>
        <w:t xml:space="preserve"> </w:t>
      </w:r>
      <w:r w:rsidRPr="00D22A14">
        <w:rPr>
          <w:color w:val="231F20"/>
        </w:rPr>
        <w:t>provided</w:t>
      </w:r>
      <w:r w:rsidR="0063520E" w:rsidRPr="00D22A14">
        <w:rPr>
          <w:color w:val="231F20"/>
        </w:rPr>
        <w:t xml:space="preserve"> </w:t>
      </w:r>
      <w:r w:rsidRPr="00D22A14">
        <w:rPr>
          <w:color w:val="231F20"/>
        </w:rPr>
        <w:t>may</w:t>
      </w:r>
      <w:r w:rsidR="003D3AC9" w:rsidRPr="00D22A14">
        <w:rPr>
          <w:color w:val="231F20"/>
        </w:rPr>
        <w:t xml:space="preserve"> </w:t>
      </w:r>
      <w:r w:rsidRPr="00D22A14">
        <w:rPr>
          <w:color w:val="231F20"/>
        </w:rPr>
        <w:t>reveal</w:t>
      </w:r>
      <w:r w:rsidR="0063520E" w:rsidRPr="00D22A14">
        <w:rPr>
          <w:color w:val="231F20"/>
        </w:rPr>
        <w:t xml:space="preserve"> </w:t>
      </w:r>
      <w:r w:rsidRPr="00D22A14">
        <w:rPr>
          <w:color w:val="231F20"/>
        </w:rPr>
        <w:t>a</w:t>
      </w:r>
      <w:r w:rsidR="0063520E" w:rsidRPr="00D22A14">
        <w:rPr>
          <w:color w:val="231F20"/>
        </w:rPr>
        <w:t xml:space="preserve"> </w:t>
      </w:r>
      <w:r w:rsidRPr="00D22A14">
        <w:rPr>
          <w:color w:val="231F20"/>
        </w:rPr>
        <w:t>conﬂict</w:t>
      </w:r>
      <w:r w:rsidR="0063520E" w:rsidRPr="00D22A14">
        <w:rPr>
          <w:color w:val="231F20"/>
        </w:rPr>
        <w:t xml:space="preserve"> </w:t>
      </w:r>
      <w:r w:rsidRPr="00D22A14">
        <w:rPr>
          <w:color w:val="231F20"/>
        </w:rPr>
        <w:t>of</w:t>
      </w:r>
      <w:r w:rsidR="0063520E" w:rsidRPr="00D22A14">
        <w:rPr>
          <w:color w:val="231F20"/>
        </w:rPr>
        <w:t xml:space="preserve"> </w:t>
      </w:r>
      <w:r w:rsidRPr="00D22A14">
        <w:rPr>
          <w:color w:val="231F20"/>
        </w:rPr>
        <w:t>interest</w:t>
      </w:r>
      <w:r w:rsidR="0063520E" w:rsidRPr="00D22A14">
        <w:rPr>
          <w:color w:val="231F20"/>
        </w:rPr>
        <w:t xml:space="preserve"> </w:t>
      </w:r>
      <w:r w:rsidRPr="00D22A14">
        <w:rPr>
          <w:color w:val="231F20"/>
        </w:rPr>
        <w:t>in</w:t>
      </w:r>
      <w:r w:rsidR="0063520E" w:rsidRPr="00D22A14">
        <w:rPr>
          <w:color w:val="231F20"/>
        </w:rPr>
        <w:t xml:space="preserve"> </w:t>
      </w:r>
      <w:r w:rsidRPr="00D22A14">
        <w:rPr>
          <w:color w:val="231F20"/>
        </w:rPr>
        <w:t>relation</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award</w:t>
      </w:r>
      <w:r w:rsidR="0063520E" w:rsidRPr="00D22A14">
        <w:rPr>
          <w:color w:val="231F20"/>
        </w:rPr>
        <w:t xml:space="preserve"> </w:t>
      </w:r>
      <w:r w:rsidRPr="00D22A14">
        <w:rPr>
          <w:color w:val="231F20"/>
        </w:rPr>
        <w:t>or</w:t>
      </w:r>
      <w:r w:rsidR="0063520E" w:rsidRPr="00D22A14">
        <w:rPr>
          <w:color w:val="231F20"/>
        </w:rPr>
        <w:t xml:space="preserve"> </w:t>
      </w:r>
      <w:r w:rsidRPr="00D22A14">
        <w:rPr>
          <w:color w:val="231F20"/>
        </w:rPr>
        <w:t>management</w:t>
      </w:r>
      <w:r w:rsidR="0063520E" w:rsidRPr="00D22A14">
        <w:rPr>
          <w:color w:val="231F20"/>
        </w:rPr>
        <w:t xml:space="preserve"> </w:t>
      </w:r>
      <w:r w:rsidRPr="00D22A14">
        <w:rPr>
          <w:color w:val="231F20"/>
        </w:rPr>
        <w:t>of the</w:t>
      </w:r>
      <w:r w:rsidR="0063520E" w:rsidRPr="00D22A14">
        <w:rPr>
          <w:color w:val="231F20"/>
        </w:rPr>
        <w:t xml:space="preserve"> </w:t>
      </w:r>
      <w:r w:rsidRPr="00D22A14">
        <w:rPr>
          <w:color w:val="231F20"/>
        </w:rPr>
        <w:t>contract.</w:t>
      </w:r>
    </w:p>
    <w:p w14:paraId="65B47A1F" w14:textId="77777777" w:rsidR="00AB758F" w:rsidRPr="00D22A14" w:rsidRDefault="00586175" w:rsidP="0029254D">
      <w:pPr>
        <w:pStyle w:val="ListParagraph"/>
        <w:numPr>
          <w:ilvl w:val="1"/>
          <w:numId w:val="10"/>
        </w:numPr>
        <w:tabs>
          <w:tab w:val="left" w:pos="1416"/>
        </w:tabs>
        <w:spacing w:before="248" w:line="230" w:lineRule="auto"/>
        <w:ind w:left="1296" w:hanging="576"/>
        <w:jc w:val="both"/>
      </w:pPr>
      <w:r w:rsidRPr="00D22A14">
        <w:rPr>
          <w:color w:val="231F20"/>
        </w:rPr>
        <w:t xml:space="preserve">All information provided by the Applicant pursuant to these requirements must be complete, current and accurate as at the date of provision to the Procuring </w:t>
      </w:r>
      <w:r w:rsidRPr="00D22A14">
        <w:rPr>
          <w:color w:val="231F20"/>
          <w:spacing w:val="-3"/>
        </w:rPr>
        <w:t>Entity.</w:t>
      </w:r>
      <w:r w:rsidR="0063520E" w:rsidRPr="00D22A14">
        <w:rPr>
          <w:color w:val="231F20"/>
          <w:spacing w:val="-3"/>
        </w:rPr>
        <w:t xml:space="preserve"> </w:t>
      </w:r>
      <w:r w:rsidRPr="00D22A14">
        <w:rPr>
          <w:color w:val="231F20"/>
        </w:rPr>
        <w:t>In submitting the information required pursuant to these</w:t>
      </w:r>
      <w:r w:rsidR="0063520E" w:rsidRPr="00D22A14">
        <w:rPr>
          <w:color w:val="231F20"/>
        </w:rPr>
        <w:t xml:space="preserve"> </w:t>
      </w:r>
      <w:r w:rsidRPr="00D22A14">
        <w:rPr>
          <w:color w:val="231F20"/>
        </w:rPr>
        <w:t>requirements,</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Applicant</w:t>
      </w:r>
      <w:r w:rsidR="0063520E" w:rsidRPr="00D22A14">
        <w:rPr>
          <w:color w:val="231F20"/>
        </w:rPr>
        <w:t xml:space="preserve"> </w:t>
      </w:r>
      <w:r w:rsidRPr="00D22A14">
        <w:rPr>
          <w:color w:val="231F20"/>
        </w:rPr>
        <w:t>shall</w:t>
      </w:r>
      <w:r w:rsidR="0063520E" w:rsidRPr="00D22A14">
        <w:rPr>
          <w:color w:val="231F20"/>
        </w:rPr>
        <w:t xml:space="preserve"> </w:t>
      </w:r>
      <w:r w:rsidRPr="00D22A14">
        <w:rPr>
          <w:color w:val="231F20"/>
        </w:rPr>
        <w:t>warrant</w:t>
      </w:r>
      <w:r w:rsidR="0063520E" w:rsidRPr="00D22A14">
        <w:rPr>
          <w:color w:val="231F20"/>
        </w:rPr>
        <w:t xml:space="preserve"> </w:t>
      </w:r>
      <w:r w:rsidRPr="00D22A14">
        <w:rPr>
          <w:color w:val="231F20"/>
        </w:rPr>
        <w:t>that</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information</w:t>
      </w:r>
      <w:r w:rsidR="0063520E" w:rsidRPr="00D22A14">
        <w:rPr>
          <w:color w:val="231F20"/>
        </w:rPr>
        <w:t xml:space="preserve"> </w:t>
      </w:r>
      <w:r w:rsidRPr="00D22A14">
        <w:rPr>
          <w:color w:val="231F20"/>
        </w:rPr>
        <w:t>submitted</w:t>
      </w:r>
      <w:r w:rsidR="0063520E" w:rsidRPr="00D22A14">
        <w:rPr>
          <w:color w:val="231F20"/>
        </w:rPr>
        <w:t xml:space="preserve"> </w:t>
      </w:r>
      <w:r w:rsidRPr="00D22A14">
        <w:rPr>
          <w:color w:val="231F20"/>
        </w:rPr>
        <w:t>is</w:t>
      </w:r>
      <w:r w:rsidR="0063520E" w:rsidRPr="00D22A14">
        <w:rPr>
          <w:color w:val="231F20"/>
        </w:rPr>
        <w:t xml:space="preserve"> </w:t>
      </w:r>
      <w:r w:rsidRPr="00D22A14">
        <w:rPr>
          <w:color w:val="231F20"/>
        </w:rPr>
        <w:t>complete,</w:t>
      </w:r>
      <w:r w:rsidR="0063520E" w:rsidRPr="00D22A14">
        <w:rPr>
          <w:color w:val="231F20"/>
        </w:rPr>
        <w:t xml:space="preserve"> </w:t>
      </w:r>
      <w:r w:rsidRPr="00D22A14">
        <w:rPr>
          <w:color w:val="231F20"/>
        </w:rPr>
        <w:t>current</w:t>
      </w:r>
      <w:r w:rsidR="0063520E" w:rsidRPr="00D22A14">
        <w:rPr>
          <w:color w:val="231F20"/>
        </w:rPr>
        <w:t xml:space="preserve"> </w:t>
      </w:r>
      <w:r w:rsidRPr="00D22A14">
        <w:rPr>
          <w:color w:val="231F20"/>
        </w:rPr>
        <w:t>and</w:t>
      </w:r>
      <w:r w:rsidR="0063520E" w:rsidRPr="00D22A14">
        <w:rPr>
          <w:color w:val="231F20"/>
        </w:rPr>
        <w:t xml:space="preserve"> </w:t>
      </w:r>
      <w:r w:rsidRPr="00D22A14">
        <w:rPr>
          <w:color w:val="231F20"/>
        </w:rPr>
        <w:t>accurate as</w:t>
      </w:r>
      <w:r w:rsidR="0063520E" w:rsidRPr="00D22A14">
        <w:rPr>
          <w:color w:val="231F20"/>
        </w:rPr>
        <w:t xml:space="preserve"> </w:t>
      </w:r>
      <w:r w:rsidRPr="00D22A14">
        <w:rPr>
          <w:color w:val="231F20"/>
        </w:rPr>
        <w:t>at</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date</w:t>
      </w:r>
      <w:r w:rsidR="0063520E" w:rsidRPr="00D22A14">
        <w:rPr>
          <w:color w:val="231F20"/>
        </w:rPr>
        <w:t xml:space="preserve"> </w:t>
      </w:r>
      <w:r w:rsidRPr="00D22A14">
        <w:rPr>
          <w:color w:val="231F20"/>
        </w:rPr>
        <w:t>of</w:t>
      </w:r>
      <w:r w:rsidR="0063520E" w:rsidRPr="00D22A14">
        <w:rPr>
          <w:color w:val="231F20"/>
        </w:rPr>
        <w:t xml:space="preserve"> </w:t>
      </w:r>
      <w:r w:rsidRPr="00D22A14">
        <w:rPr>
          <w:color w:val="231F20"/>
        </w:rPr>
        <w:t>submission</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Procuring</w:t>
      </w:r>
      <w:r w:rsidR="0063520E" w:rsidRPr="00D22A14">
        <w:rPr>
          <w:color w:val="231F20"/>
        </w:rPr>
        <w:t xml:space="preserve"> </w:t>
      </w:r>
      <w:r w:rsidRPr="00D22A14">
        <w:rPr>
          <w:color w:val="231F20"/>
          <w:spacing w:val="-3"/>
        </w:rPr>
        <w:t>Entity.</w:t>
      </w:r>
    </w:p>
    <w:p w14:paraId="57BDF66A" w14:textId="77777777" w:rsidR="00AB758F" w:rsidRPr="00D22A14" w:rsidRDefault="00586175" w:rsidP="0029254D">
      <w:pPr>
        <w:pStyle w:val="ListParagraph"/>
        <w:numPr>
          <w:ilvl w:val="1"/>
          <w:numId w:val="10"/>
        </w:numPr>
        <w:tabs>
          <w:tab w:val="left" w:pos="1416"/>
        </w:tabs>
        <w:spacing w:before="247" w:line="230" w:lineRule="auto"/>
        <w:ind w:left="1296" w:hanging="576"/>
        <w:jc w:val="both"/>
      </w:pPr>
      <w:r w:rsidRPr="00D22A14">
        <w:rPr>
          <w:color w:val="231F20"/>
        </w:rPr>
        <w:t>If an Applicant fails to submit the information required by these requirements, its application will be</w:t>
      </w:r>
      <w:r w:rsidR="0063520E" w:rsidRPr="00D22A14">
        <w:rPr>
          <w:color w:val="231F20"/>
        </w:rPr>
        <w:t xml:space="preserve"> </w:t>
      </w:r>
      <w:r w:rsidRPr="00D22A14">
        <w:rPr>
          <w:color w:val="231F20"/>
        </w:rPr>
        <w:t>rejected. Similarly, if the Procuring Entity is unable, after taking reasonable steps, to verify to a reasonable degree the information</w:t>
      </w:r>
      <w:r w:rsidR="0063520E" w:rsidRPr="00D22A14">
        <w:rPr>
          <w:color w:val="231F20"/>
        </w:rPr>
        <w:t xml:space="preserve"> </w:t>
      </w:r>
      <w:r w:rsidRPr="00D22A14">
        <w:rPr>
          <w:color w:val="231F20"/>
        </w:rPr>
        <w:t>submitted</w:t>
      </w:r>
      <w:r w:rsidR="0063520E" w:rsidRPr="00D22A14">
        <w:rPr>
          <w:color w:val="231F20"/>
        </w:rPr>
        <w:t xml:space="preserve"> </w:t>
      </w:r>
      <w:r w:rsidRPr="00D22A14">
        <w:rPr>
          <w:color w:val="231F20"/>
        </w:rPr>
        <w:t>by</w:t>
      </w:r>
      <w:r w:rsidR="0063520E" w:rsidRPr="00D22A14">
        <w:rPr>
          <w:color w:val="231F20"/>
        </w:rPr>
        <w:t xml:space="preserve"> </w:t>
      </w:r>
      <w:r w:rsidRPr="00D22A14">
        <w:rPr>
          <w:color w:val="231F20"/>
        </w:rPr>
        <w:t>an</w:t>
      </w:r>
      <w:r w:rsidR="0063520E" w:rsidRPr="00D22A14">
        <w:rPr>
          <w:color w:val="231F20"/>
        </w:rPr>
        <w:t xml:space="preserve"> </w:t>
      </w:r>
      <w:r w:rsidRPr="00D22A14">
        <w:rPr>
          <w:color w:val="231F20"/>
        </w:rPr>
        <w:t>Applicant</w:t>
      </w:r>
      <w:r w:rsidR="0063520E" w:rsidRPr="00D22A14">
        <w:rPr>
          <w:color w:val="231F20"/>
        </w:rPr>
        <w:t xml:space="preserve"> </w:t>
      </w:r>
      <w:r w:rsidRPr="00D22A14">
        <w:rPr>
          <w:color w:val="231F20"/>
        </w:rPr>
        <w:t>pursuant</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these</w:t>
      </w:r>
      <w:r w:rsidR="0063520E" w:rsidRPr="00D22A14">
        <w:rPr>
          <w:color w:val="231F20"/>
        </w:rPr>
        <w:t xml:space="preserve"> </w:t>
      </w:r>
      <w:r w:rsidRPr="00D22A14">
        <w:rPr>
          <w:color w:val="231F20"/>
        </w:rPr>
        <w:t>requirements,</w:t>
      </w:r>
      <w:r w:rsidR="0063520E" w:rsidRPr="00D22A14">
        <w:rPr>
          <w:color w:val="231F20"/>
        </w:rPr>
        <w:t xml:space="preserve"> </w:t>
      </w:r>
      <w:r w:rsidRPr="00D22A14">
        <w:rPr>
          <w:color w:val="231F20"/>
        </w:rPr>
        <w:t>then</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application</w:t>
      </w:r>
      <w:r w:rsidR="0063520E" w:rsidRPr="00D22A14">
        <w:rPr>
          <w:color w:val="231F20"/>
        </w:rPr>
        <w:t xml:space="preserve"> </w:t>
      </w:r>
      <w:r w:rsidRPr="00D22A14">
        <w:rPr>
          <w:color w:val="231F20"/>
        </w:rPr>
        <w:t>will</w:t>
      </w:r>
      <w:r w:rsidR="0063520E" w:rsidRPr="00D22A14">
        <w:rPr>
          <w:color w:val="231F20"/>
        </w:rPr>
        <w:t xml:space="preserve"> </w:t>
      </w:r>
      <w:r w:rsidRPr="00D22A14">
        <w:rPr>
          <w:color w:val="231F20"/>
        </w:rPr>
        <w:t>be</w:t>
      </w:r>
      <w:r w:rsidR="0063520E" w:rsidRPr="00D22A14">
        <w:rPr>
          <w:color w:val="231F20"/>
        </w:rPr>
        <w:t xml:space="preserve"> </w:t>
      </w:r>
      <w:r w:rsidRPr="00D22A14">
        <w:rPr>
          <w:color w:val="231F20"/>
        </w:rPr>
        <w:t>rejected.</w:t>
      </w:r>
    </w:p>
    <w:p w14:paraId="2DA323B7" w14:textId="77777777" w:rsidR="00AB758F" w:rsidRPr="00D22A14" w:rsidRDefault="00586175" w:rsidP="0029254D">
      <w:pPr>
        <w:pStyle w:val="ListParagraph"/>
        <w:numPr>
          <w:ilvl w:val="1"/>
          <w:numId w:val="10"/>
        </w:numPr>
        <w:tabs>
          <w:tab w:val="left" w:pos="1416"/>
        </w:tabs>
        <w:spacing w:before="246" w:line="230" w:lineRule="auto"/>
        <w:ind w:left="1296" w:hanging="576"/>
        <w:jc w:val="both"/>
      </w:pPr>
      <w:r w:rsidRPr="00D22A14">
        <w:rPr>
          <w:color w:val="231F20"/>
        </w:rPr>
        <w:t>If information submitted by an Applicant pursuant to these requirements, or obtained by the Procuring Entity (whether through its own enquiries, through notiﬁcation by the public or otherwise), shows any conﬂict of interest</w:t>
      </w:r>
      <w:r w:rsidR="0063520E" w:rsidRPr="00D22A14">
        <w:rPr>
          <w:color w:val="231F20"/>
        </w:rPr>
        <w:t xml:space="preserve"> </w:t>
      </w:r>
      <w:r w:rsidRPr="00D22A14">
        <w:rPr>
          <w:color w:val="231F20"/>
        </w:rPr>
        <w:t>which</w:t>
      </w:r>
      <w:r w:rsidR="0063520E" w:rsidRPr="00D22A14">
        <w:rPr>
          <w:color w:val="231F20"/>
        </w:rPr>
        <w:t xml:space="preserve"> </w:t>
      </w:r>
      <w:r w:rsidRPr="00D22A14">
        <w:rPr>
          <w:color w:val="231F20"/>
        </w:rPr>
        <w:t>could</w:t>
      </w:r>
      <w:r w:rsidR="0063520E" w:rsidRPr="00D22A14">
        <w:rPr>
          <w:color w:val="231F20"/>
        </w:rPr>
        <w:t xml:space="preserve"> </w:t>
      </w:r>
      <w:r w:rsidRPr="00D22A14">
        <w:rPr>
          <w:color w:val="231F20"/>
        </w:rPr>
        <w:t>materially</w:t>
      </w:r>
      <w:r w:rsidR="0063520E" w:rsidRPr="00D22A14">
        <w:rPr>
          <w:color w:val="231F20"/>
        </w:rPr>
        <w:t xml:space="preserve"> </w:t>
      </w:r>
      <w:r w:rsidRPr="00D22A14">
        <w:rPr>
          <w:color w:val="231F20"/>
        </w:rPr>
        <w:t>and</w:t>
      </w:r>
      <w:r w:rsidR="0063520E" w:rsidRPr="00D22A14">
        <w:rPr>
          <w:color w:val="231F20"/>
        </w:rPr>
        <w:t xml:space="preserve"> </w:t>
      </w:r>
      <w:r w:rsidRPr="00D22A14">
        <w:rPr>
          <w:color w:val="231F20"/>
        </w:rPr>
        <w:t>improperly</w:t>
      </w:r>
      <w:r w:rsidR="0063520E" w:rsidRPr="00D22A14">
        <w:rPr>
          <w:color w:val="231F20"/>
        </w:rPr>
        <w:t xml:space="preserve"> </w:t>
      </w:r>
      <w:r w:rsidRPr="00D22A14">
        <w:rPr>
          <w:color w:val="231F20"/>
        </w:rPr>
        <w:t>beneﬁt</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Applicant</w:t>
      </w:r>
      <w:r w:rsidR="0063520E" w:rsidRPr="00D22A14">
        <w:rPr>
          <w:color w:val="231F20"/>
        </w:rPr>
        <w:t xml:space="preserve"> </w:t>
      </w:r>
      <w:r w:rsidRPr="00D22A14">
        <w:rPr>
          <w:color w:val="231F20"/>
        </w:rPr>
        <w:t>in</w:t>
      </w:r>
      <w:r w:rsidR="0063520E" w:rsidRPr="00D22A14">
        <w:rPr>
          <w:color w:val="231F20"/>
        </w:rPr>
        <w:t xml:space="preserve"> </w:t>
      </w:r>
      <w:r w:rsidRPr="00D22A14">
        <w:rPr>
          <w:color w:val="231F20"/>
        </w:rPr>
        <w:t>relation</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procurement</w:t>
      </w:r>
      <w:r w:rsidR="0063520E" w:rsidRPr="00D22A14">
        <w:rPr>
          <w:color w:val="231F20"/>
        </w:rPr>
        <w:t xml:space="preserve"> </w:t>
      </w:r>
      <w:r w:rsidRPr="00D22A14">
        <w:rPr>
          <w:color w:val="231F20"/>
        </w:rPr>
        <w:t>or</w:t>
      </w:r>
      <w:r w:rsidR="0063520E" w:rsidRPr="00D22A14">
        <w:rPr>
          <w:color w:val="231F20"/>
        </w:rPr>
        <w:t xml:space="preserve"> </w:t>
      </w:r>
      <w:r w:rsidRPr="00D22A14">
        <w:rPr>
          <w:color w:val="231F20"/>
        </w:rPr>
        <w:t>contract management</w:t>
      </w:r>
      <w:r w:rsidR="0063520E" w:rsidRPr="00D22A14">
        <w:rPr>
          <w:color w:val="231F20"/>
        </w:rPr>
        <w:t xml:space="preserve"> </w:t>
      </w:r>
      <w:r w:rsidRPr="00D22A14">
        <w:rPr>
          <w:color w:val="231F20"/>
        </w:rPr>
        <w:t>process,</w:t>
      </w:r>
      <w:r w:rsidR="0063520E" w:rsidRPr="00D22A14">
        <w:rPr>
          <w:color w:val="231F20"/>
        </w:rPr>
        <w:t xml:space="preserve"> </w:t>
      </w:r>
      <w:r w:rsidRPr="00D22A14">
        <w:rPr>
          <w:color w:val="231F20"/>
        </w:rPr>
        <w:t>then:</w:t>
      </w:r>
    </w:p>
    <w:p w14:paraId="669DE9D6" w14:textId="77777777" w:rsidR="00AB758F" w:rsidRPr="00D22A14" w:rsidRDefault="0063520E" w:rsidP="0029254D">
      <w:pPr>
        <w:pStyle w:val="ListParagraph"/>
        <w:numPr>
          <w:ilvl w:val="1"/>
          <w:numId w:val="15"/>
        </w:numPr>
        <w:tabs>
          <w:tab w:val="left" w:pos="1863"/>
          <w:tab w:val="left" w:pos="1864"/>
        </w:tabs>
        <w:spacing w:before="0"/>
        <w:ind w:left="1656"/>
      </w:pPr>
      <w:r w:rsidRPr="00D22A14">
        <w:rPr>
          <w:color w:val="231F20"/>
        </w:rPr>
        <w:t>I</w:t>
      </w:r>
      <w:r w:rsidR="00586175" w:rsidRPr="00D22A14">
        <w:rPr>
          <w:color w:val="231F20"/>
        </w:rPr>
        <w:t>f</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procurement</w:t>
      </w:r>
      <w:r w:rsidRPr="00D22A14">
        <w:rPr>
          <w:color w:val="231F20"/>
        </w:rPr>
        <w:t xml:space="preserve"> </w:t>
      </w:r>
      <w:r w:rsidR="00586175" w:rsidRPr="00D22A14">
        <w:rPr>
          <w:color w:val="231F20"/>
        </w:rPr>
        <w:t>process</w:t>
      </w:r>
      <w:r w:rsidRPr="00D22A14">
        <w:rPr>
          <w:color w:val="231F20"/>
        </w:rPr>
        <w:t xml:space="preserve"> </w:t>
      </w:r>
      <w:r w:rsidR="00586175" w:rsidRPr="00D22A14">
        <w:rPr>
          <w:color w:val="231F20"/>
        </w:rPr>
        <w:t>is</w:t>
      </w:r>
      <w:r w:rsidRPr="00D22A14">
        <w:rPr>
          <w:color w:val="231F20"/>
        </w:rPr>
        <w:t xml:space="preserve"> </w:t>
      </w:r>
      <w:r w:rsidR="00586175" w:rsidRPr="00D22A14">
        <w:rPr>
          <w:color w:val="231F20"/>
        </w:rPr>
        <w:t>still</w:t>
      </w:r>
      <w:r w:rsidRPr="00D22A14">
        <w:rPr>
          <w:color w:val="231F20"/>
        </w:rPr>
        <w:t xml:space="preserve"> </w:t>
      </w:r>
      <w:r w:rsidR="00586175" w:rsidRPr="00D22A14">
        <w:rPr>
          <w:color w:val="231F20"/>
        </w:rPr>
        <w:t>ongoing,</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Applicant</w:t>
      </w:r>
      <w:r w:rsidRPr="00D22A14">
        <w:rPr>
          <w:color w:val="231F20"/>
        </w:rPr>
        <w:t xml:space="preserve"> </w:t>
      </w:r>
      <w:r w:rsidR="00586175" w:rsidRPr="00D22A14">
        <w:rPr>
          <w:color w:val="231F20"/>
        </w:rPr>
        <w:t>will</w:t>
      </w:r>
      <w:r w:rsidRPr="00D22A14">
        <w:rPr>
          <w:color w:val="231F20"/>
        </w:rPr>
        <w:t xml:space="preserve"> </w:t>
      </w:r>
      <w:r w:rsidR="00586175" w:rsidRPr="00D22A14">
        <w:rPr>
          <w:color w:val="231F20"/>
        </w:rPr>
        <w:t>be</w:t>
      </w:r>
      <w:r w:rsidRPr="00D22A14">
        <w:rPr>
          <w:color w:val="231F20"/>
        </w:rPr>
        <w:t xml:space="preserve"> </w:t>
      </w:r>
      <w:r w:rsidR="00586175" w:rsidRPr="00D22A14">
        <w:rPr>
          <w:color w:val="231F20"/>
        </w:rPr>
        <w:t>disqualiﬁed</w:t>
      </w:r>
      <w:r w:rsidRPr="00D22A14">
        <w:rPr>
          <w:color w:val="231F20"/>
        </w:rPr>
        <w:t xml:space="preserve"> </w:t>
      </w:r>
      <w:r w:rsidR="00586175" w:rsidRPr="00D22A14">
        <w:rPr>
          <w:color w:val="231F20"/>
        </w:rPr>
        <w:t>from</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procurement</w:t>
      </w:r>
      <w:r w:rsidRPr="00D22A14">
        <w:rPr>
          <w:color w:val="231F20"/>
        </w:rPr>
        <w:t xml:space="preserve"> </w:t>
      </w:r>
      <w:r w:rsidR="00586175" w:rsidRPr="00D22A14">
        <w:rPr>
          <w:color w:val="231F20"/>
        </w:rPr>
        <w:t>process,</w:t>
      </w:r>
    </w:p>
    <w:p w14:paraId="5320A616" w14:textId="77777777" w:rsidR="00AB758F" w:rsidRPr="00D22A14" w:rsidRDefault="0063520E" w:rsidP="0029254D">
      <w:pPr>
        <w:pStyle w:val="ListParagraph"/>
        <w:numPr>
          <w:ilvl w:val="1"/>
          <w:numId w:val="15"/>
        </w:numPr>
        <w:tabs>
          <w:tab w:val="left" w:pos="1863"/>
          <w:tab w:val="left" w:pos="1864"/>
        </w:tabs>
        <w:spacing w:before="0"/>
        <w:ind w:left="1656"/>
      </w:pPr>
      <w:r w:rsidRPr="00D22A14">
        <w:rPr>
          <w:color w:val="231F20"/>
        </w:rPr>
        <w:t>I</w:t>
      </w:r>
      <w:r w:rsidR="00586175" w:rsidRPr="00D22A14">
        <w:rPr>
          <w:color w:val="231F20"/>
        </w:rPr>
        <w:t>f</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contract</w:t>
      </w:r>
      <w:r w:rsidRPr="00D22A14">
        <w:rPr>
          <w:color w:val="231F20"/>
        </w:rPr>
        <w:t xml:space="preserve"> </w:t>
      </w:r>
      <w:r w:rsidR="00586175" w:rsidRPr="00D22A14">
        <w:rPr>
          <w:color w:val="231F20"/>
        </w:rPr>
        <w:t>has</w:t>
      </w:r>
      <w:r w:rsidRPr="00D22A14">
        <w:rPr>
          <w:color w:val="231F20"/>
        </w:rPr>
        <w:t xml:space="preserve"> </w:t>
      </w:r>
      <w:r w:rsidR="00586175" w:rsidRPr="00D22A14">
        <w:rPr>
          <w:color w:val="231F20"/>
        </w:rPr>
        <w:t>been</w:t>
      </w:r>
      <w:r w:rsidRPr="00D22A14">
        <w:rPr>
          <w:color w:val="231F20"/>
        </w:rPr>
        <w:t xml:space="preserve"> </w:t>
      </w:r>
      <w:r w:rsidR="00586175" w:rsidRPr="00D22A14">
        <w:rPr>
          <w:color w:val="231F20"/>
        </w:rPr>
        <w:t>awarded</w:t>
      </w:r>
      <w:r w:rsidRPr="00D22A14">
        <w:rPr>
          <w:color w:val="231F20"/>
        </w:rPr>
        <w:t xml:space="preserve"> </w:t>
      </w:r>
      <w:r w:rsidR="00586175" w:rsidRPr="00D22A14">
        <w:rPr>
          <w:color w:val="231F20"/>
        </w:rPr>
        <w:t>to</w:t>
      </w:r>
      <w:r w:rsidRPr="00D22A14">
        <w:rPr>
          <w:color w:val="231F20"/>
        </w:rPr>
        <w:t xml:space="preserve"> </w:t>
      </w:r>
      <w:r w:rsidR="00586175" w:rsidRPr="00D22A14">
        <w:rPr>
          <w:color w:val="231F20"/>
        </w:rPr>
        <w:t>that</w:t>
      </w:r>
      <w:r w:rsidRPr="00D22A14">
        <w:rPr>
          <w:color w:val="231F20"/>
        </w:rPr>
        <w:t xml:space="preserve"> </w:t>
      </w:r>
      <w:r w:rsidR="00586175" w:rsidRPr="00D22A14">
        <w:rPr>
          <w:color w:val="231F20"/>
        </w:rPr>
        <w:t>Applicant,</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contract</w:t>
      </w:r>
      <w:r w:rsidRPr="00D22A14">
        <w:rPr>
          <w:color w:val="231F20"/>
        </w:rPr>
        <w:t xml:space="preserve"> </w:t>
      </w:r>
      <w:r w:rsidR="00586175" w:rsidRPr="00D22A14">
        <w:rPr>
          <w:color w:val="231F20"/>
        </w:rPr>
        <w:t>award</w:t>
      </w:r>
      <w:r w:rsidRPr="00D22A14">
        <w:rPr>
          <w:color w:val="231F20"/>
        </w:rPr>
        <w:t xml:space="preserve"> </w:t>
      </w:r>
      <w:r w:rsidR="00586175" w:rsidRPr="00D22A14">
        <w:rPr>
          <w:color w:val="231F20"/>
        </w:rPr>
        <w:t>will</w:t>
      </w:r>
      <w:r w:rsidRPr="00D22A14">
        <w:rPr>
          <w:color w:val="231F20"/>
        </w:rPr>
        <w:t xml:space="preserve"> </w:t>
      </w:r>
      <w:r w:rsidR="00586175" w:rsidRPr="00D22A14">
        <w:rPr>
          <w:color w:val="231F20"/>
        </w:rPr>
        <w:t>be</w:t>
      </w:r>
      <w:r w:rsidRPr="00D22A14">
        <w:rPr>
          <w:color w:val="231F20"/>
        </w:rPr>
        <w:t xml:space="preserve"> </w:t>
      </w:r>
      <w:r w:rsidR="00586175" w:rsidRPr="00D22A14">
        <w:rPr>
          <w:color w:val="231F20"/>
        </w:rPr>
        <w:t>set</w:t>
      </w:r>
      <w:r w:rsidRPr="00D22A14">
        <w:rPr>
          <w:color w:val="231F20"/>
        </w:rPr>
        <w:t xml:space="preserve"> </w:t>
      </w:r>
      <w:r w:rsidR="00586175" w:rsidRPr="00D22A14">
        <w:rPr>
          <w:color w:val="231F20"/>
        </w:rPr>
        <w:t>aside,</w:t>
      </w:r>
    </w:p>
    <w:p w14:paraId="269070B0" w14:textId="54F84B5D" w:rsidR="00AB758F" w:rsidRPr="00D22A14" w:rsidRDefault="00D22A14" w:rsidP="0029254D">
      <w:pPr>
        <w:pStyle w:val="ListParagraph"/>
        <w:numPr>
          <w:ilvl w:val="1"/>
          <w:numId w:val="10"/>
        </w:numPr>
        <w:tabs>
          <w:tab w:val="left" w:pos="1864"/>
        </w:tabs>
        <w:spacing w:before="121" w:line="230" w:lineRule="auto"/>
        <w:ind w:left="1296" w:hanging="576"/>
        <w:jc w:val="both"/>
      </w:pPr>
      <w:r w:rsidRPr="00D22A14">
        <w:rPr>
          <w:color w:val="231F20"/>
        </w:rPr>
        <w:t>T</w:t>
      </w:r>
      <w:r w:rsidR="00586175" w:rsidRPr="00D22A14">
        <w:rPr>
          <w:color w:val="231F20"/>
        </w:rPr>
        <w:t>he</w:t>
      </w:r>
      <w:r w:rsidR="0063520E" w:rsidRPr="00D22A14">
        <w:rPr>
          <w:color w:val="231F20"/>
        </w:rPr>
        <w:t xml:space="preserve"> </w:t>
      </w:r>
      <w:r w:rsidR="00586175" w:rsidRPr="00D22A14">
        <w:rPr>
          <w:color w:val="231F20"/>
        </w:rPr>
        <w:t>Applicant</w:t>
      </w:r>
      <w:r w:rsidR="0063520E" w:rsidRPr="00D22A14">
        <w:rPr>
          <w:color w:val="231F20"/>
        </w:rPr>
        <w:t xml:space="preserve"> </w:t>
      </w:r>
      <w:r w:rsidR="00586175" w:rsidRPr="00D22A14">
        <w:rPr>
          <w:color w:val="231F20"/>
        </w:rPr>
        <w:t>will</w:t>
      </w:r>
      <w:r w:rsidR="0063520E" w:rsidRPr="00D22A14">
        <w:rPr>
          <w:color w:val="231F20"/>
        </w:rPr>
        <w:t xml:space="preserve"> </w:t>
      </w:r>
      <w:r w:rsidR="00586175" w:rsidRPr="00D22A14">
        <w:rPr>
          <w:color w:val="231F20"/>
        </w:rPr>
        <w:t>be</w:t>
      </w:r>
      <w:r w:rsidR="0063520E" w:rsidRPr="00D22A14">
        <w:rPr>
          <w:color w:val="231F20"/>
        </w:rPr>
        <w:t xml:space="preserve"> </w:t>
      </w:r>
      <w:r w:rsidR="00586175" w:rsidRPr="00D22A14">
        <w:rPr>
          <w:color w:val="231F20"/>
        </w:rPr>
        <w:t>referred</w:t>
      </w:r>
      <w:r w:rsidR="0063520E" w:rsidRPr="00D22A14">
        <w:rPr>
          <w:color w:val="231F20"/>
        </w:rPr>
        <w:t xml:space="preserve"> </w:t>
      </w:r>
      <w:r w:rsidR="00586175" w:rsidRPr="00D22A14">
        <w:rPr>
          <w:color w:val="231F20"/>
        </w:rPr>
        <w:t>to</w:t>
      </w:r>
      <w:r w:rsidR="0063520E" w:rsidRPr="00D22A14">
        <w:rPr>
          <w:color w:val="231F20"/>
        </w:rPr>
        <w:t xml:space="preserve"> </w:t>
      </w:r>
      <w:r w:rsidR="00586175" w:rsidRPr="00D22A14">
        <w:rPr>
          <w:color w:val="231F20"/>
        </w:rPr>
        <w:t>the</w:t>
      </w:r>
      <w:r w:rsidR="0063520E" w:rsidRPr="00D22A14">
        <w:rPr>
          <w:color w:val="231F20"/>
        </w:rPr>
        <w:t xml:space="preserve"> </w:t>
      </w:r>
      <w:r w:rsidR="00586175" w:rsidRPr="00D22A14">
        <w:rPr>
          <w:color w:val="231F20"/>
        </w:rPr>
        <w:t>relevant</w:t>
      </w:r>
      <w:r w:rsidR="0063520E" w:rsidRPr="00D22A14">
        <w:rPr>
          <w:color w:val="231F20"/>
        </w:rPr>
        <w:t xml:space="preserve"> </w:t>
      </w:r>
      <w:r w:rsidR="00586175" w:rsidRPr="00D22A14">
        <w:rPr>
          <w:color w:val="231F20"/>
        </w:rPr>
        <w:t>law</w:t>
      </w:r>
      <w:r w:rsidR="0063520E" w:rsidRPr="00D22A14">
        <w:rPr>
          <w:color w:val="231F20"/>
        </w:rPr>
        <w:t xml:space="preserve"> </w:t>
      </w:r>
      <w:r w:rsidR="00586175" w:rsidRPr="00D22A14">
        <w:rPr>
          <w:color w:val="231F20"/>
        </w:rPr>
        <w:t>enforcement</w:t>
      </w:r>
      <w:r w:rsidR="0063520E" w:rsidRPr="00D22A14">
        <w:rPr>
          <w:color w:val="231F20"/>
        </w:rPr>
        <w:t xml:space="preserve"> </w:t>
      </w:r>
      <w:r w:rsidR="00586175" w:rsidRPr="00D22A14">
        <w:rPr>
          <w:color w:val="231F20"/>
        </w:rPr>
        <w:t>authorities</w:t>
      </w:r>
      <w:r w:rsidR="0063520E" w:rsidRPr="00D22A14">
        <w:rPr>
          <w:color w:val="231F20"/>
        </w:rPr>
        <w:t xml:space="preserve"> </w:t>
      </w:r>
      <w:r w:rsidR="00586175" w:rsidRPr="00D22A14">
        <w:rPr>
          <w:color w:val="231F20"/>
        </w:rPr>
        <w:t>for</w:t>
      </w:r>
      <w:r w:rsidR="0063520E" w:rsidRPr="00D22A14">
        <w:rPr>
          <w:color w:val="231F20"/>
        </w:rPr>
        <w:t xml:space="preserve"> </w:t>
      </w:r>
      <w:r w:rsidR="00586175" w:rsidRPr="00D22A14">
        <w:rPr>
          <w:color w:val="231F20"/>
        </w:rPr>
        <w:t>investigation</w:t>
      </w:r>
      <w:r w:rsidR="0063520E" w:rsidRPr="00D22A14">
        <w:rPr>
          <w:color w:val="231F20"/>
        </w:rPr>
        <w:t xml:space="preserve"> </w:t>
      </w:r>
      <w:r w:rsidR="00586175" w:rsidRPr="00D22A14">
        <w:rPr>
          <w:color w:val="231F20"/>
        </w:rPr>
        <w:t>of</w:t>
      </w:r>
      <w:r w:rsidR="0063520E" w:rsidRPr="00D22A14">
        <w:rPr>
          <w:color w:val="231F20"/>
        </w:rPr>
        <w:t xml:space="preserve"> </w:t>
      </w:r>
      <w:r w:rsidR="00586175" w:rsidRPr="00D22A14">
        <w:rPr>
          <w:color w:val="231F20"/>
        </w:rPr>
        <w:t>whether</w:t>
      </w:r>
      <w:r w:rsidR="0063520E" w:rsidRPr="00D22A14">
        <w:rPr>
          <w:color w:val="231F20"/>
        </w:rPr>
        <w:t xml:space="preserve"> </w:t>
      </w:r>
      <w:r w:rsidR="00586175" w:rsidRPr="00D22A14">
        <w:rPr>
          <w:color w:val="231F20"/>
        </w:rPr>
        <w:t>the Applicant</w:t>
      </w:r>
      <w:r w:rsidR="0063520E" w:rsidRPr="00D22A14">
        <w:rPr>
          <w:color w:val="231F20"/>
        </w:rPr>
        <w:t xml:space="preserve"> </w:t>
      </w:r>
      <w:r w:rsidR="00586175" w:rsidRPr="00D22A14">
        <w:rPr>
          <w:color w:val="231F20"/>
        </w:rPr>
        <w:t>or</w:t>
      </w:r>
      <w:r w:rsidR="0063520E" w:rsidRPr="00D22A14">
        <w:rPr>
          <w:color w:val="231F20"/>
        </w:rPr>
        <w:t xml:space="preserve"> </w:t>
      </w:r>
      <w:r w:rsidR="00586175" w:rsidRPr="00D22A14">
        <w:rPr>
          <w:color w:val="231F20"/>
        </w:rPr>
        <w:t>any</w:t>
      </w:r>
      <w:r w:rsidR="0063520E" w:rsidRPr="00D22A14">
        <w:rPr>
          <w:color w:val="231F20"/>
        </w:rPr>
        <w:t xml:space="preserve"> </w:t>
      </w:r>
      <w:r w:rsidR="00586175" w:rsidRPr="00D22A14">
        <w:rPr>
          <w:color w:val="231F20"/>
        </w:rPr>
        <w:t>other</w:t>
      </w:r>
      <w:r w:rsidR="0063520E" w:rsidRPr="00D22A14">
        <w:rPr>
          <w:color w:val="231F20"/>
        </w:rPr>
        <w:t xml:space="preserve"> </w:t>
      </w:r>
      <w:r w:rsidR="00586175" w:rsidRPr="00D22A14">
        <w:rPr>
          <w:color w:val="231F20"/>
        </w:rPr>
        <w:t>persons</w:t>
      </w:r>
      <w:r w:rsidR="0063520E" w:rsidRPr="00D22A14">
        <w:rPr>
          <w:color w:val="231F20"/>
        </w:rPr>
        <w:t xml:space="preserve"> </w:t>
      </w:r>
      <w:r w:rsidR="00586175" w:rsidRPr="00D22A14">
        <w:rPr>
          <w:color w:val="231F20"/>
        </w:rPr>
        <w:t>have</w:t>
      </w:r>
      <w:r w:rsidR="0063520E" w:rsidRPr="00D22A14">
        <w:rPr>
          <w:color w:val="231F20"/>
        </w:rPr>
        <w:t xml:space="preserve"> </w:t>
      </w:r>
      <w:r w:rsidR="00586175" w:rsidRPr="00D22A14">
        <w:rPr>
          <w:color w:val="231F20"/>
        </w:rPr>
        <w:t>committed</w:t>
      </w:r>
      <w:r w:rsidR="0063520E" w:rsidRPr="00D22A14">
        <w:rPr>
          <w:color w:val="231F20"/>
        </w:rPr>
        <w:t xml:space="preserve"> </w:t>
      </w:r>
      <w:r w:rsidR="00586175" w:rsidRPr="00D22A14">
        <w:rPr>
          <w:color w:val="231F20"/>
        </w:rPr>
        <w:t>any</w:t>
      </w:r>
      <w:r w:rsidR="0063520E" w:rsidRPr="00D22A14">
        <w:rPr>
          <w:color w:val="231F20"/>
        </w:rPr>
        <w:t xml:space="preserve"> </w:t>
      </w:r>
      <w:r w:rsidR="00586175" w:rsidRPr="00D22A14">
        <w:rPr>
          <w:color w:val="231F20"/>
        </w:rPr>
        <w:t>criminal</w:t>
      </w:r>
      <w:r w:rsidR="0063520E" w:rsidRPr="00D22A14">
        <w:rPr>
          <w:color w:val="231F20"/>
        </w:rPr>
        <w:t xml:space="preserve"> </w:t>
      </w:r>
      <w:r w:rsidR="00586175" w:rsidRPr="00D22A14">
        <w:rPr>
          <w:color w:val="231F20"/>
        </w:rPr>
        <w:t>offence.</w:t>
      </w:r>
    </w:p>
    <w:p w14:paraId="3CC455A2" w14:textId="462E030D" w:rsidR="007C299C" w:rsidRPr="006F514D" w:rsidRDefault="00586175">
      <w:pPr>
        <w:pStyle w:val="ListParagraph"/>
        <w:numPr>
          <w:ilvl w:val="1"/>
          <w:numId w:val="10"/>
        </w:numPr>
        <w:tabs>
          <w:tab w:val="left" w:pos="1416"/>
        </w:tabs>
        <w:spacing w:before="245" w:line="230" w:lineRule="auto"/>
        <w:ind w:left="1296" w:hanging="576"/>
        <w:jc w:val="both"/>
      </w:pPr>
      <w:r w:rsidRPr="00D22A14">
        <w:rPr>
          <w:color w:val="231F20"/>
        </w:rPr>
        <w:t>If</w:t>
      </w:r>
      <w:r w:rsidR="0063520E" w:rsidRPr="00D22A14">
        <w:rPr>
          <w:color w:val="231F20"/>
        </w:rPr>
        <w:t xml:space="preserve"> </w:t>
      </w:r>
      <w:r w:rsidRPr="00D22A14">
        <w:rPr>
          <w:color w:val="231F20"/>
        </w:rPr>
        <w:t>an</w:t>
      </w:r>
      <w:r w:rsidR="0063520E" w:rsidRPr="00D22A14">
        <w:rPr>
          <w:color w:val="231F20"/>
        </w:rPr>
        <w:t xml:space="preserve"> </w:t>
      </w:r>
      <w:r w:rsidRPr="00D22A14">
        <w:rPr>
          <w:color w:val="231F20"/>
        </w:rPr>
        <w:t>Applicant</w:t>
      </w:r>
      <w:r w:rsidR="0063520E" w:rsidRPr="00D22A14">
        <w:rPr>
          <w:color w:val="231F20"/>
        </w:rPr>
        <w:t xml:space="preserve"> </w:t>
      </w:r>
      <w:r w:rsidRPr="00D22A14">
        <w:rPr>
          <w:color w:val="231F20"/>
        </w:rPr>
        <w:t>submits</w:t>
      </w:r>
      <w:r w:rsidR="0063520E" w:rsidRPr="00D22A14">
        <w:rPr>
          <w:color w:val="231F20"/>
        </w:rPr>
        <w:t xml:space="preserve"> </w:t>
      </w:r>
      <w:r w:rsidRPr="00D22A14">
        <w:rPr>
          <w:color w:val="231F20"/>
        </w:rPr>
        <w:t>information</w:t>
      </w:r>
      <w:r w:rsidR="0063520E" w:rsidRPr="00D22A14">
        <w:rPr>
          <w:color w:val="231F20"/>
        </w:rPr>
        <w:t xml:space="preserve"> </w:t>
      </w:r>
      <w:r w:rsidRPr="00D22A14">
        <w:rPr>
          <w:color w:val="231F20"/>
        </w:rPr>
        <w:t>pursuant</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these</w:t>
      </w:r>
      <w:r w:rsidR="0063520E" w:rsidRPr="00D22A14">
        <w:rPr>
          <w:color w:val="231F20"/>
        </w:rPr>
        <w:t xml:space="preserve"> </w:t>
      </w:r>
      <w:r w:rsidRPr="00D22A14">
        <w:rPr>
          <w:color w:val="231F20"/>
        </w:rPr>
        <w:t>requirements</w:t>
      </w:r>
      <w:r w:rsidR="0063520E" w:rsidRPr="00D22A14">
        <w:rPr>
          <w:color w:val="231F20"/>
        </w:rPr>
        <w:t xml:space="preserve"> </w:t>
      </w:r>
      <w:r w:rsidRPr="00D22A14">
        <w:rPr>
          <w:color w:val="231F20"/>
        </w:rPr>
        <w:t>that</w:t>
      </w:r>
      <w:r w:rsidR="0063520E" w:rsidRPr="00D22A14">
        <w:rPr>
          <w:color w:val="231F20"/>
        </w:rPr>
        <w:t xml:space="preserve"> </w:t>
      </w:r>
      <w:r w:rsidRPr="00D22A14">
        <w:rPr>
          <w:color w:val="231F20"/>
        </w:rPr>
        <w:t>is</w:t>
      </w:r>
      <w:r w:rsidR="0063520E" w:rsidRPr="00D22A14">
        <w:rPr>
          <w:color w:val="231F20"/>
        </w:rPr>
        <w:t xml:space="preserve"> </w:t>
      </w:r>
      <w:r w:rsidRPr="00D22A14">
        <w:rPr>
          <w:color w:val="231F20"/>
        </w:rPr>
        <w:t>incomplete,</w:t>
      </w:r>
      <w:r w:rsidR="0063520E" w:rsidRPr="00D22A14">
        <w:rPr>
          <w:color w:val="231F20"/>
        </w:rPr>
        <w:t xml:space="preserve"> </w:t>
      </w:r>
      <w:r w:rsidRPr="00D22A14">
        <w:rPr>
          <w:color w:val="231F20"/>
        </w:rPr>
        <w:t>in</w:t>
      </w:r>
      <w:r w:rsidR="0063520E" w:rsidRPr="00D22A14">
        <w:rPr>
          <w:color w:val="231F20"/>
        </w:rPr>
        <w:t xml:space="preserve"> </w:t>
      </w:r>
      <w:r w:rsidRPr="00D22A14">
        <w:rPr>
          <w:color w:val="231F20"/>
        </w:rPr>
        <w:t>accurate</w:t>
      </w:r>
      <w:r w:rsidR="0063520E" w:rsidRPr="00D22A14">
        <w:rPr>
          <w:color w:val="231F20"/>
        </w:rPr>
        <w:t xml:space="preserve"> </w:t>
      </w:r>
      <w:r w:rsidRPr="00D22A14">
        <w:rPr>
          <w:color w:val="231F20"/>
        </w:rPr>
        <w:t>or</w:t>
      </w:r>
      <w:r w:rsidR="0063520E" w:rsidRPr="00D22A14">
        <w:rPr>
          <w:color w:val="231F20"/>
        </w:rPr>
        <w:t xml:space="preserve"> </w:t>
      </w:r>
      <w:r w:rsidRPr="00D22A14">
        <w:rPr>
          <w:color w:val="231F20"/>
        </w:rPr>
        <w:t>out-of-date, or</w:t>
      </w:r>
      <w:r w:rsidR="0063520E" w:rsidRPr="00D22A14">
        <w:rPr>
          <w:color w:val="231F20"/>
        </w:rPr>
        <w:t xml:space="preserve"> </w:t>
      </w:r>
      <w:r w:rsidRPr="00D22A14">
        <w:rPr>
          <w:color w:val="231F20"/>
        </w:rPr>
        <w:t>attempts</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obstruct</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veriﬁcation</w:t>
      </w:r>
      <w:r w:rsidR="0063520E" w:rsidRPr="00D22A14">
        <w:rPr>
          <w:color w:val="231F20"/>
        </w:rPr>
        <w:t xml:space="preserve"> </w:t>
      </w:r>
      <w:r w:rsidRPr="00D22A14">
        <w:rPr>
          <w:color w:val="231F20"/>
        </w:rPr>
        <w:t>process,</w:t>
      </w:r>
      <w:r w:rsidR="0063520E" w:rsidRPr="00D22A14">
        <w:rPr>
          <w:color w:val="231F20"/>
        </w:rPr>
        <w:t xml:space="preserve"> </w:t>
      </w:r>
      <w:r w:rsidRPr="00D22A14">
        <w:rPr>
          <w:color w:val="231F20"/>
        </w:rPr>
        <w:t>then</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consequences</w:t>
      </w:r>
      <w:r w:rsidR="0063520E" w:rsidRPr="00D22A14">
        <w:rPr>
          <w:color w:val="231F20"/>
        </w:rPr>
        <w:t xml:space="preserve"> </w:t>
      </w:r>
      <w:r w:rsidRPr="00D22A14">
        <w:rPr>
          <w:color w:val="231F20"/>
        </w:rPr>
        <w:t>ITT</w:t>
      </w:r>
      <w:r w:rsidR="0063520E" w:rsidRPr="00D22A14">
        <w:rPr>
          <w:color w:val="231F20"/>
        </w:rPr>
        <w:t xml:space="preserve"> </w:t>
      </w:r>
      <w:r w:rsidRPr="00D22A14">
        <w:rPr>
          <w:color w:val="231F20"/>
        </w:rPr>
        <w:t>6.7</w:t>
      </w:r>
      <w:r w:rsidR="0063520E" w:rsidRPr="00D22A14">
        <w:rPr>
          <w:color w:val="231F20"/>
        </w:rPr>
        <w:t xml:space="preserve"> </w:t>
      </w:r>
      <w:r w:rsidRPr="00D22A14">
        <w:rPr>
          <w:color w:val="231F20"/>
        </w:rPr>
        <w:t>will</w:t>
      </w:r>
      <w:r w:rsidR="0063520E" w:rsidRPr="00D22A14">
        <w:rPr>
          <w:color w:val="231F20"/>
        </w:rPr>
        <w:t xml:space="preserve"> </w:t>
      </w:r>
      <w:r w:rsidRPr="00D22A14">
        <w:rPr>
          <w:color w:val="231F20"/>
        </w:rPr>
        <w:t>ensue</w:t>
      </w:r>
      <w:r w:rsidR="0063520E" w:rsidRPr="00D22A14">
        <w:rPr>
          <w:color w:val="231F20"/>
        </w:rPr>
        <w:t xml:space="preserve"> </w:t>
      </w:r>
      <w:r w:rsidRPr="00D22A14">
        <w:rPr>
          <w:color w:val="231F20"/>
        </w:rPr>
        <w:t>unless</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Applicant can</w:t>
      </w:r>
      <w:r w:rsidR="0063520E" w:rsidRPr="00D22A14">
        <w:rPr>
          <w:color w:val="231F20"/>
        </w:rPr>
        <w:t xml:space="preserve"> </w:t>
      </w:r>
      <w:r w:rsidRPr="00D22A14">
        <w:rPr>
          <w:color w:val="231F20"/>
        </w:rPr>
        <w:t>show</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reasonable</w:t>
      </w:r>
      <w:r w:rsidR="0063520E" w:rsidRPr="00D22A14">
        <w:rPr>
          <w:color w:val="231F20"/>
        </w:rPr>
        <w:t xml:space="preserve"> </w:t>
      </w:r>
      <w:r w:rsidRPr="00D22A14">
        <w:rPr>
          <w:color w:val="231F20"/>
        </w:rPr>
        <w:t>satisfaction</w:t>
      </w:r>
      <w:r w:rsidR="0063520E" w:rsidRPr="00D22A14">
        <w:rPr>
          <w:color w:val="231F20"/>
        </w:rPr>
        <w:t xml:space="preserve"> </w:t>
      </w:r>
      <w:r w:rsidRPr="00D22A14">
        <w:rPr>
          <w:color w:val="231F20"/>
        </w:rPr>
        <w:t>of</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Procuring</w:t>
      </w:r>
      <w:r w:rsidR="0063520E" w:rsidRPr="00D22A14">
        <w:rPr>
          <w:color w:val="231F20"/>
        </w:rPr>
        <w:t xml:space="preserve"> </w:t>
      </w:r>
      <w:r w:rsidRPr="00D22A14">
        <w:rPr>
          <w:color w:val="231F20"/>
        </w:rPr>
        <w:t>Entity</w:t>
      </w:r>
      <w:r w:rsidR="0063520E" w:rsidRPr="00D22A14">
        <w:rPr>
          <w:color w:val="231F20"/>
        </w:rPr>
        <w:t xml:space="preserve"> </w:t>
      </w:r>
      <w:r w:rsidRPr="00D22A14">
        <w:rPr>
          <w:color w:val="231F20"/>
        </w:rPr>
        <w:t>that</w:t>
      </w:r>
      <w:r w:rsidR="0063520E" w:rsidRPr="00D22A14">
        <w:rPr>
          <w:color w:val="231F20"/>
        </w:rPr>
        <w:t xml:space="preserve"> </w:t>
      </w:r>
      <w:r w:rsidRPr="00D22A14">
        <w:rPr>
          <w:color w:val="231F20"/>
        </w:rPr>
        <w:t>any</w:t>
      </w:r>
      <w:r w:rsidR="0063520E" w:rsidRPr="00D22A14">
        <w:rPr>
          <w:color w:val="231F20"/>
        </w:rPr>
        <w:t xml:space="preserve"> </w:t>
      </w:r>
      <w:r w:rsidRPr="00D22A14">
        <w:rPr>
          <w:color w:val="231F20"/>
        </w:rPr>
        <w:t>such</w:t>
      </w:r>
      <w:r w:rsidR="0063520E" w:rsidRPr="00D22A14">
        <w:rPr>
          <w:color w:val="231F20"/>
        </w:rPr>
        <w:t xml:space="preserve"> </w:t>
      </w:r>
      <w:r w:rsidRPr="00D22A14">
        <w:rPr>
          <w:color w:val="231F20"/>
        </w:rPr>
        <w:t>act</w:t>
      </w:r>
      <w:r w:rsidR="0063520E" w:rsidRPr="00D22A14">
        <w:rPr>
          <w:color w:val="231F20"/>
        </w:rPr>
        <w:t xml:space="preserve"> </w:t>
      </w:r>
      <w:r w:rsidRPr="00D22A14">
        <w:rPr>
          <w:color w:val="231F20"/>
        </w:rPr>
        <w:t>was</w:t>
      </w:r>
      <w:r w:rsidR="0063520E" w:rsidRPr="00D22A14">
        <w:rPr>
          <w:color w:val="231F20"/>
        </w:rPr>
        <w:t xml:space="preserve"> </w:t>
      </w:r>
      <w:r w:rsidRPr="00D22A14">
        <w:rPr>
          <w:color w:val="231F20"/>
        </w:rPr>
        <w:t>not</w:t>
      </w:r>
      <w:r w:rsidR="0063520E" w:rsidRPr="00D22A14">
        <w:rPr>
          <w:color w:val="231F20"/>
        </w:rPr>
        <w:t xml:space="preserve"> </w:t>
      </w:r>
      <w:r w:rsidRPr="00D22A14">
        <w:rPr>
          <w:color w:val="231F20"/>
        </w:rPr>
        <w:t>material,</w:t>
      </w:r>
      <w:r w:rsidR="0063520E" w:rsidRPr="00D22A14">
        <w:rPr>
          <w:color w:val="231F20"/>
        </w:rPr>
        <w:t xml:space="preserve"> </w:t>
      </w:r>
      <w:r w:rsidRPr="00D22A14">
        <w:rPr>
          <w:color w:val="231F20"/>
        </w:rPr>
        <w:t>or</w:t>
      </w:r>
      <w:r w:rsidR="0063520E" w:rsidRPr="00D22A14">
        <w:rPr>
          <w:color w:val="231F20"/>
        </w:rPr>
        <w:t xml:space="preserve"> </w:t>
      </w:r>
      <w:r w:rsidRPr="00D22A14">
        <w:rPr>
          <w:color w:val="231F20"/>
        </w:rPr>
        <w:t>was</w:t>
      </w:r>
      <w:r w:rsidR="0063520E" w:rsidRPr="00D22A14">
        <w:rPr>
          <w:color w:val="231F20"/>
        </w:rPr>
        <w:t xml:space="preserve"> </w:t>
      </w:r>
      <w:r w:rsidRPr="00D22A14">
        <w:rPr>
          <w:color w:val="231F20"/>
        </w:rPr>
        <w:t>due</w:t>
      </w:r>
      <w:r w:rsidR="0063520E" w:rsidRPr="00D22A14">
        <w:rPr>
          <w:color w:val="231F20"/>
        </w:rPr>
        <w:t xml:space="preserve"> </w:t>
      </w:r>
      <w:r w:rsidRPr="00D22A14">
        <w:rPr>
          <w:color w:val="231F20"/>
        </w:rPr>
        <w:t>to genuine</w:t>
      </w:r>
      <w:r w:rsidR="0063520E" w:rsidRPr="00D22A14">
        <w:rPr>
          <w:color w:val="231F20"/>
        </w:rPr>
        <w:t xml:space="preserve"> </w:t>
      </w:r>
      <w:r w:rsidRPr="00D22A14">
        <w:rPr>
          <w:color w:val="231F20"/>
        </w:rPr>
        <w:t>error</w:t>
      </w:r>
      <w:r w:rsidR="0063520E" w:rsidRPr="00D22A14">
        <w:rPr>
          <w:color w:val="231F20"/>
        </w:rPr>
        <w:t xml:space="preserve"> </w:t>
      </w:r>
      <w:r w:rsidRPr="00D22A14">
        <w:rPr>
          <w:color w:val="231F20"/>
        </w:rPr>
        <w:t>which</w:t>
      </w:r>
      <w:r w:rsidR="0063520E" w:rsidRPr="00D22A14">
        <w:rPr>
          <w:color w:val="231F20"/>
        </w:rPr>
        <w:t xml:space="preserve"> </w:t>
      </w:r>
      <w:r w:rsidRPr="00D22A14">
        <w:rPr>
          <w:color w:val="231F20"/>
        </w:rPr>
        <w:t>was</w:t>
      </w:r>
      <w:r w:rsidR="0063520E" w:rsidRPr="00D22A14">
        <w:rPr>
          <w:color w:val="231F20"/>
        </w:rPr>
        <w:t xml:space="preserve"> </w:t>
      </w:r>
      <w:r w:rsidRPr="00D22A14">
        <w:rPr>
          <w:color w:val="231F20"/>
        </w:rPr>
        <w:t>not</w:t>
      </w:r>
      <w:r w:rsidR="0063520E" w:rsidRPr="00D22A14">
        <w:rPr>
          <w:color w:val="231F20"/>
        </w:rPr>
        <w:t xml:space="preserve"> </w:t>
      </w:r>
      <w:r w:rsidRPr="00D22A14">
        <w:rPr>
          <w:color w:val="231F20"/>
        </w:rPr>
        <w:t>attributable</w:t>
      </w:r>
      <w:r w:rsidR="0063520E" w:rsidRPr="00D22A14">
        <w:rPr>
          <w:color w:val="231F20"/>
        </w:rPr>
        <w:t xml:space="preserve"> </w:t>
      </w:r>
      <w:r w:rsidRPr="00D22A14">
        <w:rPr>
          <w:color w:val="231F20"/>
        </w:rPr>
        <w:t>to</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intentional</w:t>
      </w:r>
      <w:r w:rsidR="0063520E" w:rsidRPr="00D22A14">
        <w:rPr>
          <w:color w:val="231F20"/>
        </w:rPr>
        <w:t xml:space="preserve"> </w:t>
      </w:r>
      <w:r w:rsidRPr="00D22A14">
        <w:rPr>
          <w:color w:val="231F20"/>
        </w:rPr>
        <w:t>act,</w:t>
      </w:r>
      <w:r w:rsidR="0063520E" w:rsidRPr="00D22A14">
        <w:rPr>
          <w:color w:val="231F20"/>
        </w:rPr>
        <w:t xml:space="preserve"> </w:t>
      </w:r>
      <w:r w:rsidRPr="00D22A14">
        <w:rPr>
          <w:color w:val="231F20"/>
        </w:rPr>
        <w:t>negligence</w:t>
      </w:r>
      <w:r w:rsidR="0063520E" w:rsidRPr="00D22A14">
        <w:rPr>
          <w:color w:val="231F20"/>
        </w:rPr>
        <w:t xml:space="preserve"> </w:t>
      </w:r>
      <w:r w:rsidRPr="00D22A14">
        <w:rPr>
          <w:color w:val="231F20"/>
        </w:rPr>
        <w:t>or</w:t>
      </w:r>
      <w:r w:rsidR="0063520E" w:rsidRPr="00D22A14">
        <w:rPr>
          <w:color w:val="231F20"/>
        </w:rPr>
        <w:t xml:space="preserve"> </w:t>
      </w:r>
      <w:r w:rsidRPr="00D22A14">
        <w:rPr>
          <w:color w:val="231F20"/>
        </w:rPr>
        <w:t>recklessness</w:t>
      </w:r>
      <w:r w:rsidR="0063520E" w:rsidRPr="00D22A14">
        <w:rPr>
          <w:color w:val="231F20"/>
        </w:rPr>
        <w:t xml:space="preserve"> </w:t>
      </w:r>
      <w:r w:rsidRPr="00D22A14">
        <w:rPr>
          <w:color w:val="231F20"/>
        </w:rPr>
        <w:t>of</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Applicant.</w:t>
      </w:r>
    </w:p>
    <w:p w14:paraId="6E37ECED" w14:textId="77777777" w:rsidR="007C299C" w:rsidRPr="00D22A14" w:rsidRDefault="007C299C" w:rsidP="006F514D">
      <w:pPr>
        <w:pStyle w:val="ListParagraph"/>
        <w:tabs>
          <w:tab w:val="left" w:pos="1416"/>
        </w:tabs>
        <w:spacing w:before="245" w:line="230" w:lineRule="auto"/>
        <w:ind w:left="1296" w:firstLine="0"/>
        <w:jc w:val="both"/>
      </w:pPr>
    </w:p>
    <w:p w14:paraId="402160B4" w14:textId="0717819C" w:rsidR="00AB758F" w:rsidRPr="00F038E8" w:rsidRDefault="00586175" w:rsidP="00526BAD">
      <w:pPr>
        <w:pStyle w:val="Heading1"/>
        <w:numPr>
          <w:ilvl w:val="0"/>
          <w:numId w:val="10"/>
        </w:numPr>
        <w:jc w:val="both"/>
        <w:rPr>
          <w:rFonts w:cs="Times New Roman"/>
          <w:sz w:val="24"/>
          <w:szCs w:val="24"/>
        </w:rPr>
      </w:pPr>
      <w:bookmarkStart w:id="54" w:name="_Toc84428608"/>
      <w:r w:rsidRPr="00F038E8">
        <w:rPr>
          <w:rFonts w:cs="Times New Roman"/>
          <w:sz w:val="24"/>
          <w:szCs w:val="24"/>
        </w:rPr>
        <w:t>Signing</w:t>
      </w:r>
      <w:r w:rsidR="0063520E" w:rsidRPr="00F038E8">
        <w:rPr>
          <w:rFonts w:cs="Times New Roman"/>
          <w:sz w:val="24"/>
          <w:szCs w:val="24"/>
        </w:rPr>
        <w:t xml:space="preserve"> </w:t>
      </w:r>
      <w:r w:rsidRPr="00F038E8">
        <w:rPr>
          <w:rFonts w:cs="Times New Roman"/>
          <w:sz w:val="24"/>
          <w:szCs w:val="24"/>
        </w:rPr>
        <w:t>of</w:t>
      </w:r>
      <w:r w:rsidR="0063520E" w:rsidRPr="00F038E8">
        <w:rPr>
          <w:rFonts w:cs="Times New Roman"/>
          <w:sz w:val="24"/>
          <w:szCs w:val="24"/>
        </w:rPr>
        <w:t xml:space="preserve"> </w:t>
      </w:r>
      <w:r w:rsidRPr="00F038E8">
        <w:rPr>
          <w:rFonts w:cs="Times New Roman"/>
          <w:sz w:val="24"/>
          <w:szCs w:val="24"/>
        </w:rPr>
        <w:t>the</w:t>
      </w:r>
      <w:r w:rsidR="0063520E" w:rsidRPr="00F038E8">
        <w:rPr>
          <w:rFonts w:cs="Times New Roman"/>
          <w:sz w:val="24"/>
          <w:szCs w:val="24"/>
        </w:rPr>
        <w:t xml:space="preserve"> </w:t>
      </w:r>
      <w:r w:rsidRPr="00F038E8">
        <w:rPr>
          <w:rFonts w:cs="Times New Roman"/>
          <w:sz w:val="24"/>
          <w:szCs w:val="24"/>
        </w:rPr>
        <w:t>Application</w:t>
      </w:r>
      <w:r w:rsidR="0063520E" w:rsidRPr="00F038E8">
        <w:rPr>
          <w:rFonts w:cs="Times New Roman"/>
          <w:sz w:val="24"/>
          <w:szCs w:val="24"/>
        </w:rPr>
        <w:t xml:space="preserve"> </w:t>
      </w:r>
      <w:r w:rsidRPr="00F038E8">
        <w:rPr>
          <w:rFonts w:cs="Times New Roman"/>
          <w:sz w:val="24"/>
          <w:szCs w:val="24"/>
        </w:rPr>
        <w:t>and</w:t>
      </w:r>
      <w:r w:rsidR="0063520E" w:rsidRPr="00F038E8">
        <w:rPr>
          <w:rFonts w:cs="Times New Roman"/>
          <w:sz w:val="24"/>
          <w:szCs w:val="24"/>
        </w:rPr>
        <w:t xml:space="preserve"> </w:t>
      </w:r>
      <w:r w:rsidRPr="00F038E8">
        <w:rPr>
          <w:rFonts w:cs="Times New Roman"/>
          <w:sz w:val="24"/>
          <w:szCs w:val="24"/>
        </w:rPr>
        <w:t>Number</w:t>
      </w:r>
      <w:r w:rsidR="0063520E" w:rsidRPr="00F038E8">
        <w:rPr>
          <w:rFonts w:cs="Times New Roman"/>
          <w:sz w:val="24"/>
          <w:szCs w:val="24"/>
        </w:rPr>
        <w:t xml:space="preserve"> </w:t>
      </w:r>
      <w:r w:rsidRPr="00F038E8">
        <w:rPr>
          <w:rFonts w:cs="Times New Roman"/>
          <w:sz w:val="24"/>
          <w:szCs w:val="24"/>
        </w:rPr>
        <w:t>of</w:t>
      </w:r>
      <w:r w:rsidR="0063520E" w:rsidRPr="00F038E8">
        <w:rPr>
          <w:rFonts w:cs="Times New Roman"/>
          <w:sz w:val="24"/>
          <w:szCs w:val="24"/>
        </w:rPr>
        <w:t xml:space="preserve"> </w:t>
      </w:r>
      <w:r w:rsidRPr="00F038E8">
        <w:rPr>
          <w:rFonts w:cs="Times New Roman"/>
          <w:sz w:val="24"/>
          <w:szCs w:val="24"/>
        </w:rPr>
        <w:t>Copies</w:t>
      </w:r>
      <w:bookmarkEnd w:id="54"/>
    </w:p>
    <w:p w14:paraId="5B87BE3E" w14:textId="130CC55C" w:rsidR="00AB758F" w:rsidRPr="00D22A14" w:rsidRDefault="00586175" w:rsidP="0029254D">
      <w:pPr>
        <w:pStyle w:val="ListParagraph"/>
        <w:numPr>
          <w:ilvl w:val="1"/>
          <w:numId w:val="10"/>
        </w:numPr>
        <w:tabs>
          <w:tab w:val="left" w:pos="1415"/>
        </w:tabs>
        <w:spacing w:line="230" w:lineRule="auto"/>
        <w:ind w:left="1296" w:hanging="576"/>
        <w:jc w:val="both"/>
      </w:pPr>
      <w:r w:rsidRPr="00D22A14">
        <w:rPr>
          <w:color w:val="231F20"/>
        </w:rPr>
        <w:t>The</w:t>
      </w:r>
      <w:r w:rsidR="0063520E" w:rsidRPr="00D22A14">
        <w:rPr>
          <w:color w:val="231F20"/>
        </w:rPr>
        <w:t xml:space="preserve"> </w:t>
      </w:r>
      <w:r w:rsidRPr="00D22A14">
        <w:rPr>
          <w:color w:val="231F20"/>
        </w:rPr>
        <w:t>Applicant</w:t>
      </w:r>
      <w:r w:rsidR="0063520E" w:rsidRPr="00D22A14">
        <w:rPr>
          <w:color w:val="231F20"/>
        </w:rPr>
        <w:t xml:space="preserve"> </w:t>
      </w:r>
      <w:r w:rsidRPr="00D22A14">
        <w:rPr>
          <w:color w:val="231F20"/>
        </w:rPr>
        <w:t>shall</w:t>
      </w:r>
      <w:r w:rsidR="0063520E" w:rsidRPr="00D22A14">
        <w:rPr>
          <w:color w:val="231F20"/>
        </w:rPr>
        <w:t xml:space="preserve"> </w:t>
      </w:r>
      <w:r w:rsidRPr="00D22A14">
        <w:rPr>
          <w:color w:val="231F20"/>
        </w:rPr>
        <w:t>prepare</w:t>
      </w:r>
      <w:r w:rsidR="0063520E" w:rsidRPr="00D22A14">
        <w:rPr>
          <w:color w:val="231F20"/>
        </w:rPr>
        <w:t xml:space="preserve"> </w:t>
      </w:r>
      <w:r w:rsidRPr="00D22A14">
        <w:rPr>
          <w:color w:val="231F20"/>
        </w:rPr>
        <w:t>one</w:t>
      </w:r>
      <w:r w:rsidR="0063520E" w:rsidRPr="00D22A14">
        <w:rPr>
          <w:color w:val="231F20"/>
        </w:rPr>
        <w:t xml:space="preserve"> </w:t>
      </w:r>
      <w:r w:rsidRPr="00D22A14">
        <w:rPr>
          <w:color w:val="231F20"/>
        </w:rPr>
        <w:t>original</w:t>
      </w:r>
      <w:r w:rsidR="0063520E" w:rsidRPr="00D22A14">
        <w:rPr>
          <w:color w:val="231F20"/>
        </w:rPr>
        <w:t xml:space="preserve"> </w:t>
      </w:r>
      <w:r w:rsidRPr="00D22A14">
        <w:rPr>
          <w:color w:val="231F20"/>
        </w:rPr>
        <w:t>of</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documents</w:t>
      </w:r>
      <w:r w:rsidR="0063520E" w:rsidRPr="00D22A14">
        <w:rPr>
          <w:color w:val="231F20"/>
        </w:rPr>
        <w:t xml:space="preserve"> comprising t</w:t>
      </w:r>
      <w:r w:rsidRPr="00D22A14">
        <w:rPr>
          <w:color w:val="231F20"/>
        </w:rPr>
        <w:t>he</w:t>
      </w:r>
      <w:r w:rsidR="0063520E" w:rsidRPr="00D22A14">
        <w:rPr>
          <w:color w:val="231F20"/>
        </w:rPr>
        <w:t xml:space="preserve"> </w:t>
      </w:r>
      <w:r w:rsidRPr="00D22A14">
        <w:rPr>
          <w:color w:val="231F20"/>
        </w:rPr>
        <w:t>Application</w:t>
      </w:r>
      <w:r w:rsidR="0063520E" w:rsidRPr="00D22A14">
        <w:rPr>
          <w:color w:val="231F20"/>
        </w:rPr>
        <w:t xml:space="preserve"> </w:t>
      </w:r>
      <w:r w:rsidRPr="00D22A14">
        <w:rPr>
          <w:color w:val="231F20"/>
        </w:rPr>
        <w:t>as</w:t>
      </w:r>
      <w:r w:rsidR="0063520E" w:rsidRPr="00D22A14">
        <w:rPr>
          <w:color w:val="231F20"/>
        </w:rPr>
        <w:t xml:space="preserve"> </w:t>
      </w:r>
      <w:r w:rsidRPr="00D22A14">
        <w:rPr>
          <w:color w:val="231F20"/>
        </w:rPr>
        <w:t>described</w:t>
      </w:r>
      <w:r w:rsidR="00027D7B">
        <w:rPr>
          <w:color w:val="231F20"/>
        </w:rPr>
        <w:t xml:space="preserve"> </w:t>
      </w:r>
      <w:r w:rsidRPr="00D22A14">
        <w:rPr>
          <w:color w:val="231F20"/>
        </w:rPr>
        <w:t>in</w:t>
      </w:r>
      <w:r w:rsidR="00027D7B">
        <w:rPr>
          <w:color w:val="231F20"/>
        </w:rPr>
        <w:t xml:space="preserve"> </w:t>
      </w:r>
      <w:r w:rsidRPr="00D22A14">
        <w:rPr>
          <w:color w:val="231F20"/>
          <w:spacing w:val="-6"/>
        </w:rPr>
        <w:t>ITA</w:t>
      </w:r>
      <w:r w:rsidRPr="00D22A14">
        <w:rPr>
          <w:color w:val="231F20"/>
          <w:spacing w:val="-5"/>
        </w:rPr>
        <w:t>11</w:t>
      </w:r>
      <w:r w:rsidR="0063520E" w:rsidRPr="00D22A14">
        <w:rPr>
          <w:color w:val="231F20"/>
          <w:spacing w:val="-5"/>
        </w:rPr>
        <w:t xml:space="preserve"> </w:t>
      </w:r>
      <w:r w:rsidRPr="00D22A14">
        <w:rPr>
          <w:color w:val="231F20"/>
        </w:rPr>
        <w:t>and clearly</w:t>
      </w:r>
      <w:r w:rsidR="0063520E" w:rsidRPr="00D22A14">
        <w:rPr>
          <w:color w:val="231F20"/>
        </w:rPr>
        <w:t xml:space="preserve"> </w:t>
      </w:r>
      <w:r w:rsidRPr="00D22A14">
        <w:rPr>
          <w:color w:val="231F20"/>
        </w:rPr>
        <w:t>mark</w:t>
      </w:r>
      <w:r w:rsidR="0063520E" w:rsidRPr="00D22A14">
        <w:rPr>
          <w:color w:val="231F20"/>
        </w:rPr>
        <w:t xml:space="preserve"> </w:t>
      </w:r>
      <w:r w:rsidRPr="00D22A14">
        <w:rPr>
          <w:color w:val="231F20"/>
        </w:rPr>
        <w:t>it</w:t>
      </w:r>
      <w:r w:rsidR="0063520E" w:rsidRPr="00D22A14">
        <w:rPr>
          <w:color w:val="231F20"/>
        </w:rPr>
        <w:t xml:space="preserve"> </w:t>
      </w:r>
      <w:r w:rsidRPr="00D22A14">
        <w:rPr>
          <w:color w:val="231F20"/>
        </w:rPr>
        <w:t>“ORIGINAL”.</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original</w:t>
      </w:r>
      <w:r w:rsidR="0063520E" w:rsidRPr="00D22A14">
        <w:rPr>
          <w:color w:val="231F20"/>
        </w:rPr>
        <w:t xml:space="preserve"> </w:t>
      </w:r>
      <w:r w:rsidRPr="00D22A14">
        <w:rPr>
          <w:color w:val="231F20"/>
        </w:rPr>
        <w:t>of</w:t>
      </w:r>
      <w:r w:rsidR="0063520E" w:rsidRPr="00D22A14">
        <w:rPr>
          <w:color w:val="231F20"/>
        </w:rPr>
        <w:t xml:space="preserve"> </w:t>
      </w:r>
      <w:r w:rsidRPr="00D22A14">
        <w:rPr>
          <w:color w:val="231F20"/>
        </w:rPr>
        <w:t>the</w:t>
      </w:r>
      <w:r w:rsidR="0063520E" w:rsidRPr="00D22A14">
        <w:rPr>
          <w:color w:val="231F20"/>
        </w:rPr>
        <w:t xml:space="preserve"> </w:t>
      </w:r>
      <w:r w:rsidRPr="00D22A14">
        <w:rPr>
          <w:color w:val="231F20"/>
        </w:rPr>
        <w:t>Application</w:t>
      </w:r>
      <w:r w:rsidR="0063520E" w:rsidRPr="00D22A14">
        <w:rPr>
          <w:color w:val="231F20"/>
        </w:rPr>
        <w:t xml:space="preserve"> </w:t>
      </w:r>
      <w:r w:rsidRPr="00D22A14">
        <w:rPr>
          <w:color w:val="231F20"/>
        </w:rPr>
        <w:t>shall</w:t>
      </w:r>
      <w:r w:rsidR="0063520E" w:rsidRPr="00D22A14">
        <w:rPr>
          <w:color w:val="231F20"/>
        </w:rPr>
        <w:t xml:space="preserve"> </w:t>
      </w:r>
      <w:r w:rsidRPr="00D22A14">
        <w:rPr>
          <w:color w:val="231F20"/>
        </w:rPr>
        <w:t>be</w:t>
      </w:r>
      <w:r w:rsidR="0063520E" w:rsidRPr="00D22A14">
        <w:rPr>
          <w:color w:val="231F20"/>
        </w:rPr>
        <w:t xml:space="preserve"> </w:t>
      </w:r>
      <w:r w:rsidRPr="00D22A14">
        <w:rPr>
          <w:color w:val="231F20"/>
        </w:rPr>
        <w:t>typed</w:t>
      </w:r>
      <w:r w:rsidR="0063520E" w:rsidRPr="00D22A14">
        <w:rPr>
          <w:color w:val="231F20"/>
        </w:rPr>
        <w:t xml:space="preserve"> </w:t>
      </w:r>
      <w:r w:rsidRPr="00D22A14">
        <w:rPr>
          <w:color w:val="231F20"/>
        </w:rPr>
        <w:t>or</w:t>
      </w:r>
      <w:r w:rsidR="0063520E" w:rsidRPr="00D22A14">
        <w:rPr>
          <w:color w:val="231F20"/>
        </w:rPr>
        <w:t xml:space="preserve"> </w:t>
      </w:r>
      <w:r w:rsidRPr="00D22A14">
        <w:rPr>
          <w:color w:val="231F20"/>
        </w:rPr>
        <w:t>written</w:t>
      </w:r>
      <w:r w:rsidR="0063520E" w:rsidRPr="00D22A14">
        <w:rPr>
          <w:color w:val="231F20"/>
        </w:rPr>
        <w:t xml:space="preserve"> </w:t>
      </w:r>
      <w:r w:rsidRPr="00D22A14">
        <w:rPr>
          <w:color w:val="231F20"/>
        </w:rPr>
        <w:t>in</w:t>
      </w:r>
      <w:r w:rsidR="0063520E" w:rsidRPr="00D22A14">
        <w:rPr>
          <w:color w:val="231F20"/>
        </w:rPr>
        <w:t xml:space="preserve"> </w:t>
      </w:r>
      <w:r w:rsidRPr="00D22A14">
        <w:rPr>
          <w:color w:val="231F20"/>
        </w:rPr>
        <w:t>indelible</w:t>
      </w:r>
      <w:r w:rsidR="0063520E" w:rsidRPr="00D22A14">
        <w:rPr>
          <w:color w:val="231F20"/>
        </w:rPr>
        <w:t xml:space="preserve"> </w:t>
      </w:r>
      <w:r w:rsidRPr="00D22A14">
        <w:rPr>
          <w:color w:val="231F20"/>
        </w:rPr>
        <w:t>ink</w:t>
      </w:r>
      <w:r w:rsidR="0063520E" w:rsidRPr="00D22A14">
        <w:rPr>
          <w:color w:val="231F20"/>
        </w:rPr>
        <w:t xml:space="preserve"> </w:t>
      </w:r>
      <w:r w:rsidRPr="00D22A14">
        <w:rPr>
          <w:color w:val="231F20"/>
        </w:rPr>
        <w:t>and</w:t>
      </w:r>
      <w:r w:rsidR="0063520E" w:rsidRPr="00D22A14">
        <w:rPr>
          <w:color w:val="231F20"/>
        </w:rPr>
        <w:t xml:space="preserve"> </w:t>
      </w:r>
      <w:r w:rsidRPr="00D22A14">
        <w:rPr>
          <w:color w:val="231F20"/>
        </w:rPr>
        <w:t xml:space="preserve">shall be signed by a person duly authorized to sign on behalf of the Applicant. </w:t>
      </w:r>
    </w:p>
    <w:p w14:paraId="1526A321" w14:textId="77777777" w:rsidR="00AB758F" w:rsidRPr="00526BAD" w:rsidRDefault="00586175" w:rsidP="0029254D">
      <w:pPr>
        <w:pStyle w:val="ListParagraph"/>
        <w:numPr>
          <w:ilvl w:val="1"/>
          <w:numId w:val="10"/>
        </w:numPr>
        <w:tabs>
          <w:tab w:val="left" w:pos="1417"/>
        </w:tabs>
        <w:spacing w:before="178" w:line="230" w:lineRule="auto"/>
        <w:ind w:left="1296" w:hanging="576"/>
        <w:jc w:val="both"/>
      </w:pPr>
      <w:bookmarkStart w:id="55" w:name="Page_18"/>
      <w:bookmarkEnd w:id="55"/>
      <w:r w:rsidRPr="00D22A14">
        <w:rPr>
          <w:color w:val="231F20"/>
        </w:rPr>
        <w:t>The Applicant shall submit copies of the signed original Application, in the number speciﬁed in the PDS,</w:t>
      </w:r>
      <w:r w:rsidR="00126F12" w:rsidRPr="00D22A14">
        <w:rPr>
          <w:color w:val="231F20"/>
        </w:rPr>
        <w:t xml:space="preserve"> </w:t>
      </w:r>
      <w:r w:rsidRPr="00D22A14">
        <w:rPr>
          <w:color w:val="231F20"/>
        </w:rPr>
        <w:t>and clearly mark them “COPY”. In the event of any discrepancy between the original and the copies, the original shall</w:t>
      </w:r>
      <w:r w:rsidR="00126F12" w:rsidRPr="00D22A14">
        <w:rPr>
          <w:color w:val="231F20"/>
        </w:rPr>
        <w:t xml:space="preserve"> </w:t>
      </w:r>
      <w:r w:rsidRPr="00D22A14">
        <w:rPr>
          <w:color w:val="231F20"/>
        </w:rPr>
        <w:t>prevail.</w:t>
      </w:r>
    </w:p>
    <w:p w14:paraId="63532718" w14:textId="77777777" w:rsidR="00526BAD" w:rsidRPr="00D22A14" w:rsidRDefault="00526BAD" w:rsidP="00526BAD">
      <w:pPr>
        <w:pStyle w:val="ListParagraph"/>
        <w:tabs>
          <w:tab w:val="left" w:pos="1417"/>
        </w:tabs>
        <w:spacing w:before="178" w:line="230" w:lineRule="auto"/>
        <w:ind w:left="1296" w:firstLine="0"/>
        <w:jc w:val="both"/>
      </w:pPr>
    </w:p>
    <w:p w14:paraId="064CE190" w14:textId="77777777" w:rsidR="00AB758F" w:rsidRPr="00F038E8" w:rsidRDefault="00586175" w:rsidP="00F038E8">
      <w:pPr>
        <w:pStyle w:val="Heading1"/>
        <w:jc w:val="both"/>
        <w:rPr>
          <w:rFonts w:cs="Times New Roman"/>
          <w:sz w:val="24"/>
          <w:szCs w:val="24"/>
        </w:rPr>
      </w:pPr>
      <w:bookmarkStart w:id="56" w:name="_Toc84428609"/>
      <w:r w:rsidRPr="00F038E8">
        <w:rPr>
          <w:rFonts w:cs="Times New Roman"/>
          <w:sz w:val="24"/>
          <w:szCs w:val="24"/>
        </w:rPr>
        <w:t>D.</w:t>
      </w:r>
      <w:r w:rsidRPr="00F038E8">
        <w:rPr>
          <w:rFonts w:cs="Times New Roman"/>
          <w:sz w:val="24"/>
          <w:szCs w:val="24"/>
        </w:rPr>
        <w:tab/>
        <w:t>Submission</w:t>
      </w:r>
      <w:r w:rsidR="00126F12" w:rsidRPr="00F038E8">
        <w:rPr>
          <w:rFonts w:cs="Times New Roman"/>
          <w:sz w:val="24"/>
          <w:szCs w:val="24"/>
        </w:rPr>
        <w:t xml:space="preserve"> </w:t>
      </w:r>
      <w:r w:rsidRPr="00F038E8">
        <w:rPr>
          <w:rFonts w:cs="Times New Roman"/>
          <w:sz w:val="24"/>
          <w:szCs w:val="24"/>
        </w:rPr>
        <w:t>of</w:t>
      </w:r>
      <w:r w:rsidR="00126F12" w:rsidRPr="00F038E8">
        <w:rPr>
          <w:rFonts w:cs="Times New Roman"/>
          <w:sz w:val="24"/>
          <w:szCs w:val="24"/>
        </w:rPr>
        <w:t xml:space="preserve"> </w:t>
      </w:r>
      <w:r w:rsidRPr="00F038E8">
        <w:rPr>
          <w:rFonts w:cs="Times New Roman"/>
          <w:sz w:val="24"/>
          <w:szCs w:val="24"/>
        </w:rPr>
        <w:t>Applications</w:t>
      </w:r>
      <w:bookmarkEnd w:id="56"/>
    </w:p>
    <w:p w14:paraId="4E76159C" w14:textId="3417DC17" w:rsidR="00AB758F" w:rsidRPr="00F038E8" w:rsidRDefault="00586175" w:rsidP="00526BAD">
      <w:pPr>
        <w:pStyle w:val="Heading1"/>
        <w:numPr>
          <w:ilvl w:val="0"/>
          <w:numId w:val="10"/>
        </w:numPr>
        <w:jc w:val="both"/>
        <w:rPr>
          <w:rFonts w:cs="Times New Roman"/>
          <w:sz w:val="24"/>
          <w:szCs w:val="24"/>
        </w:rPr>
      </w:pPr>
      <w:bookmarkStart w:id="57" w:name="_Toc84428610"/>
      <w:r w:rsidRPr="00F038E8">
        <w:rPr>
          <w:rFonts w:cs="Times New Roman"/>
          <w:sz w:val="24"/>
          <w:szCs w:val="24"/>
        </w:rPr>
        <w:t>Sealing</w:t>
      </w:r>
      <w:r w:rsidR="00126F12" w:rsidRPr="00F038E8">
        <w:rPr>
          <w:rFonts w:cs="Times New Roman"/>
          <w:sz w:val="24"/>
          <w:szCs w:val="24"/>
        </w:rPr>
        <w:t xml:space="preserve"> </w:t>
      </w:r>
      <w:r w:rsidRPr="00F038E8">
        <w:rPr>
          <w:rFonts w:cs="Times New Roman"/>
          <w:sz w:val="24"/>
          <w:szCs w:val="24"/>
        </w:rPr>
        <w:t>and</w:t>
      </w:r>
      <w:r w:rsidR="00126F12" w:rsidRPr="00F038E8">
        <w:rPr>
          <w:rFonts w:cs="Times New Roman"/>
          <w:sz w:val="24"/>
          <w:szCs w:val="24"/>
        </w:rPr>
        <w:t xml:space="preserve"> </w:t>
      </w:r>
      <w:r w:rsidRPr="00F038E8">
        <w:rPr>
          <w:rFonts w:cs="Times New Roman"/>
          <w:sz w:val="24"/>
          <w:szCs w:val="24"/>
        </w:rPr>
        <w:t>Marking</w:t>
      </w:r>
      <w:r w:rsidR="00126F12" w:rsidRPr="00F038E8">
        <w:rPr>
          <w:rFonts w:cs="Times New Roman"/>
          <w:sz w:val="24"/>
          <w:szCs w:val="24"/>
        </w:rPr>
        <w:t xml:space="preserve"> </w:t>
      </w:r>
      <w:r w:rsidRPr="00F038E8">
        <w:rPr>
          <w:rFonts w:cs="Times New Roman"/>
          <w:sz w:val="24"/>
          <w:szCs w:val="24"/>
        </w:rPr>
        <w:t>of</w:t>
      </w:r>
      <w:r w:rsidR="00126F12" w:rsidRPr="00F038E8">
        <w:rPr>
          <w:rFonts w:cs="Times New Roman"/>
          <w:sz w:val="24"/>
          <w:szCs w:val="24"/>
        </w:rPr>
        <w:t xml:space="preserve"> </w:t>
      </w:r>
      <w:r w:rsidRPr="00F038E8">
        <w:rPr>
          <w:rFonts w:cs="Times New Roman"/>
          <w:sz w:val="24"/>
          <w:szCs w:val="24"/>
        </w:rPr>
        <w:t>Applications</w:t>
      </w:r>
      <w:bookmarkEnd w:id="57"/>
    </w:p>
    <w:p w14:paraId="2327DE06" w14:textId="77777777" w:rsidR="00AB758F" w:rsidRPr="00D22A14" w:rsidRDefault="00586175" w:rsidP="0029254D">
      <w:pPr>
        <w:pStyle w:val="ListParagraph"/>
        <w:numPr>
          <w:ilvl w:val="1"/>
          <w:numId w:val="10"/>
        </w:numPr>
        <w:tabs>
          <w:tab w:val="left" w:pos="1417"/>
        </w:tabs>
        <w:spacing w:before="234"/>
        <w:ind w:left="1296" w:hanging="576"/>
      </w:pPr>
      <w:r w:rsidRPr="00D22A14">
        <w:rPr>
          <w:color w:val="231F20"/>
        </w:rPr>
        <w:t>The</w:t>
      </w:r>
      <w:r w:rsidR="00126F12" w:rsidRPr="00D22A14">
        <w:rPr>
          <w:color w:val="231F20"/>
        </w:rPr>
        <w:t xml:space="preserve"> </w:t>
      </w:r>
      <w:r w:rsidRPr="00D22A14">
        <w:rPr>
          <w:color w:val="231F20"/>
        </w:rPr>
        <w:t>Applicant</w:t>
      </w:r>
      <w:r w:rsidR="00126F12" w:rsidRPr="00D22A14">
        <w:rPr>
          <w:color w:val="231F20"/>
        </w:rPr>
        <w:t xml:space="preserve"> </w:t>
      </w:r>
      <w:r w:rsidRPr="00D22A14">
        <w:rPr>
          <w:color w:val="231F20"/>
        </w:rPr>
        <w:t>shall</w:t>
      </w:r>
      <w:r w:rsidR="00126F12" w:rsidRPr="00D22A14">
        <w:rPr>
          <w:color w:val="231F20"/>
        </w:rPr>
        <w:t xml:space="preserve"> </w:t>
      </w:r>
      <w:r w:rsidRPr="00D22A14">
        <w:rPr>
          <w:color w:val="231F20"/>
        </w:rPr>
        <w:t>enclose</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original</w:t>
      </w:r>
      <w:r w:rsidR="00126F12" w:rsidRPr="00D22A14">
        <w:rPr>
          <w:color w:val="231F20"/>
        </w:rPr>
        <w:t xml:space="preserve"> </w:t>
      </w:r>
      <w:r w:rsidRPr="00D22A14">
        <w:rPr>
          <w:color w:val="231F20"/>
        </w:rPr>
        <w:t>and</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copies</w:t>
      </w:r>
      <w:r w:rsidR="00126F12" w:rsidRPr="00D22A14">
        <w:rPr>
          <w:color w:val="231F20"/>
        </w:rPr>
        <w:t xml:space="preserve"> </w:t>
      </w:r>
      <w:r w:rsidRPr="00D22A14">
        <w:rPr>
          <w:color w:val="231F20"/>
        </w:rPr>
        <w:t>of</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Application</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rPr>
        <w:t>a</w:t>
      </w:r>
      <w:r w:rsidR="00126F12" w:rsidRPr="00D22A14">
        <w:rPr>
          <w:color w:val="231F20"/>
        </w:rPr>
        <w:t xml:space="preserve"> </w:t>
      </w:r>
      <w:r w:rsidRPr="00D22A14">
        <w:rPr>
          <w:color w:val="231F20"/>
        </w:rPr>
        <w:t>sealed</w:t>
      </w:r>
      <w:r w:rsidR="00126F12" w:rsidRPr="00D22A14">
        <w:rPr>
          <w:color w:val="231F20"/>
        </w:rPr>
        <w:t xml:space="preserve"> </w:t>
      </w:r>
      <w:r w:rsidRPr="00D22A14">
        <w:rPr>
          <w:color w:val="231F20"/>
        </w:rPr>
        <w:t>envelope</w:t>
      </w:r>
      <w:r w:rsidR="00126F12" w:rsidRPr="00D22A14">
        <w:rPr>
          <w:color w:val="231F20"/>
        </w:rPr>
        <w:t xml:space="preserve"> </w:t>
      </w:r>
      <w:r w:rsidRPr="00D22A14">
        <w:rPr>
          <w:color w:val="231F20"/>
        </w:rPr>
        <w:t>that</w:t>
      </w:r>
      <w:r w:rsidR="00126F12" w:rsidRPr="00D22A14">
        <w:rPr>
          <w:color w:val="231F20"/>
        </w:rPr>
        <w:t xml:space="preserve"> </w:t>
      </w:r>
      <w:r w:rsidRPr="00D22A14">
        <w:rPr>
          <w:color w:val="231F20"/>
        </w:rPr>
        <w:t>shall:</w:t>
      </w:r>
    </w:p>
    <w:p w14:paraId="4B7D4DF7" w14:textId="77777777" w:rsidR="00AB758F" w:rsidRPr="00D22A14" w:rsidRDefault="00126F12" w:rsidP="0029254D">
      <w:pPr>
        <w:pStyle w:val="ListParagraph"/>
        <w:numPr>
          <w:ilvl w:val="0"/>
          <w:numId w:val="16"/>
        </w:numPr>
        <w:tabs>
          <w:tab w:val="left" w:pos="1866"/>
          <w:tab w:val="left" w:pos="1867"/>
        </w:tabs>
        <w:spacing w:before="0"/>
      </w:pPr>
      <w:r w:rsidRPr="00D22A14">
        <w:rPr>
          <w:color w:val="231F20"/>
        </w:rPr>
        <w:t>B</w:t>
      </w:r>
      <w:r w:rsidR="00586175" w:rsidRPr="00D22A14">
        <w:rPr>
          <w:color w:val="231F20"/>
        </w:rPr>
        <w:t>ear</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name</w:t>
      </w:r>
      <w:r w:rsidRPr="00D22A14">
        <w:rPr>
          <w:color w:val="231F20"/>
        </w:rPr>
        <w:t xml:space="preserve"> </w:t>
      </w:r>
      <w:r w:rsidR="00586175" w:rsidRPr="00D22A14">
        <w:rPr>
          <w:color w:val="231F20"/>
        </w:rPr>
        <w:t>and</w:t>
      </w:r>
      <w:r w:rsidRPr="00D22A14">
        <w:rPr>
          <w:color w:val="231F20"/>
        </w:rPr>
        <w:t xml:space="preserve"> </w:t>
      </w:r>
      <w:r w:rsidR="00586175" w:rsidRPr="00D22A14">
        <w:rPr>
          <w:color w:val="231F20"/>
        </w:rPr>
        <w:t>address</w:t>
      </w:r>
      <w:r w:rsidRPr="00D22A14">
        <w:rPr>
          <w:color w:val="231F20"/>
        </w:rPr>
        <w:t xml:space="preserve"> of the </w:t>
      </w:r>
      <w:r w:rsidR="00586175" w:rsidRPr="00D22A14">
        <w:rPr>
          <w:color w:val="231F20"/>
        </w:rPr>
        <w:t>Applicant;</w:t>
      </w:r>
    </w:p>
    <w:p w14:paraId="2124E901" w14:textId="49D4C6CB" w:rsidR="00AB758F" w:rsidRPr="00D22A14" w:rsidRDefault="00126F12" w:rsidP="0029254D">
      <w:pPr>
        <w:pStyle w:val="ListParagraph"/>
        <w:numPr>
          <w:ilvl w:val="0"/>
          <w:numId w:val="16"/>
        </w:numPr>
        <w:tabs>
          <w:tab w:val="left" w:pos="1866"/>
          <w:tab w:val="left" w:pos="1867"/>
        </w:tabs>
        <w:spacing w:before="0"/>
      </w:pPr>
      <w:r w:rsidRPr="00D22A14">
        <w:rPr>
          <w:color w:val="231F20"/>
        </w:rPr>
        <w:t>B</w:t>
      </w:r>
      <w:r w:rsidR="00586175" w:rsidRPr="00D22A14">
        <w:rPr>
          <w:color w:val="231F20"/>
        </w:rPr>
        <w:t>e</w:t>
      </w:r>
      <w:r w:rsidRPr="00D22A14">
        <w:rPr>
          <w:color w:val="231F20"/>
        </w:rPr>
        <w:t xml:space="preserve"> </w:t>
      </w:r>
      <w:r w:rsidR="00586175" w:rsidRPr="00D22A14">
        <w:rPr>
          <w:color w:val="231F20"/>
        </w:rPr>
        <w:t>addressed</w:t>
      </w:r>
      <w:r w:rsidRPr="00D22A14">
        <w:rPr>
          <w:color w:val="231F20"/>
        </w:rPr>
        <w:t xml:space="preserve"> </w:t>
      </w:r>
      <w:r w:rsidR="00586175" w:rsidRPr="00D22A14">
        <w:rPr>
          <w:color w:val="231F20"/>
        </w:rPr>
        <w:t>to</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Procuring</w:t>
      </w:r>
      <w:r w:rsidRPr="00D22A14">
        <w:rPr>
          <w:color w:val="231F20"/>
        </w:rPr>
        <w:t xml:space="preserve"> </w:t>
      </w:r>
      <w:r w:rsidR="00586175" w:rsidRPr="00D22A14">
        <w:rPr>
          <w:color w:val="231F20"/>
          <w:spacing w:val="-3"/>
        </w:rPr>
        <w:t>Entity,</w:t>
      </w:r>
      <w:r w:rsidRPr="00D22A14">
        <w:rPr>
          <w:color w:val="231F20"/>
          <w:spacing w:val="-3"/>
        </w:rPr>
        <w:t xml:space="preserve"> </w:t>
      </w:r>
      <w:r w:rsidR="00586175" w:rsidRPr="00D22A14">
        <w:rPr>
          <w:color w:val="231F20"/>
        </w:rPr>
        <w:t>in</w:t>
      </w:r>
      <w:r w:rsidRPr="00D22A14">
        <w:rPr>
          <w:color w:val="231F20"/>
        </w:rPr>
        <w:t xml:space="preserve"> </w:t>
      </w:r>
      <w:r w:rsidR="00586175" w:rsidRPr="00D22A14">
        <w:rPr>
          <w:color w:val="231F20"/>
        </w:rPr>
        <w:t>accordance</w:t>
      </w:r>
      <w:r w:rsidRPr="00D22A14">
        <w:rPr>
          <w:color w:val="231F20"/>
        </w:rPr>
        <w:t xml:space="preserve"> </w:t>
      </w:r>
      <w:r w:rsidR="00586175" w:rsidRPr="00D22A14">
        <w:rPr>
          <w:color w:val="231F20"/>
        </w:rPr>
        <w:t>with</w:t>
      </w:r>
      <w:r w:rsidRPr="00D22A14">
        <w:rPr>
          <w:color w:val="231F20"/>
        </w:rPr>
        <w:t xml:space="preserve"> </w:t>
      </w:r>
      <w:r w:rsidR="00586175" w:rsidRPr="00D22A14">
        <w:rPr>
          <w:color w:val="231F20"/>
          <w:spacing w:val="-6"/>
        </w:rPr>
        <w:t>ITA</w:t>
      </w:r>
      <w:r w:rsidRPr="00D22A14">
        <w:rPr>
          <w:color w:val="231F20"/>
          <w:spacing w:val="-6"/>
        </w:rPr>
        <w:t xml:space="preserve"> </w:t>
      </w:r>
      <w:r w:rsidR="00DA2011">
        <w:rPr>
          <w:color w:val="231F20"/>
        </w:rPr>
        <w:t xml:space="preserve">16.1 </w:t>
      </w:r>
      <w:r w:rsidR="00586175" w:rsidRPr="00D22A14">
        <w:rPr>
          <w:color w:val="231F20"/>
        </w:rPr>
        <w:t>;</w:t>
      </w:r>
      <w:r w:rsidRPr="00D22A14">
        <w:rPr>
          <w:color w:val="231F20"/>
        </w:rPr>
        <w:t xml:space="preserve"> </w:t>
      </w:r>
      <w:r w:rsidR="00586175" w:rsidRPr="00D22A14">
        <w:rPr>
          <w:color w:val="231F20"/>
        </w:rPr>
        <w:t>and</w:t>
      </w:r>
      <w:r w:rsidR="00DA2011">
        <w:rPr>
          <w:color w:val="231F20"/>
        </w:rPr>
        <w:t xml:space="preserve"> 16.2</w:t>
      </w:r>
    </w:p>
    <w:p w14:paraId="200B90E6" w14:textId="0F3877B1" w:rsidR="00AB758F" w:rsidRPr="00D22A14" w:rsidRDefault="00126F12" w:rsidP="0029254D">
      <w:pPr>
        <w:pStyle w:val="ListParagraph"/>
        <w:numPr>
          <w:ilvl w:val="0"/>
          <w:numId w:val="16"/>
        </w:numPr>
        <w:tabs>
          <w:tab w:val="left" w:pos="1866"/>
          <w:tab w:val="left" w:pos="1867"/>
        </w:tabs>
        <w:spacing w:before="0"/>
      </w:pPr>
      <w:r w:rsidRPr="00D22A14">
        <w:rPr>
          <w:color w:val="231F20"/>
        </w:rPr>
        <w:t xml:space="preserve">Bear </w:t>
      </w:r>
      <w:r w:rsidR="00586175" w:rsidRPr="00D22A14">
        <w:rPr>
          <w:color w:val="231F20"/>
        </w:rPr>
        <w:t>the</w:t>
      </w:r>
      <w:r w:rsidR="00DA2011">
        <w:rPr>
          <w:color w:val="231F20"/>
        </w:rPr>
        <w:t xml:space="preserve"> </w:t>
      </w:r>
      <w:r w:rsidR="00586175" w:rsidRPr="00D22A14">
        <w:rPr>
          <w:color w:val="231F20"/>
        </w:rPr>
        <w:t>speciﬁc</w:t>
      </w:r>
      <w:r w:rsidR="00DA2011">
        <w:rPr>
          <w:color w:val="231F20"/>
        </w:rPr>
        <w:t xml:space="preserve"> </w:t>
      </w:r>
      <w:r w:rsidR="00586175" w:rsidRPr="00D22A14">
        <w:rPr>
          <w:color w:val="231F20"/>
        </w:rPr>
        <w:t>identiﬁcation</w:t>
      </w:r>
      <w:r w:rsidR="00DA2011">
        <w:rPr>
          <w:color w:val="231F20"/>
        </w:rPr>
        <w:t xml:space="preserve"> </w:t>
      </w:r>
      <w:r w:rsidR="00586175" w:rsidRPr="00D22A14">
        <w:rPr>
          <w:color w:val="231F20"/>
        </w:rPr>
        <w:t>of</w:t>
      </w:r>
      <w:r w:rsidR="00DA2011">
        <w:rPr>
          <w:color w:val="231F20"/>
        </w:rPr>
        <w:t xml:space="preserve"> </w:t>
      </w:r>
      <w:r w:rsidR="00586175" w:rsidRPr="00D22A14">
        <w:rPr>
          <w:color w:val="231F20"/>
        </w:rPr>
        <w:t>this</w:t>
      </w:r>
      <w:r w:rsidR="00DA2011">
        <w:rPr>
          <w:color w:val="231F20"/>
        </w:rPr>
        <w:t xml:space="preserve"> </w:t>
      </w:r>
      <w:r w:rsidR="00586175" w:rsidRPr="00D22A14">
        <w:rPr>
          <w:color w:val="231F20"/>
        </w:rPr>
        <w:t>prequaliﬁcation</w:t>
      </w:r>
      <w:r w:rsidR="00DA2011">
        <w:rPr>
          <w:color w:val="231F20"/>
        </w:rPr>
        <w:t xml:space="preserve"> </w:t>
      </w:r>
      <w:r w:rsidR="00586175" w:rsidRPr="00D22A14">
        <w:rPr>
          <w:color w:val="231F20"/>
        </w:rPr>
        <w:t>process</w:t>
      </w:r>
      <w:r w:rsidR="00DA2011">
        <w:rPr>
          <w:color w:val="231F20"/>
        </w:rPr>
        <w:t xml:space="preserve"> </w:t>
      </w:r>
      <w:r w:rsidR="00586175" w:rsidRPr="00D22A14">
        <w:rPr>
          <w:color w:val="231F20"/>
        </w:rPr>
        <w:t>indicated</w:t>
      </w:r>
      <w:r w:rsidR="00DA2011">
        <w:rPr>
          <w:color w:val="231F20"/>
        </w:rPr>
        <w:t xml:space="preserve"> </w:t>
      </w:r>
      <w:r w:rsidR="00586175" w:rsidRPr="00D22A14">
        <w:rPr>
          <w:color w:val="231F20"/>
        </w:rPr>
        <w:t>in</w:t>
      </w:r>
      <w:r w:rsidR="00DA2011">
        <w:rPr>
          <w:color w:val="231F20"/>
        </w:rPr>
        <w:t xml:space="preserve"> </w:t>
      </w:r>
      <w:r w:rsidR="00586175" w:rsidRPr="00D22A14">
        <w:rPr>
          <w:color w:val="231F20"/>
        </w:rPr>
        <w:t>the</w:t>
      </w:r>
      <w:r w:rsidR="00DA2011">
        <w:rPr>
          <w:color w:val="231F20"/>
        </w:rPr>
        <w:t xml:space="preserve"> </w:t>
      </w:r>
      <w:r w:rsidR="00586175" w:rsidRPr="00D22A14">
        <w:rPr>
          <w:color w:val="231F20"/>
        </w:rPr>
        <w:t>PDS1.1.</w:t>
      </w:r>
    </w:p>
    <w:p w14:paraId="76C2909B" w14:textId="77777777" w:rsidR="00AB758F" w:rsidRPr="00D22A14" w:rsidRDefault="00586175" w:rsidP="0029254D">
      <w:pPr>
        <w:pStyle w:val="ListParagraph"/>
        <w:numPr>
          <w:ilvl w:val="1"/>
          <w:numId w:val="10"/>
        </w:numPr>
        <w:tabs>
          <w:tab w:val="left" w:pos="1417"/>
        </w:tabs>
        <w:spacing w:before="242" w:line="230" w:lineRule="auto"/>
        <w:ind w:left="1296" w:hanging="576"/>
        <w:jc w:val="both"/>
      </w:pPr>
      <w:r w:rsidRPr="00D22A14">
        <w:rPr>
          <w:color w:val="231F20"/>
        </w:rPr>
        <w:t>The Procuring Entity will accept no responsibility for not processing any envelope that was not identiﬁed as required</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spacing w:val="-6"/>
        </w:rPr>
        <w:t>ITA</w:t>
      </w:r>
      <w:r w:rsidR="00126F12" w:rsidRPr="00D22A14">
        <w:rPr>
          <w:color w:val="231F20"/>
          <w:spacing w:val="-6"/>
        </w:rPr>
        <w:t xml:space="preserve"> </w:t>
      </w:r>
      <w:r w:rsidRPr="00D22A14">
        <w:rPr>
          <w:color w:val="231F20"/>
        </w:rPr>
        <w:t>16.1</w:t>
      </w:r>
      <w:r w:rsidR="00126F12" w:rsidRPr="00D22A14">
        <w:rPr>
          <w:color w:val="231F20"/>
        </w:rPr>
        <w:t xml:space="preserve"> </w:t>
      </w:r>
      <w:r w:rsidRPr="00D22A14">
        <w:rPr>
          <w:color w:val="231F20"/>
        </w:rPr>
        <w:t>above.</w:t>
      </w:r>
    </w:p>
    <w:p w14:paraId="21328E56" w14:textId="5D39E23A" w:rsidR="00AB758F" w:rsidRPr="00F038E8" w:rsidRDefault="00586175" w:rsidP="00526BAD">
      <w:pPr>
        <w:pStyle w:val="Heading1"/>
        <w:numPr>
          <w:ilvl w:val="0"/>
          <w:numId w:val="10"/>
        </w:numPr>
        <w:jc w:val="both"/>
        <w:rPr>
          <w:rFonts w:cs="Times New Roman"/>
          <w:sz w:val="24"/>
          <w:szCs w:val="24"/>
        </w:rPr>
      </w:pPr>
      <w:bookmarkStart w:id="58" w:name="_Toc84428611"/>
      <w:r w:rsidRPr="00F038E8">
        <w:rPr>
          <w:rFonts w:cs="Times New Roman"/>
          <w:sz w:val="24"/>
          <w:szCs w:val="24"/>
        </w:rPr>
        <w:t>Deadline</w:t>
      </w:r>
      <w:r w:rsidR="00126F12" w:rsidRPr="00F038E8">
        <w:rPr>
          <w:rFonts w:cs="Times New Roman"/>
          <w:sz w:val="24"/>
          <w:szCs w:val="24"/>
        </w:rPr>
        <w:t xml:space="preserve"> </w:t>
      </w:r>
      <w:r w:rsidRPr="00F038E8">
        <w:rPr>
          <w:rFonts w:cs="Times New Roman"/>
          <w:sz w:val="24"/>
          <w:szCs w:val="24"/>
        </w:rPr>
        <w:t>for</w:t>
      </w:r>
      <w:r w:rsidR="00126F12" w:rsidRPr="00F038E8">
        <w:rPr>
          <w:rFonts w:cs="Times New Roman"/>
          <w:sz w:val="24"/>
          <w:szCs w:val="24"/>
        </w:rPr>
        <w:t xml:space="preserve"> </w:t>
      </w:r>
      <w:r w:rsidRPr="00F038E8">
        <w:rPr>
          <w:rFonts w:cs="Times New Roman"/>
          <w:sz w:val="24"/>
          <w:szCs w:val="24"/>
        </w:rPr>
        <w:t>Submission</w:t>
      </w:r>
      <w:r w:rsidR="00126F12" w:rsidRPr="00F038E8">
        <w:rPr>
          <w:rFonts w:cs="Times New Roman"/>
          <w:sz w:val="24"/>
          <w:szCs w:val="24"/>
        </w:rPr>
        <w:t xml:space="preserve"> </w:t>
      </w:r>
      <w:r w:rsidRPr="00F038E8">
        <w:rPr>
          <w:rFonts w:cs="Times New Roman"/>
          <w:sz w:val="24"/>
          <w:szCs w:val="24"/>
        </w:rPr>
        <w:t>of</w:t>
      </w:r>
      <w:r w:rsidR="00126F12" w:rsidRPr="00F038E8">
        <w:rPr>
          <w:rFonts w:cs="Times New Roman"/>
          <w:sz w:val="24"/>
          <w:szCs w:val="24"/>
        </w:rPr>
        <w:t xml:space="preserve"> </w:t>
      </w:r>
      <w:r w:rsidRPr="00F038E8">
        <w:rPr>
          <w:rFonts w:cs="Times New Roman"/>
          <w:sz w:val="24"/>
          <w:szCs w:val="24"/>
        </w:rPr>
        <w:t>Applications</w:t>
      </w:r>
      <w:bookmarkEnd w:id="58"/>
    </w:p>
    <w:p w14:paraId="2B8B2ED1" w14:textId="3F109D5C" w:rsidR="00AB758F" w:rsidRPr="00D22A14" w:rsidRDefault="00586175" w:rsidP="0029254D">
      <w:pPr>
        <w:pStyle w:val="ListParagraph"/>
        <w:numPr>
          <w:ilvl w:val="1"/>
          <w:numId w:val="10"/>
        </w:numPr>
        <w:tabs>
          <w:tab w:val="left" w:pos="1417"/>
        </w:tabs>
        <w:spacing w:line="230" w:lineRule="auto"/>
        <w:ind w:left="1296" w:hanging="576"/>
        <w:jc w:val="both"/>
        <w:rPr>
          <w:b/>
        </w:rPr>
      </w:pPr>
      <w:r w:rsidRPr="00D22A14">
        <w:rPr>
          <w:color w:val="231F20"/>
        </w:rPr>
        <w:t xml:space="preserve">Applicants may either submit their </w:t>
      </w:r>
      <w:r w:rsidR="00D46733" w:rsidRPr="00D22A14">
        <w:rPr>
          <w:color w:val="231F20"/>
        </w:rPr>
        <w:t>applications</w:t>
      </w:r>
      <w:r w:rsidRPr="00D22A14">
        <w:rPr>
          <w:color w:val="231F20"/>
        </w:rPr>
        <w:t xml:space="preserve"> by mail or by hand. Applications shall be received by the Procuring</w:t>
      </w:r>
      <w:r w:rsidR="00126F12" w:rsidRPr="00D22A14">
        <w:rPr>
          <w:color w:val="231F20"/>
        </w:rPr>
        <w:t xml:space="preserve"> </w:t>
      </w:r>
      <w:r w:rsidRPr="00D22A14">
        <w:rPr>
          <w:color w:val="231F20"/>
        </w:rPr>
        <w:t>Entity</w:t>
      </w:r>
      <w:r w:rsidR="00126F12" w:rsidRPr="00D22A14">
        <w:rPr>
          <w:color w:val="231F20"/>
        </w:rPr>
        <w:t xml:space="preserve"> </w:t>
      </w:r>
      <w:r w:rsidRPr="00D22A14">
        <w:rPr>
          <w:color w:val="231F20"/>
        </w:rPr>
        <w:t>at</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address</w:t>
      </w:r>
      <w:r w:rsidR="00126F12" w:rsidRPr="00D22A14">
        <w:rPr>
          <w:color w:val="231F20"/>
        </w:rPr>
        <w:t xml:space="preserve"> </w:t>
      </w:r>
      <w:r w:rsidRPr="00D22A14">
        <w:rPr>
          <w:color w:val="231F20"/>
        </w:rPr>
        <w:t>and</w:t>
      </w:r>
      <w:r w:rsidR="00126F12" w:rsidRPr="00D22A14">
        <w:rPr>
          <w:color w:val="231F20"/>
        </w:rPr>
        <w:t xml:space="preserve"> </w:t>
      </w:r>
      <w:r w:rsidRPr="00D22A14">
        <w:rPr>
          <w:color w:val="231F20"/>
        </w:rPr>
        <w:t>no</w:t>
      </w:r>
      <w:r w:rsidR="00126F12" w:rsidRPr="00D22A14">
        <w:rPr>
          <w:color w:val="231F20"/>
        </w:rPr>
        <w:t xml:space="preserve"> </w:t>
      </w:r>
      <w:r w:rsidRPr="00D22A14">
        <w:rPr>
          <w:color w:val="231F20"/>
        </w:rPr>
        <w:t>later</w:t>
      </w:r>
      <w:r w:rsidR="00126F12" w:rsidRPr="00D22A14">
        <w:rPr>
          <w:color w:val="231F20"/>
        </w:rPr>
        <w:t xml:space="preserve"> </w:t>
      </w:r>
      <w:r w:rsidRPr="00D22A14">
        <w:rPr>
          <w:color w:val="231F20"/>
        </w:rPr>
        <w:t>than</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deadline</w:t>
      </w:r>
      <w:r w:rsidR="00126F12" w:rsidRPr="00D22A14">
        <w:rPr>
          <w:color w:val="231F20"/>
        </w:rPr>
        <w:t xml:space="preserve"> </w:t>
      </w:r>
      <w:r w:rsidRPr="00D22A14">
        <w:rPr>
          <w:color w:val="231F20"/>
        </w:rPr>
        <w:t>indicated</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PDS.</w:t>
      </w:r>
      <w:r w:rsidR="00126F12" w:rsidRPr="00D22A14">
        <w:rPr>
          <w:color w:val="231F20"/>
        </w:rPr>
        <w:t xml:space="preserve"> </w:t>
      </w:r>
      <w:r w:rsidRPr="00D22A14">
        <w:rPr>
          <w:color w:val="231F20"/>
        </w:rPr>
        <w:t>When</w:t>
      </w:r>
      <w:r w:rsidR="00126F12" w:rsidRPr="00D22A14">
        <w:rPr>
          <w:color w:val="231F20"/>
        </w:rPr>
        <w:t xml:space="preserve"> </w:t>
      </w:r>
      <w:r w:rsidRPr="00D22A14">
        <w:rPr>
          <w:color w:val="231F20"/>
        </w:rPr>
        <w:t>so</w:t>
      </w:r>
      <w:r w:rsidR="00126F12" w:rsidRPr="00D22A14">
        <w:rPr>
          <w:color w:val="231F20"/>
        </w:rPr>
        <w:t xml:space="preserve"> </w:t>
      </w:r>
      <w:r w:rsidRPr="00D22A14">
        <w:rPr>
          <w:color w:val="231F20"/>
        </w:rPr>
        <w:t>speciﬁed</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 xml:space="preserve">PDS, Applicants have the option of submitting their </w:t>
      </w:r>
      <w:r w:rsidR="00D46733" w:rsidRPr="00D22A14">
        <w:rPr>
          <w:color w:val="231F20"/>
        </w:rPr>
        <w:t>applications</w:t>
      </w:r>
      <w:r w:rsidRPr="00D22A14">
        <w:rPr>
          <w:color w:val="231F20"/>
        </w:rPr>
        <w:t xml:space="preserve"> electronically, in accordance with electronic Application</w:t>
      </w:r>
      <w:r w:rsidR="00126F12" w:rsidRPr="00D22A14">
        <w:rPr>
          <w:color w:val="231F20"/>
        </w:rPr>
        <w:t xml:space="preserve"> </w:t>
      </w:r>
      <w:r w:rsidRPr="00D22A14">
        <w:rPr>
          <w:color w:val="231F20"/>
        </w:rPr>
        <w:t>submission</w:t>
      </w:r>
      <w:r w:rsidR="00126F12" w:rsidRPr="00D22A14">
        <w:rPr>
          <w:color w:val="231F20"/>
        </w:rPr>
        <w:t xml:space="preserve"> </w:t>
      </w:r>
      <w:r w:rsidRPr="00D22A14">
        <w:rPr>
          <w:color w:val="231F20"/>
        </w:rPr>
        <w:t>procedures</w:t>
      </w:r>
      <w:r w:rsidR="00126F12" w:rsidRPr="00D22A14">
        <w:rPr>
          <w:color w:val="231F20"/>
        </w:rPr>
        <w:t xml:space="preserve"> </w:t>
      </w:r>
      <w:r w:rsidRPr="00D22A14">
        <w:rPr>
          <w:color w:val="231F20"/>
        </w:rPr>
        <w:t>speciﬁed</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rPr>
        <w:t>the</w:t>
      </w:r>
      <w:r w:rsidR="00126F12" w:rsidRPr="00D22A14">
        <w:rPr>
          <w:color w:val="231F20"/>
        </w:rPr>
        <w:t xml:space="preserve"> </w:t>
      </w:r>
      <w:r w:rsidRPr="00D22A14">
        <w:rPr>
          <w:b/>
          <w:color w:val="231F20"/>
        </w:rPr>
        <w:t>PDS.</w:t>
      </w:r>
    </w:p>
    <w:p w14:paraId="158FDCE6" w14:textId="77777777" w:rsidR="00AB758F" w:rsidRPr="00D22A14" w:rsidRDefault="00586175" w:rsidP="0029254D">
      <w:pPr>
        <w:pStyle w:val="ListParagraph"/>
        <w:numPr>
          <w:ilvl w:val="1"/>
          <w:numId w:val="10"/>
        </w:numPr>
        <w:tabs>
          <w:tab w:val="left" w:pos="1417"/>
        </w:tabs>
        <w:spacing w:before="247" w:line="230" w:lineRule="auto"/>
        <w:ind w:left="1296" w:hanging="576"/>
        <w:jc w:val="both"/>
      </w:pPr>
      <w:r w:rsidRPr="00D22A14">
        <w:rPr>
          <w:color w:val="231F20"/>
        </w:rPr>
        <w:t>The</w:t>
      </w:r>
      <w:r w:rsidR="00126F12" w:rsidRPr="00D22A14">
        <w:rPr>
          <w:color w:val="231F20"/>
        </w:rPr>
        <w:t xml:space="preserve"> </w:t>
      </w:r>
      <w:r w:rsidRPr="00D22A14">
        <w:rPr>
          <w:color w:val="231F20"/>
        </w:rPr>
        <w:t>Procuring</w:t>
      </w:r>
      <w:r w:rsidR="00126F12" w:rsidRPr="00D22A14">
        <w:rPr>
          <w:color w:val="231F20"/>
        </w:rPr>
        <w:t xml:space="preserve"> </w:t>
      </w:r>
      <w:r w:rsidRPr="00D22A14">
        <w:rPr>
          <w:color w:val="231F20"/>
        </w:rPr>
        <w:t>Entity</w:t>
      </w:r>
      <w:r w:rsidR="00126F12" w:rsidRPr="00D22A14">
        <w:rPr>
          <w:color w:val="231F20"/>
        </w:rPr>
        <w:t xml:space="preserve"> </w:t>
      </w:r>
      <w:r w:rsidRPr="00D22A14">
        <w:rPr>
          <w:color w:val="231F20"/>
          <w:spacing w:val="-4"/>
        </w:rPr>
        <w:t>may,</w:t>
      </w:r>
      <w:r w:rsidR="00126F12" w:rsidRPr="00D22A14">
        <w:rPr>
          <w:color w:val="231F20"/>
          <w:spacing w:val="-4"/>
        </w:rPr>
        <w:t xml:space="preserve"> </w:t>
      </w:r>
      <w:r w:rsidRPr="00D22A14">
        <w:rPr>
          <w:color w:val="231F20"/>
        </w:rPr>
        <w:t>at</w:t>
      </w:r>
      <w:r w:rsidR="00126F12" w:rsidRPr="00D22A14">
        <w:rPr>
          <w:color w:val="231F20"/>
        </w:rPr>
        <w:t xml:space="preserve"> </w:t>
      </w:r>
      <w:r w:rsidRPr="00D22A14">
        <w:rPr>
          <w:color w:val="231F20"/>
        </w:rPr>
        <w:t>its</w:t>
      </w:r>
      <w:r w:rsidR="00126F12" w:rsidRPr="00D22A14">
        <w:rPr>
          <w:color w:val="231F20"/>
        </w:rPr>
        <w:t xml:space="preserve"> </w:t>
      </w:r>
      <w:r w:rsidRPr="00D22A14">
        <w:rPr>
          <w:color w:val="231F20"/>
        </w:rPr>
        <w:t>discretion,</w:t>
      </w:r>
      <w:r w:rsidR="00126F12" w:rsidRPr="00D22A14">
        <w:rPr>
          <w:color w:val="231F20"/>
        </w:rPr>
        <w:t xml:space="preserve"> </w:t>
      </w:r>
      <w:r w:rsidRPr="00D22A14">
        <w:rPr>
          <w:color w:val="231F20"/>
        </w:rPr>
        <w:t>extend</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deadline</w:t>
      </w:r>
      <w:r w:rsidR="00126F12" w:rsidRPr="00D22A14">
        <w:rPr>
          <w:color w:val="231F20"/>
        </w:rPr>
        <w:t xml:space="preserve"> </w:t>
      </w:r>
      <w:r w:rsidRPr="00D22A14">
        <w:rPr>
          <w:color w:val="231F20"/>
        </w:rPr>
        <w:t>for</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submission</w:t>
      </w:r>
      <w:r w:rsidR="00126F12" w:rsidRPr="00D22A14">
        <w:rPr>
          <w:color w:val="231F20"/>
        </w:rPr>
        <w:t xml:space="preserve"> </w:t>
      </w:r>
      <w:r w:rsidRPr="00D22A14">
        <w:rPr>
          <w:color w:val="231F20"/>
        </w:rPr>
        <w:t>of</w:t>
      </w:r>
      <w:r w:rsidR="00126F12" w:rsidRPr="00D22A14">
        <w:rPr>
          <w:color w:val="231F20"/>
        </w:rPr>
        <w:t xml:space="preserve"> </w:t>
      </w:r>
      <w:r w:rsidRPr="00D22A14">
        <w:rPr>
          <w:color w:val="231F20"/>
        </w:rPr>
        <w:t>Applications</w:t>
      </w:r>
      <w:r w:rsidR="00126F12" w:rsidRPr="00D22A14">
        <w:rPr>
          <w:color w:val="231F20"/>
        </w:rPr>
        <w:t xml:space="preserve"> </w:t>
      </w:r>
      <w:r w:rsidRPr="00D22A14">
        <w:rPr>
          <w:color w:val="231F20"/>
        </w:rPr>
        <w:t>by</w:t>
      </w:r>
      <w:r w:rsidR="00126F12" w:rsidRPr="00D22A14">
        <w:rPr>
          <w:color w:val="231F20"/>
        </w:rPr>
        <w:t xml:space="preserve"> </w:t>
      </w:r>
      <w:r w:rsidRPr="00D22A14">
        <w:rPr>
          <w:color w:val="231F20"/>
        </w:rPr>
        <w:t>amending the</w:t>
      </w:r>
      <w:r w:rsidR="00126F12" w:rsidRPr="00D22A14">
        <w:rPr>
          <w:color w:val="231F20"/>
        </w:rPr>
        <w:t xml:space="preserve"> </w:t>
      </w:r>
      <w:r w:rsidRPr="00D22A14">
        <w:rPr>
          <w:color w:val="231F20"/>
        </w:rPr>
        <w:t>Prequaliﬁcation</w:t>
      </w:r>
      <w:r w:rsidR="00126F12" w:rsidRPr="00D22A14">
        <w:rPr>
          <w:color w:val="231F20"/>
        </w:rPr>
        <w:t xml:space="preserve"> </w:t>
      </w:r>
      <w:r w:rsidRPr="00D22A14">
        <w:rPr>
          <w:color w:val="231F20"/>
        </w:rPr>
        <w:t>Document</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rPr>
        <w:t>accordance</w:t>
      </w:r>
      <w:r w:rsidR="00126F12" w:rsidRPr="00D22A14">
        <w:rPr>
          <w:color w:val="231F20"/>
        </w:rPr>
        <w:t xml:space="preserve"> </w:t>
      </w:r>
      <w:r w:rsidRPr="00D22A14">
        <w:rPr>
          <w:color w:val="231F20"/>
        </w:rPr>
        <w:t>with</w:t>
      </w:r>
      <w:r w:rsidR="00126F12" w:rsidRPr="00D22A14">
        <w:rPr>
          <w:color w:val="231F20"/>
        </w:rPr>
        <w:t xml:space="preserve"> </w:t>
      </w:r>
      <w:r w:rsidRPr="00D22A14">
        <w:rPr>
          <w:color w:val="231F20"/>
          <w:spacing w:val="-6"/>
        </w:rPr>
        <w:t>ITA</w:t>
      </w:r>
      <w:r w:rsidR="00126F12" w:rsidRPr="00D22A14">
        <w:rPr>
          <w:color w:val="231F20"/>
          <w:spacing w:val="-6"/>
        </w:rPr>
        <w:t xml:space="preserve"> </w:t>
      </w:r>
      <w:r w:rsidRPr="00D22A14">
        <w:rPr>
          <w:color w:val="231F20"/>
        </w:rPr>
        <w:t>8,</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rPr>
        <w:t>which</w:t>
      </w:r>
      <w:r w:rsidR="00126F12" w:rsidRPr="00D22A14">
        <w:rPr>
          <w:color w:val="231F20"/>
        </w:rPr>
        <w:t xml:space="preserve"> </w:t>
      </w:r>
      <w:r w:rsidRPr="00D22A14">
        <w:rPr>
          <w:color w:val="231F20"/>
        </w:rPr>
        <w:t>case</w:t>
      </w:r>
      <w:r w:rsidR="00126F12" w:rsidRPr="00D22A14">
        <w:rPr>
          <w:color w:val="231F20"/>
        </w:rPr>
        <w:t xml:space="preserve"> </w:t>
      </w:r>
      <w:r w:rsidRPr="00D22A14">
        <w:rPr>
          <w:color w:val="231F20"/>
        </w:rPr>
        <w:t>all</w:t>
      </w:r>
      <w:r w:rsidR="00126F12" w:rsidRPr="00D22A14">
        <w:rPr>
          <w:color w:val="231F20"/>
        </w:rPr>
        <w:t xml:space="preserve"> </w:t>
      </w:r>
      <w:r w:rsidRPr="00D22A14">
        <w:rPr>
          <w:color w:val="231F20"/>
        </w:rPr>
        <w:t>rights</w:t>
      </w:r>
      <w:r w:rsidR="00126F12" w:rsidRPr="00D22A14">
        <w:rPr>
          <w:color w:val="231F20"/>
        </w:rPr>
        <w:t xml:space="preserve"> </w:t>
      </w:r>
      <w:r w:rsidRPr="00D22A14">
        <w:rPr>
          <w:color w:val="231F20"/>
        </w:rPr>
        <w:t>and</w:t>
      </w:r>
      <w:r w:rsidR="00126F12" w:rsidRPr="00D22A14">
        <w:rPr>
          <w:color w:val="231F20"/>
        </w:rPr>
        <w:t xml:space="preserve"> </w:t>
      </w:r>
      <w:r w:rsidRPr="00D22A14">
        <w:rPr>
          <w:color w:val="231F20"/>
        </w:rPr>
        <w:t>obligations</w:t>
      </w:r>
      <w:r w:rsidR="00126F12" w:rsidRPr="00D22A14">
        <w:rPr>
          <w:color w:val="231F20"/>
        </w:rPr>
        <w:t xml:space="preserve"> </w:t>
      </w:r>
      <w:r w:rsidRPr="00D22A14">
        <w:rPr>
          <w:color w:val="231F20"/>
        </w:rPr>
        <w:t>of</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Procuring Entity</w:t>
      </w:r>
      <w:r w:rsidR="00126F12" w:rsidRPr="00D22A14">
        <w:rPr>
          <w:color w:val="231F20"/>
        </w:rPr>
        <w:t xml:space="preserve"> </w:t>
      </w:r>
      <w:r w:rsidRPr="00D22A14">
        <w:rPr>
          <w:color w:val="231F20"/>
        </w:rPr>
        <w:t>and</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Applicants</w:t>
      </w:r>
      <w:r w:rsidR="00126F12" w:rsidRPr="00D22A14">
        <w:rPr>
          <w:color w:val="231F20"/>
        </w:rPr>
        <w:t xml:space="preserve"> </w:t>
      </w:r>
      <w:r w:rsidRPr="00D22A14">
        <w:rPr>
          <w:color w:val="231F20"/>
        </w:rPr>
        <w:t>subject</w:t>
      </w:r>
      <w:r w:rsidR="00126F12" w:rsidRPr="00D22A14">
        <w:rPr>
          <w:color w:val="231F20"/>
        </w:rPr>
        <w:t xml:space="preserve"> </w:t>
      </w:r>
      <w:r w:rsidRPr="00D22A14">
        <w:rPr>
          <w:color w:val="231F20"/>
        </w:rPr>
        <w:t>to</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previous</w:t>
      </w:r>
      <w:r w:rsidR="00126F12" w:rsidRPr="00D22A14">
        <w:rPr>
          <w:color w:val="231F20"/>
        </w:rPr>
        <w:t xml:space="preserve"> </w:t>
      </w:r>
      <w:r w:rsidRPr="00D22A14">
        <w:rPr>
          <w:color w:val="231F20"/>
        </w:rPr>
        <w:t>deadline</w:t>
      </w:r>
      <w:r w:rsidR="00126F12" w:rsidRPr="00D22A14">
        <w:rPr>
          <w:color w:val="231F20"/>
        </w:rPr>
        <w:t xml:space="preserve"> </w:t>
      </w:r>
      <w:r w:rsidRPr="00D22A14">
        <w:rPr>
          <w:color w:val="231F20"/>
        </w:rPr>
        <w:t>shall</w:t>
      </w:r>
      <w:r w:rsidR="00126F12" w:rsidRPr="00D22A14">
        <w:rPr>
          <w:color w:val="231F20"/>
        </w:rPr>
        <w:t xml:space="preserve"> </w:t>
      </w:r>
      <w:r w:rsidRPr="00D22A14">
        <w:rPr>
          <w:color w:val="231F20"/>
        </w:rPr>
        <w:t>thereafter</w:t>
      </w:r>
      <w:r w:rsidR="00126F12" w:rsidRPr="00D22A14">
        <w:rPr>
          <w:color w:val="231F20"/>
        </w:rPr>
        <w:t xml:space="preserve"> </w:t>
      </w:r>
      <w:r w:rsidRPr="00D22A14">
        <w:rPr>
          <w:color w:val="231F20"/>
        </w:rPr>
        <w:t>be</w:t>
      </w:r>
      <w:r w:rsidR="00126F12" w:rsidRPr="00D22A14">
        <w:rPr>
          <w:color w:val="231F20"/>
        </w:rPr>
        <w:t xml:space="preserve"> </w:t>
      </w:r>
      <w:r w:rsidRPr="00D22A14">
        <w:rPr>
          <w:color w:val="231F20"/>
        </w:rPr>
        <w:t>subject</w:t>
      </w:r>
      <w:r w:rsidR="00126F12" w:rsidRPr="00D22A14">
        <w:rPr>
          <w:color w:val="231F20"/>
        </w:rPr>
        <w:t xml:space="preserve"> </w:t>
      </w:r>
      <w:r w:rsidRPr="00D22A14">
        <w:rPr>
          <w:color w:val="231F20"/>
        </w:rPr>
        <w:t>to</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deadline</w:t>
      </w:r>
      <w:r w:rsidR="00126F12" w:rsidRPr="00D22A14">
        <w:rPr>
          <w:color w:val="231F20"/>
        </w:rPr>
        <w:t xml:space="preserve"> </w:t>
      </w:r>
      <w:r w:rsidRPr="00D22A14">
        <w:rPr>
          <w:color w:val="231F20"/>
        </w:rPr>
        <w:t>as</w:t>
      </w:r>
      <w:r w:rsidR="00126F12" w:rsidRPr="00D22A14">
        <w:rPr>
          <w:color w:val="231F20"/>
        </w:rPr>
        <w:t xml:space="preserve"> </w:t>
      </w:r>
      <w:r w:rsidRPr="00D22A14">
        <w:rPr>
          <w:color w:val="231F20"/>
        </w:rPr>
        <w:t>extended.</w:t>
      </w:r>
    </w:p>
    <w:p w14:paraId="4B1A1648" w14:textId="359D3A96" w:rsidR="00AB758F" w:rsidRPr="00F038E8" w:rsidRDefault="00586175" w:rsidP="00526BAD">
      <w:pPr>
        <w:pStyle w:val="Heading1"/>
        <w:numPr>
          <w:ilvl w:val="0"/>
          <w:numId w:val="10"/>
        </w:numPr>
        <w:jc w:val="both"/>
        <w:rPr>
          <w:rFonts w:cs="Times New Roman"/>
          <w:sz w:val="24"/>
          <w:szCs w:val="24"/>
        </w:rPr>
      </w:pPr>
      <w:bookmarkStart w:id="59" w:name="_Toc84428612"/>
      <w:r w:rsidRPr="00F038E8">
        <w:rPr>
          <w:rFonts w:cs="Times New Roman"/>
          <w:sz w:val="24"/>
          <w:szCs w:val="24"/>
        </w:rPr>
        <w:t>Late</w:t>
      </w:r>
      <w:r w:rsidR="00126F12" w:rsidRPr="00F038E8">
        <w:rPr>
          <w:rFonts w:cs="Times New Roman"/>
          <w:sz w:val="24"/>
          <w:szCs w:val="24"/>
        </w:rPr>
        <w:t xml:space="preserve"> </w:t>
      </w:r>
      <w:r w:rsidRPr="00F038E8">
        <w:rPr>
          <w:rFonts w:cs="Times New Roman"/>
          <w:sz w:val="24"/>
          <w:szCs w:val="24"/>
        </w:rPr>
        <w:t>Applications</w:t>
      </w:r>
      <w:bookmarkEnd w:id="59"/>
    </w:p>
    <w:p w14:paraId="42D5A0DF" w14:textId="77777777" w:rsidR="00AB758F" w:rsidRPr="00D22A14" w:rsidRDefault="00586175" w:rsidP="0029254D">
      <w:pPr>
        <w:pStyle w:val="ListParagraph"/>
        <w:numPr>
          <w:ilvl w:val="1"/>
          <w:numId w:val="10"/>
        </w:numPr>
        <w:tabs>
          <w:tab w:val="left" w:pos="1416"/>
        </w:tabs>
        <w:spacing w:line="230" w:lineRule="auto"/>
        <w:ind w:left="1296" w:hanging="576"/>
        <w:jc w:val="both"/>
      </w:pPr>
      <w:r w:rsidRPr="00D22A14">
        <w:rPr>
          <w:color w:val="231F20"/>
        </w:rPr>
        <w:t>The Procuring Entity reserves the right to accept applications received after the deadline for submission of applications,</w:t>
      </w:r>
      <w:r w:rsidR="00126F12" w:rsidRPr="00D22A14">
        <w:rPr>
          <w:color w:val="231F20"/>
        </w:rPr>
        <w:t xml:space="preserve"> </w:t>
      </w:r>
      <w:r w:rsidRPr="00D22A14">
        <w:rPr>
          <w:color w:val="231F20"/>
        </w:rPr>
        <w:t>unless</w:t>
      </w:r>
      <w:r w:rsidR="00126F12" w:rsidRPr="00D22A14">
        <w:rPr>
          <w:color w:val="231F20"/>
        </w:rPr>
        <w:t xml:space="preserve"> </w:t>
      </w:r>
      <w:r w:rsidRPr="00D22A14">
        <w:rPr>
          <w:color w:val="231F20"/>
        </w:rPr>
        <w:t>otherwise</w:t>
      </w:r>
      <w:r w:rsidR="00126F12" w:rsidRPr="00D22A14">
        <w:rPr>
          <w:color w:val="231F20"/>
        </w:rPr>
        <w:t xml:space="preserve"> </w:t>
      </w:r>
      <w:r w:rsidRPr="00D22A14">
        <w:rPr>
          <w:color w:val="231F20"/>
        </w:rPr>
        <w:t>speciﬁed</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rPr>
        <w:t>the</w:t>
      </w:r>
      <w:r w:rsidR="00126F12" w:rsidRPr="00D22A14">
        <w:rPr>
          <w:color w:val="231F20"/>
        </w:rPr>
        <w:t xml:space="preserve"> </w:t>
      </w:r>
      <w:r w:rsidRPr="00D22A14">
        <w:rPr>
          <w:b/>
          <w:color w:val="231F20"/>
        </w:rPr>
        <w:t>PDS.</w:t>
      </w:r>
      <w:r w:rsidR="00126F12" w:rsidRPr="00D22A14">
        <w:rPr>
          <w:b/>
          <w:color w:val="231F20"/>
        </w:rPr>
        <w:t xml:space="preserve"> </w:t>
      </w:r>
      <w:r w:rsidRPr="00D22A14">
        <w:rPr>
          <w:color w:val="231F20"/>
        </w:rPr>
        <w:t>If</w:t>
      </w:r>
      <w:r w:rsidR="00126F12" w:rsidRPr="00D22A14">
        <w:rPr>
          <w:color w:val="231F20"/>
        </w:rPr>
        <w:t xml:space="preserve"> </w:t>
      </w:r>
      <w:r w:rsidRPr="00D22A14">
        <w:rPr>
          <w:color w:val="231F20"/>
        </w:rPr>
        <w:t>late</w:t>
      </w:r>
      <w:r w:rsidR="00126F12" w:rsidRPr="00D22A14">
        <w:rPr>
          <w:color w:val="231F20"/>
        </w:rPr>
        <w:t xml:space="preserve"> </w:t>
      </w:r>
      <w:r w:rsidRPr="00D22A14">
        <w:rPr>
          <w:color w:val="231F20"/>
        </w:rPr>
        <w:t>applications</w:t>
      </w:r>
      <w:r w:rsidR="00126F12" w:rsidRPr="00D22A14">
        <w:rPr>
          <w:color w:val="231F20"/>
        </w:rPr>
        <w:t xml:space="preserve"> </w:t>
      </w:r>
      <w:r w:rsidRPr="00D22A14">
        <w:rPr>
          <w:color w:val="231F20"/>
        </w:rPr>
        <w:t>will</w:t>
      </w:r>
      <w:r w:rsidR="00126F12" w:rsidRPr="00D22A14">
        <w:rPr>
          <w:color w:val="231F20"/>
        </w:rPr>
        <w:t xml:space="preserve"> </w:t>
      </w:r>
      <w:r w:rsidRPr="00D22A14">
        <w:rPr>
          <w:color w:val="231F20"/>
        </w:rPr>
        <w:t>be</w:t>
      </w:r>
      <w:r w:rsidR="00126F12" w:rsidRPr="00D22A14">
        <w:rPr>
          <w:color w:val="231F20"/>
        </w:rPr>
        <w:t xml:space="preserve"> </w:t>
      </w:r>
      <w:r w:rsidRPr="00D22A14">
        <w:rPr>
          <w:color w:val="231F20"/>
        </w:rPr>
        <w:t>accepted,</w:t>
      </w:r>
      <w:r w:rsidR="00126F12" w:rsidRPr="00D22A14">
        <w:rPr>
          <w:color w:val="231F20"/>
        </w:rPr>
        <w:t xml:space="preserve"> </w:t>
      </w:r>
      <w:r w:rsidRPr="00D22A14">
        <w:rPr>
          <w:color w:val="231F20"/>
        </w:rPr>
        <w:t>they</w:t>
      </w:r>
      <w:r w:rsidR="00126F12" w:rsidRPr="00D22A14">
        <w:rPr>
          <w:color w:val="231F20"/>
        </w:rPr>
        <w:t xml:space="preserve"> </w:t>
      </w:r>
      <w:r w:rsidRPr="00D22A14">
        <w:rPr>
          <w:color w:val="231F20"/>
        </w:rPr>
        <w:t>must</w:t>
      </w:r>
      <w:r w:rsidR="00126F12" w:rsidRPr="00D22A14">
        <w:rPr>
          <w:color w:val="231F20"/>
        </w:rPr>
        <w:t xml:space="preserve"> </w:t>
      </w:r>
      <w:r w:rsidRPr="00D22A14">
        <w:rPr>
          <w:color w:val="231F20"/>
        </w:rPr>
        <w:t>be</w:t>
      </w:r>
      <w:r w:rsidR="00126F12" w:rsidRPr="00D22A14">
        <w:rPr>
          <w:color w:val="231F20"/>
        </w:rPr>
        <w:t xml:space="preserve"> </w:t>
      </w:r>
      <w:r w:rsidRPr="00D22A14">
        <w:rPr>
          <w:color w:val="231F20"/>
        </w:rPr>
        <w:t>received not</w:t>
      </w:r>
      <w:r w:rsidR="00126F12" w:rsidRPr="00D22A14">
        <w:rPr>
          <w:color w:val="231F20"/>
        </w:rPr>
        <w:t xml:space="preserve"> </w:t>
      </w:r>
      <w:r w:rsidRPr="00D22A14">
        <w:rPr>
          <w:color w:val="231F20"/>
        </w:rPr>
        <w:t>later</w:t>
      </w:r>
      <w:r w:rsidR="00126F12" w:rsidRPr="00D22A14">
        <w:rPr>
          <w:color w:val="231F20"/>
        </w:rPr>
        <w:t xml:space="preserve"> </w:t>
      </w:r>
      <w:r w:rsidRPr="00D22A14">
        <w:rPr>
          <w:color w:val="231F20"/>
        </w:rPr>
        <w:t>than</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date</w:t>
      </w:r>
      <w:r w:rsidR="00126F12" w:rsidRPr="00D22A14">
        <w:rPr>
          <w:color w:val="231F20"/>
        </w:rPr>
        <w:t xml:space="preserve"> </w:t>
      </w:r>
      <w:r w:rsidRPr="00D22A14">
        <w:rPr>
          <w:color w:val="231F20"/>
        </w:rPr>
        <w:t>speciﬁed</w:t>
      </w:r>
      <w:r w:rsidR="00126F12" w:rsidRPr="00D22A14">
        <w:rPr>
          <w:color w:val="231F20"/>
        </w:rPr>
        <w:t xml:space="preserve"> </w:t>
      </w:r>
      <w:r w:rsidRPr="00D22A14">
        <w:rPr>
          <w:color w:val="231F20"/>
        </w:rPr>
        <w:t>in</w:t>
      </w:r>
      <w:r w:rsidR="00126F12" w:rsidRPr="00D22A14">
        <w:rPr>
          <w:color w:val="231F20"/>
        </w:rPr>
        <w:t xml:space="preserve"> </w:t>
      </w:r>
      <w:r w:rsidRPr="00D22A14">
        <w:rPr>
          <w:color w:val="231F20"/>
        </w:rPr>
        <w:t>the</w:t>
      </w:r>
      <w:r w:rsidR="00126F12" w:rsidRPr="00D22A14">
        <w:rPr>
          <w:color w:val="231F20"/>
        </w:rPr>
        <w:t xml:space="preserve"> </w:t>
      </w:r>
      <w:r w:rsidRPr="00D22A14">
        <w:rPr>
          <w:b/>
          <w:color w:val="231F20"/>
        </w:rPr>
        <w:t>TDS</w:t>
      </w:r>
      <w:r w:rsidR="00126F12" w:rsidRPr="00D22A14">
        <w:rPr>
          <w:b/>
          <w:color w:val="231F20"/>
        </w:rPr>
        <w:t xml:space="preserve"> </w:t>
      </w:r>
      <w:r w:rsidRPr="00D22A14">
        <w:rPr>
          <w:color w:val="231F20"/>
        </w:rPr>
        <w:t>after</w:t>
      </w:r>
      <w:r w:rsidR="00126F12" w:rsidRPr="00D22A14">
        <w:rPr>
          <w:color w:val="231F20"/>
        </w:rPr>
        <w:t xml:space="preserve"> </w:t>
      </w:r>
      <w:r w:rsidRPr="00D22A14">
        <w:rPr>
          <w:color w:val="231F20"/>
        </w:rPr>
        <w:t>the</w:t>
      </w:r>
      <w:r w:rsidR="00126F12" w:rsidRPr="00D22A14">
        <w:rPr>
          <w:color w:val="231F20"/>
        </w:rPr>
        <w:t xml:space="preserve"> </w:t>
      </w:r>
      <w:r w:rsidRPr="00D22A14">
        <w:rPr>
          <w:color w:val="231F20"/>
        </w:rPr>
        <w:t>deadline</w:t>
      </w:r>
      <w:r w:rsidR="00126F12" w:rsidRPr="00D22A14">
        <w:rPr>
          <w:color w:val="231F20"/>
        </w:rPr>
        <w:t xml:space="preserve"> </w:t>
      </w:r>
      <w:r w:rsidRPr="00D22A14">
        <w:rPr>
          <w:color w:val="231F20"/>
        </w:rPr>
        <w:t>for</w:t>
      </w:r>
      <w:r w:rsidR="00126F12" w:rsidRPr="00D22A14">
        <w:rPr>
          <w:color w:val="231F20"/>
        </w:rPr>
        <w:t xml:space="preserve"> </w:t>
      </w:r>
      <w:r w:rsidRPr="00D22A14">
        <w:rPr>
          <w:color w:val="231F20"/>
        </w:rPr>
        <w:t>submission</w:t>
      </w:r>
      <w:r w:rsidR="00126F12" w:rsidRPr="00D22A14">
        <w:rPr>
          <w:color w:val="231F20"/>
        </w:rPr>
        <w:t xml:space="preserve"> </w:t>
      </w:r>
      <w:r w:rsidRPr="00D22A14">
        <w:rPr>
          <w:color w:val="231F20"/>
        </w:rPr>
        <w:t>of</w:t>
      </w:r>
      <w:r w:rsidR="00126F12" w:rsidRPr="00D22A14">
        <w:rPr>
          <w:color w:val="231F20"/>
        </w:rPr>
        <w:t xml:space="preserve"> </w:t>
      </w:r>
      <w:r w:rsidRPr="00D22A14">
        <w:rPr>
          <w:color w:val="231F20"/>
        </w:rPr>
        <w:t>applications.</w:t>
      </w:r>
    </w:p>
    <w:p w14:paraId="18896740" w14:textId="2D322AC8" w:rsidR="00AB758F" w:rsidRPr="00F038E8" w:rsidRDefault="00586175" w:rsidP="00526BAD">
      <w:pPr>
        <w:pStyle w:val="Heading1"/>
        <w:numPr>
          <w:ilvl w:val="0"/>
          <w:numId w:val="10"/>
        </w:numPr>
        <w:jc w:val="both"/>
        <w:rPr>
          <w:rFonts w:cs="Times New Roman"/>
          <w:sz w:val="24"/>
          <w:szCs w:val="24"/>
        </w:rPr>
      </w:pPr>
      <w:bookmarkStart w:id="60" w:name="_Toc84428613"/>
      <w:r w:rsidRPr="00F038E8">
        <w:rPr>
          <w:rFonts w:cs="Times New Roman"/>
          <w:sz w:val="24"/>
          <w:szCs w:val="24"/>
        </w:rPr>
        <w:t>Opening</w:t>
      </w:r>
      <w:r w:rsidR="00126F12" w:rsidRPr="00F038E8">
        <w:rPr>
          <w:rFonts w:cs="Times New Roman"/>
          <w:sz w:val="24"/>
          <w:szCs w:val="24"/>
        </w:rPr>
        <w:t xml:space="preserve"> </w:t>
      </w:r>
      <w:r w:rsidRPr="00F038E8">
        <w:rPr>
          <w:rFonts w:cs="Times New Roman"/>
          <w:sz w:val="24"/>
          <w:szCs w:val="24"/>
        </w:rPr>
        <w:t>of</w:t>
      </w:r>
      <w:r w:rsidR="00126F12" w:rsidRPr="00F038E8">
        <w:rPr>
          <w:rFonts w:cs="Times New Roman"/>
          <w:sz w:val="24"/>
          <w:szCs w:val="24"/>
        </w:rPr>
        <w:t xml:space="preserve"> </w:t>
      </w:r>
      <w:r w:rsidRPr="00F038E8">
        <w:rPr>
          <w:rFonts w:cs="Times New Roman"/>
          <w:sz w:val="24"/>
          <w:szCs w:val="24"/>
        </w:rPr>
        <w:t>Applications</w:t>
      </w:r>
      <w:bookmarkEnd w:id="60"/>
    </w:p>
    <w:p w14:paraId="6A4ACCBA" w14:textId="10B5040B" w:rsidR="00AB758F" w:rsidRPr="00D22A14" w:rsidRDefault="00586175" w:rsidP="00526BAD">
      <w:pPr>
        <w:pStyle w:val="ListParagraph"/>
        <w:numPr>
          <w:ilvl w:val="1"/>
          <w:numId w:val="10"/>
        </w:numPr>
        <w:tabs>
          <w:tab w:val="left" w:pos="1416"/>
        </w:tabs>
        <w:spacing w:before="242" w:line="230" w:lineRule="auto"/>
        <w:ind w:left="1440" w:hanging="720"/>
        <w:jc w:val="both"/>
      </w:pPr>
      <w:r w:rsidRPr="00526BAD">
        <w:rPr>
          <w:color w:val="231F20"/>
        </w:rPr>
        <w:t xml:space="preserve">The Procuring Entity shall open all Applications at the date, time and place speciﬁed in the </w:t>
      </w:r>
      <w:r w:rsidRPr="00526BAD">
        <w:rPr>
          <w:b/>
          <w:color w:val="231F20"/>
        </w:rPr>
        <w:t xml:space="preserve">PDS. </w:t>
      </w:r>
      <w:r w:rsidRPr="00526BAD">
        <w:rPr>
          <w:color w:val="231F20"/>
        </w:rPr>
        <w:t>Late Applications</w:t>
      </w:r>
      <w:r w:rsidR="00126F12" w:rsidRPr="00526BAD">
        <w:rPr>
          <w:color w:val="231F20"/>
        </w:rPr>
        <w:t xml:space="preserve"> </w:t>
      </w:r>
      <w:r w:rsidRPr="00526BAD">
        <w:rPr>
          <w:color w:val="231F20"/>
        </w:rPr>
        <w:t>shall</w:t>
      </w:r>
      <w:r w:rsidR="00126F12" w:rsidRPr="00526BAD">
        <w:rPr>
          <w:color w:val="231F20"/>
        </w:rPr>
        <w:t xml:space="preserve"> </w:t>
      </w:r>
      <w:r w:rsidRPr="00526BAD">
        <w:rPr>
          <w:color w:val="231F20"/>
        </w:rPr>
        <w:t>be</w:t>
      </w:r>
      <w:r w:rsidR="00126F12" w:rsidRPr="00526BAD">
        <w:rPr>
          <w:color w:val="231F20"/>
        </w:rPr>
        <w:t xml:space="preserve"> </w:t>
      </w:r>
      <w:r w:rsidRPr="00526BAD">
        <w:rPr>
          <w:color w:val="231F20"/>
        </w:rPr>
        <w:t>treated</w:t>
      </w:r>
      <w:r w:rsidR="00126F12" w:rsidRPr="00526BAD">
        <w:rPr>
          <w:color w:val="231F20"/>
        </w:rPr>
        <w:t xml:space="preserve"> </w:t>
      </w:r>
      <w:r w:rsidRPr="00526BAD">
        <w:rPr>
          <w:color w:val="231F20"/>
        </w:rPr>
        <w:t>in</w:t>
      </w:r>
      <w:r w:rsidR="00126F12" w:rsidRPr="00526BAD">
        <w:rPr>
          <w:color w:val="231F20"/>
        </w:rPr>
        <w:t xml:space="preserve"> </w:t>
      </w:r>
      <w:r w:rsidRPr="00526BAD">
        <w:rPr>
          <w:color w:val="231F20"/>
        </w:rPr>
        <w:t>accordance</w:t>
      </w:r>
      <w:r w:rsidR="00126F12" w:rsidRPr="00526BAD">
        <w:rPr>
          <w:color w:val="231F20"/>
        </w:rPr>
        <w:t xml:space="preserve"> </w:t>
      </w:r>
      <w:r w:rsidRPr="00526BAD">
        <w:rPr>
          <w:color w:val="231F20"/>
        </w:rPr>
        <w:t>with</w:t>
      </w:r>
      <w:r w:rsidR="00126F12" w:rsidRPr="00526BAD">
        <w:rPr>
          <w:color w:val="231F20"/>
        </w:rPr>
        <w:t xml:space="preserve"> </w:t>
      </w:r>
      <w:r w:rsidRPr="00526BAD">
        <w:rPr>
          <w:color w:val="231F20"/>
          <w:spacing w:val="-6"/>
        </w:rPr>
        <w:t>ITA</w:t>
      </w:r>
      <w:r w:rsidR="00126F12" w:rsidRPr="00526BAD">
        <w:rPr>
          <w:color w:val="231F20"/>
          <w:spacing w:val="-6"/>
        </w:rPr>
        <w:t xml:space="preserve"> </w:t>
      </w:r>
      <w:r w:rsidRPr="00526BAD">
        <w:rPr>
          <w:color w:val="231F20"/>
        </w:rPr>
        <w:t>19.1.</w:t>
      </w:r>
    </w:p>
    <w:p w14:paraId="7A697631" w14:textId="77777777" w:rsidR="00526BAD" w:rsidRPr="00526BAD" w:rsidRDefault="00586175" w:rsidP="00526BAD">
      <w:pPr>
        <w:pStyle w:val="ListParagraph"/>
        <w:numPr>
          <w:ilvl w:val="1"/>
          <w:numId w:val="10"/>
        </w:numPr>
        <w:tabs>
          <w:tab w:val="left" w:pos="1416"/>
        </w:tabs>
        <w:spacing w:before="245" w:line="230" w:lineRule="auto"/>
        <w:ind w:left="1440" w:hanging="720"/>
        <w:jc w:val="both"/>
      </w:pPr>
      <w:r w:rsidRPr="00526BAD">
        <w:rPr>
          <w:color w:val="231F20"/>
        </w:rPr>
        <w:t>Applications</w:t>
      </w:r>
      <w:r w:rsidR="00126F12" w:rsidRPr="00526BAD">
        <w:rPr>
          <w:color w:val="231F20"/>
        </w:rPr>
        <w:t xml:space="preserve"> </w:t>
      </w:r>
      <w:r w:rsidRPr="00526BAD">
        <w:rPr>
          <w:color w:val="231F20"/>
        </w:rPr>
        <w:t>submitted</w:t>
      </w:r>
      <w:r w:rsidR="00126F12" w:rsidRPr="00526BAD">
        <w:rPr>
          <w:color w:val="231F20"/>
        </w:rPr>
        <w:t xml:space="preserve"> </w:t>
      </w:r>
      <w:r w:rsidRPr="00526BAD">
        <w:rPr>
          <w:color w:val="231F20"/>
        </w:rPr>
        <w:t>electronically</w:t>
      </w:r>
      <w:r w:rsidR="00126F12" w:rsidRPr="00526BAD">
        <w:rPr>
          <w:color w:val="231F20"/>
        </w:rPr>
        <w:t xml:space="preserve"> </w:t>
      </w:r>
      <w:r w:rsidRPr="00526BAD">
        <w:rPr>
          <w:color w:val="231F20"/>
        </w:rPr>
        <w:t>(if</w:t>
      </w:r>
      <w:r w:rsidR="00126F12" w:rsidRPr="00526BAD">
        <w:rPr>
          <w:color w:val="231F20"/>
        </w:rPr>
        <w:t xml:space="preserve"> </w:t>
      </w:r>
      <w:r w:rsidRPr="00526BAD">
        <w:rPr>
          <w:color w:val="231F20"/>
        </w:rPr>
        <w:t>permitted</w:t>
      </w:r>
      <w:r w:rsidR="00126F12" w:rsidRPr="00526BAD">
        <w:rPr>
          <w:color w:val="231F20"/>
        </w:rPr>
        <w:t xml:space="preserve"> </w:t>
      </w:r>
      <w:r w:rsidRPr="00526BAD">
        <w:rPr>
          <w:color w:val="231F20"/>
        </w:rPr>
        <w:t>pursuant</w:t>
      </w:r>
      <w:r w:rsidR="00126F12" w:rsidRPr="00526BAD">
        <w:rPr>
          <w:color w:val="231F20"/>
        </w:rPr>
        <w:t xml:space="preserve"> </w:t>
      </w:r>
      <w:r w:rsidRPr="00526BAD">
        <w:rPr>
          <w:color w:val="231F20"/>
        </w:rPr>
        <w:t>to</w:t>
      </w:r>
      <w:r w:rsidR="00126F12" w:rsidRPr="00526BAD">
        <w:rPr>
          <w:color w:val="231F20"/>
        </w:rPr>
        <w:t xml:space="preserve"> </w:t>
      </w:r>
      <w:r w:rsidRPr="00526BAD">
        <w:rPr>
          <w:color w:val="231F20"/>
          <w:spacing w:val="-6"/>
        </w:rPr>
        <w:t>ITA</w:t>
      </w:r>
      <w:r w:rsidR="00126F12" w:rsidRPr="00526BAD">
        <w:rPr>
          <w:color w:val="231F20"/>
          <w:spacing w:val="-6"/>
        </w:rPr>
        <w:t xml:space="preserve"> </w:t>
      </w:r>
      <w:r w:rsidRPr="00526BAD">
        <w:rPr>
          <w:color w:val="231F20"/>
        </w:rPr>
        <w:t>17.1)</w:t>
      </w:r>
      <w:r w:rsidR="00126F12" w:rsidRPr="00526BAD">
        <w:rPr>
          <w:color w:val="231F20"/>
        </w:rPr>
        <w:t xml:space="preserve"> </w:t>
      </w:r>
      <w:r w:rsidRPr="00526BAD">
        <w:rPr>
          <w:color w:val="231F20"/>
        </w:rPr>
        <w:t>shall</w:t>
      </w:r>
      <w:r w:rsidR="00126F12" w:rsidRPr="00526BAD">
        <w:rPr>
          <w:color w:val="231F20"/>
        </w:rPr>
        <w:t xml:space="preserve"> </w:t>
      </w:r>
      <w:r w:rsidRPr="00526BAD">
        <w:rPr>
          <w:color w:val="231F20"/>
        </w:rPr>
        <w:t>be</w:t>
      </w:r>
      <w:r w:rsidR="00126F12" w:rsidRPr="00526BAD">
        <w:rPr>
          <w:color w:val="231F20"/>
        </w:rPr>
        <w:t xml:space="preserve"> </w:t>
      </w:r>
      <w:r w:rsidRPr="00526BAD">
        <w:rPr>
          <w:color w:val="231F20"/>
        </w:rPr>
        <w:t>opened</w:t>
      </w:r>
      <w:r w:rsidR="00126F12" w:rsidRPr="00526BAD">
        <w:rPr>
          <w:color w:val="231F20"/>
        </w:rPr>
        <w:t xml:space="preserve"> </w:t>
      </w:r>
      <w:r w:rsidRPr="00526BAD">
        <w:rPr>
          <w:color w:val="231F20"/>
        </w:rPr>
        <w:t>in</w:t>
      </w:r>
      <w:r w:rsidR="00126F12" w:rsidRPr="00526BAD">
        <w:rPr>
          <w:color w:val="231F20"/>
        </w:rPr>
        <w:t xml:space="preserve"> </w:t>
      </w:r>
      <w:r w:rsidRPr="00526BAD">
        <w:rPr>
          <w:color w:val="231F20"/>
        </w:rPr>
        <w:t>accordance</w:t>
      </w:r>
      <w:r w:rsidR="00126F12" w:rsidRPr="00526BAD">
        <w:rPr>
          <w:color w:val="231F20"/>
        </w:rPr>
        <w:t xml:space="preserve"> </w:t>
      </w:r>
      <w:r w:rsidRPr="00526BAD">
        <w:rPr>
          <w:color w:val="231F20"/>
        </w:rPr>
        <w:t>with</w:t>
      </w:r>
      <w:r w:rsidR="00126F12" w:rsidRPr="00526BAD">
        <w:rPr>
          <w:color w:val="231F20"/>
        </w:rPr>
        <w:t xml:space="preserve"> </w:t>
      </w:r>
      <w:r w:rsidRPr="00526BAD">
        <w:rPr>
          <w:color w:val="231F20"/>
        </w:rPr>
        <w:t>the procedures</w:t>
      </w:r>
      <w:r w:rsidR="00126F12" w:rsidRPr="00526BAD">
        <w:rPr>
          <w:color w:val="231F20"/>
        </w:rPr>
        <w:t xml:space="preserve"> </w:t>
      </w:r>
      <w:r w:rsidRPr="00526BAD">
        <w:rPr>
          <w:color w:val="231F20"/>
        </w:rPr>
        <w:t>speciﬁed</w:t>
      </w:r>
      <w:r w:rsidR="00126F12" w:rsidRPr="00526BAD">
        <w:rPr>
          <w:color w:val="231F20"/>
        </w:rPr>
        <w:t xml:space="preserve"> </w:t>
      </w:r>
      <w:r w:rsidRPr="00526BAD">
        <w:rPr>
          <w:color w:val="231F20"/>
        </w:rPr>
        <w:t>in</w:t>
      </w:r>
      <w:r w:rsidR="00126F12" w:rsidRPr="00526BAD">
        <w:rPr>
          <w:color w:val="231F20"/>
        </w:rPr>
        <w:t xml:space="preserve"> </w:t>
      </w:r>
      <w:r w:rsidRPr="00526BAD">
        <w:rPr>
          <w:color w:val="231F20"/>
        </w:rPr>
        <w:t>the</w:t>
      </w:r>
      <w:r w:rsidR="00126F12" w:rsidRPr="00526BAD">
        <w:rPr>
          <w:color w:val="231F20"/>
        </w:rPr>
        <w:t xml:space="preserve"> </w:t>
      </w:r>
      <w:r w:rsidRPr="00526BAD">
        <w:rPr>
          <w:b/>
          <w:color w:val="231F20"/>
        </w:rPr>
        <w:t>PDS</w:t>
      </w:r>
      <w:r w:rsidRPr="00526BAD">
        <w:rPr>
          <w:color w:val="231F20"/>
        </w:rPr>
        <w:t>.</w:t>
      </w:r>
    </w:p>
    <w:p w14:paraId="68DE8A58" w14:textId="3AE82512" w:rsidR="00AB758F" w:rsidRPr="00EF58F1" w:rsidRDefault="0004098D" w:rsidP="00526BAD">
      <w:pPr>
        <w:pStyle w:val="ListParagraph"/>
        <w:numPr>
          <w:ilvl w:val="1"/>
          <w:numId w:val="10"/>
        </w:numPr>
        <w:tabs>
          <w:tab w:val="left" w:pos="1416"/>
        </w:tabs>
        <w:spacing w:before="245" w:line="230" w:lineRule="auto"/>
        <w:ind w:left="1440" w:hanging="720"/>
        <w:jc w:val="both"/>
      </w:pPr>
      <w:r w:rsidRPr="00526BAD">
        <w:rPr>
          <w:color w:val="231F20"/>
        </w:rPr>
        <w:tab/>
      </w:r>
      <w:r w:rsidR="00586175" w:rsidRPr="00526BAD">
        <w:rPr>
          <w:color w:val="231F20"/>
        </w:rPr>
        <w:t>The</w:t>
      </w:r>
      <w:r w:rsidR="00126F12" w:rsidRPr="00526BAD">
        <w:rPr>
          <w:color w:val="231F20"/>
        </w:rPr>
        <w:t xml:space="preserve"> </w:t>
      </w:r>
      <w:r w:rsidR="00586175" w:rsidRPr="00526BAD">
        <w:rPr>
          <w:color w:val="231F20"/>
        </w:rPr>
        <w:t>Procuring</w:t>
      </w:r>
      <w:r w:rsidR="00126F12" w:rsidRPr="00526BAD">
        <w:rPr>
          <w:color w:val="231F20"/>
        </w:rPr>
        <w:t xml:space="preserve"> </w:t>
      </w:r>
      <w:r w:rsidR="00586175" w:rsidRPr="00526BAD">
        <w:rPr>
          <w:color w:val="231F20"/>
        </w:rPr>
        <w:t>Entity</w:t>
      </w:r>
      <w:r w:rsidR="00126F12" w:rsidRPr="00526BAD">
        <w:rPr>
          <w:color w:val="231F20"/>
        </w:rPr>
        <w:t xml:space="preserve"> </w:t>
      </w:r>
      <w:r w:rsidR="00586175" w:rsidRPr="00526BAD">
        <w:rPr>
          <w:color w:val="231F20"/>
        </w:rPr>
        <w:t>shall</w:t>
      </w:r>
      <w:r w:rsidR="00126F12" w:rsidRPr="00526BAD">
        <w:rPr>
          <w:color w:val="231F20"/>
        </w:rPr>
        <w:t xml:space="preserve"> </w:t>
      </w:r>
      <w:r w:rsidR="00586175" w:rsidRPr="00526BAD">
        <w:rPr>
          <w:color w:val="231F20"/>
        </w:rPr>
        <w:t>prepare</w:t>
      </w:r>
      <w:r w:rsidR="00126F12" w:rsidRPr="00526BAD">
        <w:rPr>
          <w:color w:val="231F20"/>
        </w:rPr>
        <w:t xml:space="preserve"> </w:t>
      </w:r>
      <w:r w:rsidR="00586175" w:rsidRPr="00526BAD">
        <w:rPr>
          <w:color w:val="231F20"/>
        </w:rPr>
        <w:t>a</w:t>
      </w:r>
      <w:r w:rsidR="00126F12" w:rsidRPr="00526BAD">
        <w:rPr>
          <w:color w:val="231F20"/>
        </w:rPr>
        <w:t xml:space="preserve"> </w:t>
      </w:r>
      <w:r w:rsidR="00586175" w:rsidRPr="00526BAD">
        <w:rPr>
          <w:color w:val="231F20"/>
        </w:rPr>
        <w:t>record</w:t>
      </w:r>
      <w:r w:rsidR="00126F12" w:rsidRPr="00526BAD">
        <w:rPr>
          <w:color w:val="231F20"/>
        </w:rPr>
        <w:t xml:space="preserve"> </w:t>
      </w:r>
      <w:r w:rsidR="00586175" w:rsidRPr="00526BAD">
        <w:rPr>
          <w:color w:val="231F20"/>
        </w:rPr>
        <w:t>of</w:t>
      </w:r>
      <w:r w:rsidR="00126F12" w:rsidRPr="00526BAD">
        <w:rPr>
          <w:color w:val="231F20"/>
        </w:rPr>
        <w:t xml:space="preserve"> </w:t>
      </w:r>
      <w:r w:rsidR="00586175" w:rsidRPr="00526BAD">
        <w:rPr>
          <w:color w:val="231F20"/>
        </w:rPr>
        <w:t>the</w:t>
      </w:r>
      <w:r w:rsidR="00126F12" w:rsidRPr="00526BAD">
        <w:rPr>
          <w:color w:val="231F20"/>
        </w:rPr>
        <w:t xml:space="preserve"> </w:t>
      </w:r>
      <w:r w:rsidR="00586175" w:rsidRPr="00526BAD">
        <w:rPr>
          <w:color w:val="231F20"/>
        </w:rPr>
        <w:t>opening</w:t>
      </w:r>
      <w:r w:rsidR="00126F12" w:rsidRPr="00526BAD">
        <w:rPr>
          <w:color w:val="231F20"/>
        </w:rPr>
        <w:t xml:space="preserve"> </w:t>
      </w:r>
      <w:r w:rsidR="00586175" w:rsidRPr="00526BAD">
        <w:rPr>
          <w:color w:val="231F20"/>
        </w:rPr>
        <w:t>of</w:t>
      </w:r>
      <w:r w:rsidR="00126F12" w:rsidRPr="00526BAD">
        <w:rPr>
          <w:color w:val="231F20"/>
        </w:rPr>
        <w:t xml:space="preserve"> </w:t>
      </w:r>
      <w:r w:rsidR="00586175" w:rsidRPr="00526BAD">
        <w:rPr>
          <w:color w:val="231F20"/>
        </w:rPr>
        <w:t>Applications</w:t>
      </w:r>
      <w:r w:rsidR="00126F12" w:rsidRPr="00526BAD">
        <w:rPr>
          <w:color w:val="231F20"/>
        </w:rPr>
        <w:t xml:space="preserve"> </w:t>
      </w:r>
      <w:r w:rsidR="00586175" w:rsidRPr="00526BAD">
        <w:rPr>
          <w:color w:val="231F20"/>
        </w:rPr>
        <w:t>to</w:t>
      </w:r>
      <w:r w:rsidR="00126F12" w:rsidRPr="00526BAD">
        <w:rPr>
          <w:color w:val="231F20"/>
        </w:rPr>
        <w:t xml:space="preserve"> </w:t>
      </w:r>
      <w:r w:rsidR="00586175" w:rsidRPr="00526BAD">
        <w:rPr>
          <w:color w:val="231F20"/>
        </w:rPr>
        <w:t>include,</w:t>
      </w:r>
      <w:r w:rsidR="00126F12" w:rsidRPr="00526BAD">
        <w:rPr>
          <w:color w:val="231F20"/>
        </w:rPr>
        <w:t xml:space="preserve"> </w:t>
      </w:r>
      <w:r w:rsidR="00586175" w:rsidRPr="00526BAD">
        <w:rPr>
          <w:color w:val="231F20"/>
        </w:rPr>
        <w:t>as</w:t>
      </w:r>
      <w:r w:rsidR="00126F12" w:rsidRPr="00526BAD">
        <w:rPr>
          <w:color w:val="231F20"/>
        </w:rPr>
        <w:t xml:space="preserve"> </w:t>
      </w:r>
      <w:r w:rsidR="00586175" w:rsidRPr="00526BAD">
        <w:rPr>
          <w:color w:val="231F20"/>
        </w:rPr>
        <w:t>a</w:t>
      </w:r>
      <w:r w:rsidR="00126F12" w:rsidRPr="00526BAD">
        <w:rPr>
          <w:color w:val="231F20"/>
        </w:rPr>
        <w:t xml:space="preserve"> </w:t>
      </w:r>
      <w:r w:rsidR="00586175" w:rsidRPr="00526BAD">
        <w:rPr>
          <w:color w:val="231F20"/>
        </w:rPr>
        <w:t>minimum,</w:t>
      </w:r>
      <w:r w:rsidR="00126F12" w:rsidRPr="00526BAD">
        <w:rPr>
          <w:color w:val="231F20"/>
        </w:rPr>
        <w:t xml:space="preserve"> </w:t>
      </w:r>
      <w:r w:rsidR="00586175" w:rsidRPr="00526BAD">
        <w:rPr>
          <w:color w:val="231F20"/>
        </w:rPr>
        <w:t>the</w:t>
      </w:r>
      <w:r w:rsidR="00126F12" w:rsidRPr="00526BAD">
        <w:rPr>
          <w:color w:val="231F20"/>
        </w:rPr>
        <w:t xml:space="preserve"> </w:t>
      </w:r>
      <w:r w:rsidR="00586175" w:rsidRPr="00526BAD">
        <w:rPr>
          <w:color w:val="231F20"/>
        </w:rPr>
        <w:t>name</w:t>
      </w:r>
      <w:r w:rsidR="00126F12" w:rsidRPr="00526BAD">
        <w:rPr>
          <w:color w:val="231F20"/>
        </w:rPr>
        <w:t xml:space="preserve"> </w:t>
      </w:r>
      <w:r w:rsidR="00586175" w:rsidRPr="00526BAD">
        <w:rPr>
          <w:color w:val="231F20"/>
        </w:rPr>
        <w:t>of the</w:t>
      </w:r>
      <w:r w:rsidR="00126F12" w:rsidRPr="00526BAD">
        <w:rPr>
          <w:color w:val="231F20"/>
        </w:rPr>
        <w:t xml:space="preserve"> </w:t>
      </w:r>
      <w:r w:rsidR="00586175" w:rsidRPr="00526BAD">
        <w:rPr>
          <w:color w:val="231F20"/>
        </w:rPr>
        <w:t>Applicants.</w:t>
      </w:r>
      <w:r w:rsidR="00126F12" w:rsidRPr="00526BAD">
        <w:rPr>
          <w:color w:val="231F20"/>
        </w:rPr>
        <w:t xml:space="preserve"> </w:t>
      </w:r>
      <w:r w:rsidR="00586175" w:rsidRPr="00526BAD">
        <w:rPr>
          <w:color w:val="231F20"/>
        </w:rPr>
        <w:t>A</w:t>
      </w:r>
      <w:r w:rsidR="00126F12" w:rsidRPr="00526BAD">
        <w:rPr>
          <w:color w:val="231F20"/>
        </w:rPr>
        <w:t xml:space="preserve"> </w:t>
      </w:r>
      <w:r w:rsidR="00586175" w:rsidRPr="00526BAD">
        <w:rPr>
          <w:color w:val="231F20"/>
        </w:rPr>
        <w:t>copy</w:t>
      </w:r>
      <w:r w:rsidR="00126F12" w:rsidRPr="00526BAD">
        <w:rPr>
          <w:color w:val="231F20"/>
        </w:rPr>
        <w:t xml:space="preserve"> </w:t>
      </w:r>
      <w:r w:rsidR="00586175" w:rsidRPr="00526BAD">
        <w:rPr>
          <w:color w:val="231F20"/>
        </w:rPr>
        <w:t>of</w:t>
      </w:r>
      <w:r w:rsidR="00126F12" w:rsidRPr="00526BAD">
        <w:rPr>
          <w:color w:val="231F20"/>
        </w:rPr>
        <w:t xml:space="preserve"> </w:t>
      </w:r>
      <w:r w:rsidR="00586175" w:rsidRPr="00526BAD">
        <w:rPr>
          <w:color w:val="231F20"/>
        </w:rPr>
        <w:t>the</w:t>
      </w:r>
      <w:r w:rsidR="00126F12" w:rsidRPr="00526BAD">
        <w:rPr>
          <w:color w:val="231F20"/>
        </w:rPr>
        <w:t xml:space="preserve"> </w:t>
      </w:r>
      <w:r w:rsidR="00586175" w:rsidRPr="00526BAD">
        <w:rPr>
          <w:color w:val="231F20"/>
        </w:rPr>
        <w:t>record</w:t>
      </w:r>
      <w:r w:rsidR="00126F12" w:rsidRPr="00526BAD">
        <w:rPr>
          <w:color w:val="231F20"/>
        </w:rPr>
        <w:t xml:space="preserve"> </w:t>
      </w:r>
      <w:r w:rsidR="00586175" w:rsidRPr="00526BAD">
        <w:rPr>
          <w:color w:val="231F20"/>
        </w:rPr>
        <w:t>shall</w:t>
      </w:r>
      <w:r w:rsidR="00126F12" w:rsidRPr="00526BAD">
        <w:rPr>
          <w:color w:val="231F20"/>
        </w:rPr>
        <w:t xml:space="preserve"> </w:t>
      </w:r>
      <w:r w:rsidR="00586175" w:rsidRPr="00526BAD">
        <w:rPr>
          <w:color w:val="231F20"/>
        </w:rPr>
        <w:t>be</w:t>
      </w:r>
      <w:r w:rsidR="00126F12" w:rsidRPr="00526BAD">
        <w:rPr>
          <w:color w:val="231F20"/>
        </w:rPr>
        <w:t xml:space="preserve"> </w:t>
      </w:r>
      <w:r w:rsidR="00586175" w:rsidRPr="00526BAD">
        <w:rPr>
          <w:color w:val="231F20"/>
        </w:rPr>
        <w:t>distributed</w:t>
      </w:r>
      <w:r w:rsidR="00126F12" w:rsidRPr="00526BAD">
        <w:rPr>
          <w:color w:val="231F20"/>
        </w:rPr>
        <w:t xml:space="preserve"> </w:t>
      </w:r>
      <w:r w:rsidR="00586175" w:rsidRPr="00526BAD">
        <w:rPr>
          <w:color w:val="231F20"/>
        </w:rPr>
        <w:t>to</w:t>
      </w:r>
      <w:r w:rsidR="00126F12" w:rsidRPr="00526BAD">
        <w:rPr>
          <w:color w:val="231F20"/>
        </w:rPr>
        <w:t xml:space="preserve"> </w:t>
      </w:r>
      <w:r w:rsidR="00586175" w:rsidRPr="00526BAD">
        <w:rPr>
          <w:color w:val="231F20"/>
        </w:rPr>
        <w:t>all</w:t>
      </w:r>
      <w:r w:rsidR="00126F12" w:rsidRPr="00526BAD">
        <w:rPr>
          <w:color w:val="231F20"/>
        </w:rPr>
        <w:t xml:space="preserve"> </w:t>
      </w:r>
      <w:r w:rsidR="00586175" w:rsidRPr="00526BAD">
        <w:rPr>
          <w:color w:val="231F20"/>
        </w:rPr>
        <w:t>Applicants.</w:t>
      </w:r>
    </w:p>
    <w:p w14:paraId="4CB99B9C" w14:textId="77777777" w:rsidR="00EF58F1" w:rsidRPr="00D22A14" w:rsidRDefault="00EF58F1" w:rsidP="00EF58F1">
      <w:pPr>
        <w:pStyle w:val="ListParagraph"/>
        <w:tabs>
          <w:tab w:val="left" w:pos="1416"/>
        </w:tabs>
        <w:spacing w:before="245" w:line="230" w:lineRule="auto"/>
        <w:ind w:left="1440" w:firstLine="0"/>
        <w:jc w:val="both"/>
      </w:pPr>
    </w:p>
    <w:p w14:paraId="3C6E467C" w14:textId="77777777" w:rsidR="00AB758F" w:rsidRPr="00F038E8" w:rsidRDefault="00586175" w:rsidP="00F038E8">
      <w:pPr>
        <w:pStyle w:val="Heading1"/>
        <w:jc w:val="both"/>
        <w:rPr>
          <w:rFonts w:cs="Times New Roman"/>
          <w:sz w:val="24"/>
          <w:szCs w:val="24"/>
        </w:rPr>
      </w:pPr>
      <w:bookmarkStart w:id="61" w:name="_Toc84428614"/>
      <w:r w:rsidRPr="00F038E8">
        <w:rPr>
          <w:rFonts w:cs="Times New Roman"/>
          <w:sz w:val="24"/>
          <w:szCs w:val="24"/>
        </w:rPr>
        <w:t>E.</w:t>
      </w:r>
      <w:r w:rsidRPr="00F038E8">
        <w:rPr>
          <w:rFonts w:cs="Times New Roman"/>
          <w:sz w:val="24"/>
          <w:szCs w:val="24"/>
        </w:rPr>
        <w:tab/>
        <w:t>Procedures</w:t>
      </w:r>
      <w:r w:rsidR="00126F12" w:rsidRPr="00F038E8">
        <w:rPr>
          <w:rFonts w:cs="Times New Roman"/>
          <w:sz w:val="24"/>
          <w:szCs w:val="24"/>
        </w:rPr>
        <w:t xml:space="preserve"> </w:t>
      </w:r>
      <w:r w:rsidRPr="00F038E8">
        <w:rPr>
          <w:rFonts w:cs="Times New Roman"/>
          <w:sz w:val="24"/>
          <w:szCs w:val="24"/>
        </w:rPr>
        <w:t>for</w:t>
      </w:r>
      <w:r w:rsidR="00126F12" w:rsidRPr="00F038E8">
        <w:rPr>
          <w:rFonts w:cs="Times New Roman"/>
          <w:sz w:val="24"/>
          <w:szCs w:val="24"/>
        </w:rPr>
        <w:t xml:space="preserve"> </w:t>
      </w:r>
      <w:r w:rsidRPr="00F038E8">
        <w:rPr>
          <w:rFonts w:cs="Times New Roman"/>
          <w:sz w:val="24"/>
          <w:szCs w:val="24"/>
        </w:rPr>
        <w:t>Evaluation</w:t>
      </w:r>
      <w:r w:rsidR="00126F12" w:rsidRPr="00F038E8">
        <w:rPr>
          <w:rFonts w:cs="Times New Roman"/>
          <w:sz w:val="24"/>
          <w:szCs w:val="24"/>
        </w:rPr>
        <w:t xml:space="preserve"> </w:t>
      </w:r>
      <w:r w:rsidRPr="00F038E8">
        <w:rPr>
          <w:rFonts w:cs="Times New Roman"/>
          <w:sz w:val="24"/>
          <w:szCs w:val="24"/>
        </w:rPr>
        <w:t>of</w:t>
      </w:r>
      <w:r w:rsidR="00126F12" w:rsidRPr="00F038E8">
        <w:rPr>
          <w:rFonts w:cs="Times New Roman"/>
          <w:sz w:val="24"/>
          <w:szCs w:val="24"/>
        </w:rPr>
        <w:t xml:space="preserve"> </w:t>
      </w:r>
      <w:r w:rsidRPr="00F038E8">
        <w:rPr>
          <w:rFonts w:cs="Times New Roman"/>
          <w:sz w:val="24"/>
          <w:szCs w:val="24"/>
        </w:rPr>
        <w:t>Applications</w:t>
      </w:r>
      <w:bookmarkEnd w:id="61"/>
    </w:p>
    <w:p w14:paraId="6D92C7D4" w14:textId="77777777" w:rsidR="00AB758F" w:rsidRPr="00F038E8" w:rsidRDefault="00586175" w:rsidP="00526BAD">
      <w:pPr>
        <w:pStyle w:val="Heading1"/>
        <w:numPr>
          <w:ilvl w:val="0"/>
          <w:numId w:val="10"/>
        </w:numPr>
        <w:jc w:val="both"/>
        <w:rPr>
          <w:rFonts w:cs="Times New Roman"/>
          <w:sz w:val="24"/>
          <w:szCs w:val="24"/>
        </w:rPr>
      </w:pPr>
      <w:bookmarkStart w:id="62" w:name="_Toc84428615"/>
      <w:r w:rsidRPr="00F038E8">
        <w:rPr>
          <w:rFonts w:cs="Times New Roman"/>
          <w:sz w:val="24"/>
          <w:szCs w:val="24"/>
        </w:rPr>
        <w:t>Conﬁdentiality</w:t>
      </w:r>
      <w:bookmarkEnd w:id="62"/>
    </w:p>
    <w:p w14:paraId="3309067A" w14:textId="67731078" w:rsidR="00AB758F" w:rsidRPr="00D22A14" w:rsidRDefault="00586175" w:rsidP="00EF58F1">
      <w:pPr>
        <w:pStyle w:val="ListParagraph"/>
        <w:numPr>
          <w:ilvl w:val="1"/>
          <w:numId w:val="10"/>
        </w:numPr>
        <w:tabs>
          <w:tab w:val="left" w:pos="1416"/>
        </w:tabs>
        <w:spacing w:before="180" w:line="230" w:lineRule="auto"/>
        <w:ind w:left="1440" w:hanging="720"/>
        <w:jc w:val="both"/>
      </w:pPr>
      <w:r w:rsidRPr="00EF58F1">
        <w:rPr>
          <w:color w:val="231F20"/>
        </w:rPr>
        <w:t>Information</w:t>
      </w:r>
      <w:r w:rsidR="00126F12" w:rsidRPr="00EF58F1">
        <w:rPr>
          <w:color w:val="231F20"/>
        </w:rPr>
        <w:t xml:space="preserve"> </w:t>
      </w:r>
      <w:r w:rsidRPr="00EF58F1">
        <w:rPr>
          <w:color w:val="231F20"/>
        </w:rPr>
        <w:t>relating</w:t>
      </w:r>
      <w:r w:rsidR="00126F12" w:rsidRPr="00EF58F1">
        <w:rPr>
          <w:color w:val="231F20"/>
        </w:rPr>
        <w:t xml:space="preserve"> </w:t>
      </w:r>
      <w:r w:rsidRPr="00EF58F1">
        <w:rPr>
          <w:color w:val="231F20"/>
        </w:rPr>
        <w:t>to</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Applications,</w:t>
      </w:r>
      <w:r w:rsidR="00126F12" w:rsidRPr="00EF58F1">
        <w:rPr>
          <w:color w:val="231F20"/>
        </w:rPr>
        <w:t xml:space="preserve"> </w:t>
      </w:r>
      <w:r w:rsidRPr="00EF58F1">
        <w:rPr>
          <w:color w:val="231F20"/>
        </w:rPr>
        <w:t>their</w:t>
      </w:r>
      <w:r w:rsidR="00126F12" w:rsidRPr="00EF58F1">
        <w:rPr>
          <w:color w:val="231F20"/>
        </w:rPr>
        <w:t xml:space="preserve"> </w:t>
      </w:r>
      <w:r w:rsidRPr="00EF58F1">
        <w:rPr>
          <w:color w:val="231F20"/>
        </w:rPr>
        <w:t>evaluation</w:t>
      </w:r>
      <w:r w:rsidR="00126F12" w:rsidRPr="00EF58F1">
        <w:rPr>
          <w:color w:val="231F20"/>
        </w:rPr>
        <w:t xml:space="preserve"> </w:t>
      </w:r>
      <w:r w:rsidRPr="00EF58F1">
        <w:rPr>
          <w:color w:val="231F20"/>
        </w:rPr>
        <w:t>and</w:t>
      </w:r>
      <w:r w:rsidR="00126F12" w:rsidRPr="00EF58F1">
        <w:rPr>
          <w:color w:val="231F20"/>
        </w:rPr>
        <w:t xml:space="preserve"> </w:t>
      </w:r>
      <w:r w:rsidRPr="00EF58F1">
        <w:rPr>
          <w:color w:val="231F20"/>
        </w:rPr>
        <w:t>results</w:t>
      </w:r>
      <w:r w:rsidR="00126F12" w:rsidRPr="00EF58F1">
        <w:rPr>
          <w:color w:val="231F20"/>
        </w:rPr>
        <w:t xml:space="preserve"> </w:t>
      </w:r>
      <w:r w:rsidRPr="00EF58F1">
        <w:rPr>
          <w:color w:val="231F20"/>
        </w:rPr>
        <w:t>of</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prequaliﬁcation</w:t>
      </w:r>
      <w:r w:rsidR="00126F12" w:rsidRPr="00EF58F1">
        <w:rPr>
          <w:color w:val="231F20"/>
        </w:rPr>
        <w:t xml:space="preserve"> </w:t>
      </w:r>
      <w:r w:rsidRPr="00EF58F1">
        <w:rPr>
          <w:color w:val="231F20"/>
        </w:rPr>
        <w:t>shall</w:t>
      </w:r>
      <w:r w:rsidR="00126F12" w:rsidRPr="00EF58F1">
        <w:rPr>
          <w:color w:val="231F20"/>
        </w:rPr>
        <w:t xml:space="preserve"> </w:t>
      </w:r>
      <w:r w:rsidRPr="00EF58F1">
        <w:rPr>
          <w:color w:val="231F20"/>
        </w:rPr>
        <w:t>not</w:t>
      </w:r>
      <w:r w:rsidR="00126F12" w:rsidRPr="00EF58F1">
        <w:rPr>
          <w:color w:val="231F20"/>
        </w:rPr>
        <w:t xml:space="preserve"> </w:t>
      </w:r>
      <w:r w:rsidRPr="00EF58F1">
        <w:rPr>
          <w:color w:val="231F20"/>
        </w:rPr>
        <w:t>be</w:t>
      </w:r>
      <w:r w:rsidR="00126F12" w:rsidRPr="00EF58F1">
        <w:rPr>
          <w:color w:val="231F20"/>
        </w:rPr>
        <w:t xml:space="preserve"> </w:t>
      </w:r>
      <w:r w:rsidRPr="00EF58F1">
        <w:rPr>
          <w:color w:val="231F20"/>
        </w:rPr>
        <w:t>disclosed to</w:t>
      </w:r>
      <w:r w:rsidR="00126F12" w:rsidRPr="00EF58F1">
        <w:rPr>
          <w:color w:val="231F20"/>
        </w:rPr>
        <w:t xml:space="preserve"> </w:t>
      </w:r>
      <w:r w:rsidRPr="00EF58F1">
        <w:rPr>
          <w:color w:val="231F20"/>
        </w:rPr>
        <w:t>Applicants</w:t>
      </w:r>
      <w:r w:rsidR="00126F12" w:rsidRPr="00EF58F1">
        <w:rPr>
          <w:color w:val="231F20"/>
        </w:rPr>
        <w:t xml:space="preserve"> </w:t>
      </w:r>
      <w:r w:rsidRPr="00EF58F1">
        <w:rPr>
          <w:color w:val="231F20"/>
        </w:rPr>
        <w:t>or</w:t>
      </w:r>
      <w:r w:rsidR="00126F12" w:rsidRPr="00EF58F1">
        <w:rPr>
          <w:color w:val="231F20"/>
        </w:rPr>
        <w:t xml:space="preserve"> </w:t>
      </w:r>
      <w:r w:rsidRPr="00EF58F1">
        <w:rPr>
          <w:color w:val="231F20"/>
        </w:rPr>
        <w:t>any</w:t>
      </w:r>
      <w:r w:rsidR="00126F12" w:rsidRPr="00EF58F1">
        <w:rPr>
          <w:color w:val="231F20"/>
        </w:rPr>
        <w:t xml:space="preserve"> </w:t>
      </w:r>
      <w:r w:rsidRPr="00EF58F1">
        <w:rPr>
          <w:color w:val="231F20"/>
        </w:rPr>
        <w:t>other</w:t>
      </w:r>
      <w:r w:rsidR="00126F12" w:rsidRPr="00EF58F1">
        <w:rPr>
          <w:color w:val="231F20"/>
        </w:rPr>
        <w:t xml:space="preserve"> </w:t>
      </w:r>
      <w:r w:rsidRPr="00EF58F1">
        <w:rPr>
          <w:color w:val="231F20"/>
        </w:rPr>
        <w:t>persons</w:t>
      </w:r>
      <w:r w:rsidR="00126F12" w:rsidRPr="00EF58F1">
        <w:rPr>
          <w:color w:val="231F20"/>
        </w:rPr>
        <w:t xml:space="preserve"> </w:t>
      </w:r>
      <w:r w:rsidRPr="00EF58F1">
        <w:rPr>
          <w:color w:val="231F20"/>
        </w:rPr>
        <w:t>not</w:t>
      </w:r>
      <w:r w:rsidR="00126F12" w:rsidRPr="00EF58F1">
        <w:rPr>
          <w:color w:val="231F20"/>
        </w:rPr>
        <w:t xml:space="preserve"> </w:t>
      </w:r>
      <w:r w:rsidRPr="00EF58F1">
        <w:rPr>
          <w:color w:val="231F20"/>
        </w:rPr>
        <w:t>ofﬁcially</w:t>
      </w:r>
      <w:r w:rsidR="00126F12" w:rsidRPr="00EF58F1">
        <w:rPr>
          <w:color w:val="231F20"/>
        </w:rPr>
        <w:t xml:space="preserve"> </w:t>
      </w:r>
      <w:r w:rsidRPr="00EF58F1">
        <w:rPr>
          <w:color w:val="231F20"/>
        </w:rPr>
        <w:t>concerned</w:t>
      </w:r>
      <w:r w:rsidR="00126F12" w:rsidRPr="00EF58F1">
        <w:rPr>
          <w:color w:val="231F20"/>
        </w:rPr>
        <w:t xml:space="preserve"> </w:t>
      </w:r>
      <w:r w:rsidRPr="00EF58F1">
        <w:rPr>
          <w:color w:val="231F20"/>
        </w:rPr>
        <w:t>with</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prequaliﬁcation</w:t>
      </w:r>
      <w:r w:rsidR="00126F12" w:rsidRPr="00EF58F1">
        <w:rPr>
          <w:color w:val="231F20"/>
        </w:rPr>
        <w:t xml:space="preserve"> </w:t>
      </w:r>
      <w:r w:rsidRPr="00EF58F1">
        <w:rPr>
          <w:color w:val="231F20"/>
        </w:rPr>
        <w:t>process</w:t>
      </w:r>
      <w:r w:rsidR="00126F12" w:rsidRPr="00EF58F1">
        <w:rPr>
          <w:color w:val="231F20"/>
        </w:rPr>
        <w:t xml:space="preserve"> </w:t>
      </w:r>
      <w:r w:rsidRPr="00EF58F1">
        <w:rPr>
          <w:color w:val="231F20"/>
        </w:rPr>
        <w:t>until</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notiﬁcation of</w:t>
      </w:r>
      <w:r w:rsidR="00126F12" w:rsidRPr="00EF58F1">
        <w:rPr>
          <w:color w:val="231F20"/>
        </w:rPr>
        <w:t xml:space="preserve"> </w:t>
      </w:r>
      <w:r w:rsidRPr="00EF58F1">
        <w:rPr>
          <w:color w:val="231F20"/>
        </w:rPr>
        <w:t>prequaliﬁcation</w:t>
      </w:r>
      <w:r w:rsidR="00126F12" w:rsidRPr="00EF58F1">
        <w:rPr>
          <w:color w:val="231F20"/>
        </w:rPr>
        <w:t xml:space="preserve"> </w:t>
      </w:r>
      <w:r w:rsidRPr="00EF58F1">
        <w:rPr>
          <w:color w:val="231F20"/>
        </w:rPr>
        <w:t>results</w:t>
      </w:r>
      <w:r w:rsidR="00126F12" w:rsidRPr="00EF58F1">
        <w:rPr>
          <w:color w:val="231F20"/>
        </w:rPr>
        <w:t xml:space="preserve"> </w:t>
      </w:r>
      <w:r w:rsidRPr="00EF58F1">
        <w:rPr>
          <w:color w:val="231F20"/>
        </w:rPr>
        <w:t>is</w:t>
      </w:r>
      <w:r w:rsidR="00126F12" w:rsidRPr="00EF58F1">
        <w:rPr>
          <w:color w:val="231F20"/>
        </w:rPr>
        <w:t xml:space="preserve"> </w:t>
      </w:r>
      <w:r w:rsidRPr="00EF58F1">
        <w:rPr>
          <w:color w:val="231F20"/>
        </w:rPr>
        <w:t>made</w:t>
      </w:r>
      <w:r w:rsidR="00126F12" w:rsidRPr="00EF58F1">
        <w:rPr>
          <w:color w:val="231F20"/>
        </w:rPr>
        <w:t xml:space="preserve"> </w:t>
      </w:r>
      <w:r w:rsidRPr="00EF58F1">
        <w:rPr>
          <w:color w:val="231F20"/>
        </w:rPr>
        <w:t>to</w:t>
      </w:r>
      <w:r w:rsidR="00126F12" w:rsidRPr="00EF58F1">
        <w:rPr>
          <w:color w:val="231F20"/>
        </w:rPr>
        <w:t xml:space="preserve"> </w:t>
      </w:r>
      <w:r w:rsidRPr="00EF58F1">
        <w:rPr>
          <w:color w:val="231F20"/>
        </w:rPr>
        <w:t>all</w:t>
      </w:r>
      <w:r w:rsidR="00126F12" w:rsidRPr="00EF58F1">
        <w:rPr>
          <w:color w:val="231F20"/>
        </w:rPr>
        <w:t xml:space="preserve"> </w:t>
      </w:r>
      <w:r w:rsidRPr="00EF58F1">
        <w:rPr>
          <w:color w:val="231F20"/>
        </w:rPr>
        <w:t>Applicants</w:t>
      </w:r>
      <w:r w:rsidR="00126F12" w:rsidRPr="00EF58F1">
        <w:rPr>
          <w:color w:val="231F20"/>
        </w:rPr>
        <w:t xml:space="preserve"> </w:t>
      </w:r>
      <w:r w:rsidRPr="00EF58F1">
        <w:rPr>
          <w:color w:val="231F20"/>
        </w:rPr>
        <w:t>in</w:t>
      </w:r>
      <w:r w:rsidR="00126F12" w:rsidRPr="00EF58F1">
        <w:rPr>
          <w:color w:val="231F20"/>
        </w:rPr>
        <w:t xml:space="preserve"> </w:t>
      </w:r>
      <w:r w:rsidRPr="00EF58F1">
        <w:rPr>
          <w:color w:val="231F20"/>
        </w:rPr>
        <w:t>accordance</w:t>
      </w:r>
      <w:r w:rsidR="00126F12" w:rsidRPr="00EF58F1">
        <w:rPr>
          <w:color w:val="231F20"/>
        </w:rPr>
        <w:t xml:space="preserve"> </w:t>
      </w:r>
      <w:r w:rsidRPr="00EF58F1">
        <w:rPr>
          <w:color w:val="231F20"/>
        </w:rPr>
        <w:t>with</w:t>
      </w:r>
      <w:r w:rsidR="00126F12" w:rsidRPr="00EF58F1">
        <w:rPr>
          <w:color w:val="231F20"/>
        </w:rPr>
        <w:t xml:space="preserve"> </w:t>
      </w:r>
      <w:r w:rsidRPr="00EF58F1">
        <w:rPr>
          <w:color w:val="231F20"/>
          <w:spacing w:val="-6"/>
        </w:rPr>
        <w:t>ITA</w:t>
      </w:r>
      <w:r w:rsidR="00126F12" w:rsidRPr="00EF58F1">
        <w:rPr>
          <w:color w:val="231F20"/>
          <w:spacing w:val="-6"/>
        </w:rPr>
        <w:t xml:space="preserve"> </w:t>
      </w:r>
      <w:r w:rsidRPr="00EF58F1">
        <w:rPr>
          <w:color w:val="231F20"/>
        </w:rPr>
        <w:t>28.</w:t>
      </w:r>
    </w:p>
    <w:p w14:paraId="7C4A56E6" w14:textId="444BB864" w:rsidR="00AB758F" w:rsidRPr="00D22A14" w:rsidRDefault="00586175" w:rsidP="00EF58F1">
      <w:pPr>
        <w:pStyle w:val="ListParagraph"/>
        <w:numPr>
          <w:ilvl w:val="1"/>
          <w:numId w:val="10"/>
        </w:numPr>
        <w:tabs>
          <w:tab w:val="left" w:pos="1416"/>
        </w:tabs>
        <w:spacing w:before="246" w:line="230" w:lineRule="auto"/>
        <w:ind w:left="1440" w:hanging="720"/>
        <w:jc w:val="both"/>
      </w:pPr>
      <w:r w:rsidRPr="00EF58F1">
        <w:rPr>
          <w:color w:val="231F20"/>
        </w:rPr>
        <w:t>From</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deadline</w:t>
      </w:r>
      <w:r w:rsidR="00126F12" w:rsidRPr="00EF58F1">
        <w:rPr>
          <w:color w:val="231F20"/>
        </w:rPr>
        <w:t xml:space="preserve"> </w:t>
      </w:r>
      <w:r w:rsidRPr="00EF58F1">
        <w:rPr>
          <w:color w:val="231F20"/>
        </w:rPr>
        <w:t>for</w:t>
      </w:r>
      <w:r w:rsidR="00126F12" w:rsidRPr="00EF58F1">
        <w:rPr>
          <w:color w:val="231F20"/>
        </w:rPr>
        <w:t xml:space="preserve"> </w:t>
      </w:r>
      <w:r w:rsidRPr="00EF58F1">
        <w:rPr>
          <w:color w:val="231F20"/>
        </w:rPr>
        <w:t>submission</w:t>
      </w:r>
      <w:r w:rsidR="00126F12" w:rsidRPr="00EF58F1">
        <w:rPr>
          <w:color w:val="231F20"/>
        </w:rPr>
        <w:t xml:space="preserve"> </w:t>
      </w:r>
      <w:r w:rsidRPr="00EF58F1">
        <w:rPr>
          <w:color w:val="231F20"/>
        </w:rPr>
        <w:t>of</w:t>
      </w:r>
      <w:r w:rsidR="00126F12" w:rsidRPr="00EF58F1">
        <w:rPr>
          <w:color w:val="231F20"/>
        </w:rPr>
        <w:t xml:space="preserve"> </w:t>
      </w:r>
      <w:r w:rsidRPr="00EF58F1">
        <w:rPr>
          <w:color w:val="231F20"/>
        </w:rPr>
        <w:t>Applications</w:t>
      </w:r>
      <w:r w:rsidR="00126F12" w:rsidRPr="00EF58F1">
        <w:rPr>
          <w:color w:val="231F20"/>
        </w:rPr>
        <w:t xml:space="preserve"> </w:t>
      </w:r>
      <w:r w:rsidRPr="00EF58F1">
        <w:rPr>
          <w:color w:val="231F20"/>
        </w:rPr>
        <w:t>to</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time</w:t>
      </w:r>
      <w:r w:rsidR="00126F12" w:rsidRPr="00EF58F1">
        <w:rPr>
          <w:color w:val="231F20"/>
        </w:rPr>
        <w:t xml:space="preserve"> </w:t>
      </w:r>
      <w:r w:rsidRPr="00EF58F1">
        <w:rPr>
          <w:color w:val="231F20"/>
        </w:rPr>
        <w:t>of</w:t>
      </w:r>
      <w:r w:rsidR="00126F12" w:rsidRPr="00EF58F1">
        <w:rPr>
          <w:color w:val="231F20"/>
        </w:rPr>
        <w:t xml:space="preserve"> </w:t>
      </w:r>
      <w:r w:rsidRPr="00EF58F1">
        <w:rPr>
          <w:color w:val="231F20"/>
        </w:rPr>
        <w:t>notiﬁcation</w:t>
      </w:r>
      <w:r w:rsidR="00126F12" w:rsidRPr="00EF58F1">
        <w:rPr>
          <w:color w:val="231F20"/>
        </w:rPr>
        <w:t xml:space="preserve"> </w:t>
      </w:r>
      <w:r w:rsidRPr="00EF58F1">
        <w:rPr>
          <w:color w:val="231F20"/>
        </w:rPr>
        <w:t>of</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results</w:t>
      </w:r>
      <w:r w:rsidR="00126F12" w:rsidRPr="00EF58F1">
        <w:rPr>
          <w:color w:val="231F20"/>
        </w:rPr>
        <w:t xml:space="preserve"> </w:t>
      </w:r>
      <w:r w:rsidRPr="00EF58F1">
        <w:rPr>
          <w:color w:val="231F20"/>
        </w:rPr>
        <w:t>of</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prequaliﬁcation in</w:t>
      </w:r>
      <w:r w:rsidR="00126F12" w:rsidRPr="00EF58F1">
        <w:rPr>
          <w:color w:val="231F20"/>
        </w:rPr>
        <w:t xml:space="preserve"> </w:t>
      </w:r>
      <w:r w:rsidRPr="00EF58F1">
        <w:rPr>
          <w:color w:val="231F20"/>
        </w:rPr>
        <w:t>accordance</w:t>
      </w:r>
      <w:r w:rsidR="00126F12" w:rsidRPr="00EF58F1">
        <w:rPr>
          <w:color w:val="231F20"/>
        </w:rPr>
        <w:t xml:space="preserve"> </w:t>
      </w:r>
      <w:r w:rsidRPr="00EF58F1">
        <w:rPr>
          <w:color w:val="231F20"/>
        </w:rPr>
        <w:t>with</w:t>
      </w:r>
      <w:r w:rsidR="00126F12" w:rsidRPr="00EF58F1">
        <w:rPr>
          <w:color w:val="231F20"/>
        </w:rPr>
        <w:t xml:space="preserve"> </w:t>
      </w:r>
      <w:r w:rsidRPr="00EF58F1">
        <w:rPr>
          <w:color w:val="231F20"/>
          <w:spacing w:val="-6"/>
        </w:rPr>
        <w:t>ITA</w:t>
      </w:r>
      <w:r w:rsidR="00126F12" w:rsidRPr="00EF58F1">
        <w:rPr>
          <w:color w:val="231F20"/>
          <w:spacing w:val="-6"/>
        </w:rPr>
        <w:t xml:space="preserve"> </w:t>
      </w:r>
      <w:r w:rsidRPr="00EF58F1">
        <w:rPr>
          <w:color w:val="231F20"/>
        </w:rPr>
        <w:t>28,</w:t>
      </w:r>
      <w:r w:rsidR="00126F12" w:rsidRPr="00EF58F1">
        <w:rPr>
          <w:color w:val="231F20"/>
        </w:rPr>
        <w:t xml:space="preserve"> </w:t>
      </w:r>
      <w:r w:rsidRPr="00EF58F1">
        <w:rPr>
          <w:color w:val="231F20"/>
        </w:rPr>
        <w:t>any</w:t>
      </w:r>
      <w:r w:rsidR="00126F12" w:rsidRPr="00EF58F1">
        <w:rPr>
          <w:color w:val="231F20"/>
        </w:rPr>
        <w:t xml:space="preserve"> </w:t>
      </w:r>
      <w:r w:rsidRPr="00EF58F1">
        <w:rPr>
          <w:color w:val="231F20"/>
        </w:rPr>
        <w:t>Applicant</w:t>
      </w:r>
      <w:r w:rsidR="00126F12" w:rsidRPr="00EF58F1">
        <w:rPr>
          <w:color w:val="231F20"/>
        </w:rPr>
        <w:t xml:space="preserve"> </w:t>
      </w:r>
      <w:r w:rsidRPr="00EF58F1">
        <w:rPr>
          <w:color w:val="231F20"/>
        </w:rPr>
        <w:t>that</w:t>
      </w:r>
      <w:r w:rsidR="00126F12" w:rsidRPr="00EF58F1">
        <w:rPr>
          <w:color w:val="231F20"/>
        </w:rPr>
        <w:t xml:space="preserve"> </w:t>
      </w:r>
      <w:r w:rsidRPr="00EF58F1">
        <w:rPr>
          <w:color w:val="231F20"/>
        </w:rPr>
        <w:t>wishes</w:t>
      </w:r>
      <w:r w:rsidR="00126F12" w:rsidRPr="00EF58F1">
        <w:rPr>
          <w:color w:val="231F20"/>
        </w:rPr>
        <w:t xml:space="preserve"> </w:t>
      </w:r>
      <w:r w:rsidRPr="00EF58F1">
        <w:rPr>
          <w:color w:val="231F20"/>
        </w:rPr>
        <w:t>to</w:t>
      </w:r>
      <w:r w:rsidR="00126F12" w:rsidRPr="00EF58F1">
        <w:rPr>
          <w:color w:val="231F20"/>
        </w:rPr>
        <w:t xml:space="preserve"> </w:t>
      </w:r>
      <w:r w:rsidRPr="00EF58F1">
        <w:rPr>
          <w:color w:val="231F20"/>
        </w:rPr>
        <w:t>contact</w:t>
      </w:r>
      <w:r w:rsidR="00126F12" w:rsidRPr="00EF58F1">
        <w:rPr>
          <w:color w:val="231F20"/>
        </w:rPr>
        <w:t xml:space="preserve"> </w:t>
      </w:r>
      <w:r w:rsidRPr="00EF58F1">
        <w:rPr>
          <w:color w:val="231F20"/>
        </w:rPr>
        <w:t>the</w:t>
      </w:r>
      <w:r w:rsidR="00126F12" w:rsidRPr="00EF58F1">
        <w:rPr>
          <w:color w:val="231F20"/>
        </w:rPr>
        <w:t xml:space="preserve"> </w:t>
      </w:r>
      <w:r w:rsidRPr="00EF58F1">
        <w:rPr>
          <w:color w:val="231F20"/>
        </w:rPr>
        <w:t>Procuring</w:t>
      </w:r>
      <w:r w:rsidR="00126F12" w:rsidRPr="00EF58F1">
        <w:rPr>
          <w:color w:val="231F20"/>
        </w:rPr>
        <w:t xml:space="preserve"> </w:t>
      </w:r>
      <w:r w:rsidRPr="00EF58F1">
        <w:rPr>
          <w:color w:val="231F20"/>
        </w:rPr>
        <w:t>Entity</w:t>
      </w:r>
      <w:r w:rsidR="00126F12" w:rsidRPr="00EF58F1">
        <w:rPr>
          <w:color w:val="231F20"/>
        </w:rPr>
        <w:t xml:space="preserve"> </w:t>
      </w:r>
      <w:r w:rsidRPr="00EF58F1">
        <w:rPr>
          <w:color w:val="231F20"/>
        </w:rPr>
        <w:t>on</w:t>
      </w:r>
      <w:r w:rsidR="00126F12" w:rsidRPr="00EF58F1">
        <w:rPr>
          <w:color w:val="231F20"/>
        </w:rPr>
        <w:t xml:space="preserve"> </w:t>
      </w:r>
      <w:r w:rsidRPr="00EF58F1">
        <w:rPr>
          <w:color w:val="231F20"/>
        </w:rPr>
        <w:t>any</w:t>
      </w:r>
      <w:r w:rsidR="00126F12" w:rsidRPr="00EF58F1">
        <w:rPr>
          <w:color w:val="231F20"/>
        </w:rPr>
        <w:t xml:space="preserve"> </w:t>
      </w:r>
      <w:r w:rsidRPr="00EF58F1">
        <w:rPr>
          <w:color w:val="231F20"/>
        </w:rPr>
        <w:t>matter</w:t>
      </w:r>
      <w:r w:rsidR="00126F12" w:rsidRPr="00EF58F1">
        <w:rPr>
          <w:color w:val="231F20"/>
        </w:rPr>
        <w:t xml:space="preserve"> </w:t>
      </w:r>
      <w:r w:rsidRPr="00EF58F1">
        <w:rPr>
          <w:color w:val="231F20"/>
        </w:rPr>
        <w:t>related</w:t>
      </w:r>
      <w:r w:rsidR="00126F12" w:rsidRPr="00EF58F1">
        <w:rPr>
          <w:color w:val="231F20"/>
        </w:rPr>
        <w:t xml:space="preserve"> </w:t>
      </w:r>
      <w:r w:rsidRPr="00EF58F1">
        <w:rPr>
          <w:color w:val="231F20"/>
        </w:rPr>
        <w:t>to</w:t>
      </w:r>
      <w:r w:rsidR="00126F12" w:rsidRPr="00EF58F1">
        <w:rPr>
          <w:color w:val="231F20"/>
        </w:rPr>
        <w:t xml:space="preserve"> </w:t>
      </w:r>
      <w:r w:rsidRPr="00EF58F1">
        <w:rPr>
          <w:color w:val="231F20"/>
        </w:rPr>
        <w:t>the prequaliﬁcation</w:t>
      </w:r>
      <w:r w:rsidR="00126F12" w:rsidRPr="00EF58F1">
        <w:rPr>
          <w:color w:val="231F20"/>
        </w:rPr>
        <w:t xml:space="preserve"> </w:t>
      </w:r>
      <w:r w:rsidRPr="00EF58F1">
        <w:rPr>
          <w:color w:val="231F20"/>
        </w:rPr>
        <w:t>process</w:t>
      </w:r>
      <w:r w:rsidR="00126F12" w:rsidRPr="00EF58F1">
        <w:rPr>
          <w:color w:val="231F20"/>
        </w:rPr>
        <w:t xml:space="preserve"> </w:t>
      </w:r>
      <w:r w:rsidRPr="00EF58F1">
        <w:rPr>
          <w:color w:val="231F20"/>
        </w:rPr>
        <w:t>may</w:t>
      </w:r>
      <w:r w:rsidR="00126F12" w:rsidRPr="00EF58F1">
        <w:rPr>
          <w:color w:val="231F20"/>
        </w:rPr>
        <w:t xml:space="preserve"> </w:t>
      </w:r>
      <w:r w:rsidRPr="00EF58F1">
        <w:rPr>
          <w:color w:val="231F20"/>
        </w:rPr>
        <w:t>do</w:t>
      </w:r>
      <w:r w:rsidR="00126F12" w:rsidRPr="00EF58F1">
        <w:rPr>
          <w:color w:val="231F20"/>
        </w:rPr>
        <w:t xml:space="preserve"> </w:t>
      </w:r>
      <w:r w:rsidRPr="00EF58F1">
        <w:rPr>
          <w:color w:val="231F20"/>
        </w:rPr>
        <w:t>so</w:t>
      </w:r>
      <w:r w:rsidR="00126F12" w:rsidRPr="00EF58F1">
        <w:rPr>
          <w:color w:val="231F20"/>
        </w:rPr>
        <w:t xml:space="preserve"> </w:t>
      </w:r>
      <w:r w:rsidRPr="00EF58F1">
        <w:rPr>
          <w:color w:val="231F20"/>
        </w:rPr>
        <w:t>only</w:t>
      </w:r>
      <w:r w:rsidR="00126F12" w:rsidRPr="00EF58F1">
        <w:rPr>
          <w:color w:val="231F20"/>
        </w:rPr>
        <w:t xml:space="preserve"> </w:t>
      </w:r>
      <w:r w:rsidRPr="00EF58F1">
        <w:rPr>
          <w:color w:val="231F20"/>
        </w:rPr>
        <w:t>in</w:t>
      </w:r>
      <w:r w:rsidR="00126F12" w:rsidRPr="00EF58F1">
        <w:rPr>
          <w:color w:val="231F20"/>
        </w:rPr>
        <w:t xml:space="preserve"> </w:t>
      </w:r>
      <w:r w:rsidRPr="00EF58F1">
        <w:rPr>
          <w:color w:val="231F20"/>
        </w:rPr>
        <w:t>writing.</w:t>
      </w:r>
    </w:p>
    <w:p w14:paraId="4AF4BAED" w14:textId="3C64A497" w:rsidR="0004098D" w:rsidRPr="00F038E8" w:rsidRDefault="00586175" w:rsidP="00526BAD">
      <w:pPr>
        <w:pStyle w:val="Heading1"/>
        <w:numPr>
          <w:ilvl w:val="0"/>
          <w:numId w:val="10"/>
        </w:numPr>
        <w:jc w:val="both"/>
        <w:rPr>
          <w:rFonts w:cs="Times New Roman"/>
          <w:sz w:val="24"/>
          <w:szCs w:val="24"/>
        </w:rPr>
      </w:pPr>
      <w:bookmarkStart w:id="63" w:name="_Toc84428616"/>
      <w:r w:rsidRPr="00F038E8">
        <w:rPr>
          <w:rFonts w:cs="Times New Roman"/>
          <w:sz w:val="24"/>
          <w:szCs w:val="24"/>
        </w:rPr>
        <w:t>Clariﬁcation</w:t>
      </w:r>
      <w:r w:rsidR="000E560F" w:rsidRPr="00F038E8">
        <w:rPr>
          <w:rFonts w:cs="Times New Roman"/>
          <w:sz w:val="24"/>
          <w:szCs w:val="24"/>
        </w:rPr>
        <w:t xml:space="preserve"> </w:t>
      </w:r>
      <w:r w:rsidRPr="00F038E8">
        <w:rPr>
          <w:rFonts w:cs="Times New Roman"/>
          <w:sz w:val="24"/>
          <w:szCs w:val="24"/>
        </w:rPr>
        <w:t>of</w:t>
      </w:r>
      <w:r w:rsidR="000E560F" w:rsidRPr="00F038E8">
        <w:rPr>
          <w:rFonts w:cs="Times New Roman"/>
          <w:sz w:val="24"/>
          <w:szCs w:val="24"/>
        </w:rPr>
        <w:t xml:space="preserve"> </w:t>
      </w:r>
      <w:r w:rsidRPr="00F038E8">
        <w:rPr>
          <w:rFonts w:cs="Times New Roman"/>
          <w:sz w:val="24"/>
          <w:szCs w:val="24"/>
        </w:rPr>
        <w:t>Applications</w:t>
      </w:r>
      <w:bookmarkEnd w:id="63"/>
    </w:p>
    <w:p w14:paraId="29B3FC3A" w14:textId="2339E72F" w:rsidR="00AB758F" w:rsidRPr="00EF58F1" w:rsidRDefault="00586175" w:rsidP="00EF58F1">
      <w:pPr>
        <w:pStyle w:val="ListParagraph"/>
        <w:numPr>
          <w:ilvl w:val="1"/>
          <w:numId w:val="10"/>
        </w:numPr>
        <w:tabs>
          <w:tab w:val="left" w:pos="1416"/>
        </w:tabs>
        <w:spacing w:before="180"/>
        <w:ind w:left="1440" w:hanging="720"/>
        <w:jc w:val="both"/>
        <w:rPr>
          <w:color w:val="231F20"/>
        </w:rPr>
      </w:pPr>
      <w:r w:rsidRPr="00EF58F1">
        <w:rPr>
          <w:color w:val="231F20"/>
          <w:spacing w:val="-8"/>
        </w:rPr>
        <w:t xml:space="preserve">To </w:t>
      </w:r>
      <w:r w:rsidRPr="00EF58F1">
        <w:rPr>
          <w:color w:val="231F20"/>
        </w:rPr>
        <w:t xml:space="preserve">assist in the evaluation of Applications, the Procuring Entity </w:t>
      </w:r>
      <w:r w:rsidRPr="00EF58F1">
        <w:rPr>
          <w:color w:val="231F20"/>
          <w:spacing w:val="-4"/>
        </w:rPr>
        <w:t xml:space="preserve">may, </w:t>
      </w:r>
      <w:r w:rsidRPr="00EF58F1">
        <w:rPr>
          <w:color w:val="231F20"/>
        </w:rPr>
        <w:t>at its discretion, ask an Applicant for a clariﬁcation</w:t>
      </w:r>
      <w:r w:rsidR="0004098D" w:rsidRPr="00EF58F1">
        <w:rPr>
          <w:color w:val="231F20"/>
        </w:rPr>
        <w:t xml:space="preserve"> </w:t>
      </w:r>
      <w:r w:rsidRPr="00EF58F1">
        <w:rPr>
          <w:color w:val="231F20"/>
        </w:rPr>
        <w:t>(including</w:t>
      </w:r>
      <w:r w:rsidR="000E560F" w:rsidRPr="00EF58F1">
        <w:rPr>
          <w:color w:val="231F20"/>
        </w:rPr>
        <w:t xml:space="preserve"> </w:t>
      </w:r>
      <w:r w:rsidRPr="00EF58F1">
        <w:rPr>
          <w:color w:val="231F20"/>
        </w:rPr>
        <w:t>missing</w:t>
      </w:r>
      <w:r w:rsidR="000E560F" w:rsidRPr="00EF58F1">
        <w:rPr>
          <w:color w:val="231F20"/>
        </w:rPr>
        <w:t xml:space="preserve"> </w:t>
      </w:r>
      <w:r w:rsidRPr="00EF58F1">
        <w:rPr>
          <w:color w:val="231F20"/>
        </w:rPr>
        <w:t>documents)</w:t>
      </w:r>
      <w:r w:rsidR="000E560F" w:rsidRPr="00EF58F1">
        <w:rPr>
          <w:color w:val="231F20"/>
        </w:rPr>
        <w:t xml:space="preserve"> of its </w:t>
      </w:r>
      <w:r w:rsidR="00D46733" w:rsidRPr="00EF58F1">
        <w:rPr>
          <w:color w:val="231F20"/>
        </w:rPr>
        <w:t>application</w:t>
      </w:r>
      <w:r w:rsidRPr="00EF58F1">
        <w:rPr>
          <w:color w:val="231F20"/>
        </w:rPr>
        <w:t>,</w:t>
      </w:r>
      <w:r w:rsidR="000E560F" w:rsidRPr="00EF58F1">
        <w:rPr>
          <w:color w:val="231F20"/>
        </w:rPr>
        <w:t xml:space="preserve"> </w:t>
      </w:r>
      <w:r w:rsidRPr="00EF58F1">
        <w:rPr>
          <w:color w:val="231F20"/>
        </w:rPr>
        <w:t>to</w:t>
      </w:r>
      <w:r w:rsidR="000E560F" w:rsidRPr="00EF58F1">
        <w:rPr>
          <w:color w:val="231F20"/>
        </w:rPr>
        <w:t xml:space="preserve"> </w:t>
      </w:r>
      <w:r w:rsidRPr="00EF58F1">
        <w:rPr>
          <w:color w:val="231F20"/>
        </w:rPr>
        <w:t>be</w:t>
      </w:r>
      <w:r w:rsidR="000E560F" w:rsidRPr="00EF58F1">
        <w:rPr>
          <w:color w:val="231F20"/>
        </w:rPr>
        <w:t xml:space="preserve"> </w:t>
      </w:r>
      <w:r w:rsidRPr="00EF58F1">
        <w:rPr>
          <w:color w:val="231F20"/>
        </w:rPr>
        <w:t>submitted</w:t>
      </w:r>
      <w:r w:rsidR="000E560F" w:rsidRPr="00EF58F1">
        <w:rPr>
          <w:color w:val="231F20"/>
        </w:rPr>
        <w:t xml:space="preserve"> </w:t>
      </w:r>
      <w:r w:rsidRPr="00EF58F1">
        <w:rPr>
          <w:color w:val="231F20"/>
        </w:rPr>
        <w:t>within</w:t>
      </w:r>
      <w:r w:rsidR="000E560F" w:rsidRPr="00EF58F1">
        <w:rPr>
          <w:color w:val="231F20"/>
        </w:rPr>
        <w:t xml:space="preserve"> </w:t>
      </w:r>
      <w:r w:rsidRPr="00EF58F1">
        <w:rPr>
          <w:color w:val="231F20"/>
        </w:rPr>
        <w:t>a</w:t>
      </w:r>
      <w:r w:rsidR="000E560F" w:rsidRPr="00EF58F1">
        <w:rPr>
          <w:color w:val="231F20"/>
        </w:rPr>
        <w:t xml:space="preserve"> </w:t>
      </w:r>
      <w:r w:rsidRPr="00EF58F1">
        <w:rPr>
          <w:color w:val="231F20"/>
        </w:rPr>
        <w:t>stated</w:t>
      </w:r>
      <w:r w:rsidR="000E560F" w:rsidRPr="00EF58F1">
        <w:rPr>
          <w:color w:val="231F20"/>
        </w:rPr>
        <w:t xml:space="preserve"> </w:t>
      </w:r>
      <w:r w:rsidRPr="00EF58F1">
        <w:rPr>
          <w:color w:val="231F20"/>
        </w:rPr>
        <w:t>reasonable</w:t>
      </w:r>
      <w:r w:rsidR="000E560F" w:rsidRPr="00EF58F1">
        <w:rPr>
          <w:color w:val="231F20"/>
        </w:rPr>
        <w:t xml:space="preserve"> </w:t>
      </w:r>
      <w:r w:rsidRPr="00EF58F1">
        <w:rPr>
          <w:color w:val="231F20"/>
        </w:rPr>
        <w:t>period</w:t>
      </w:r>
      <w:bookmarkStart w:id="64" w:name="Page_19"/>
      <w:bookmarkEnd w:id="64"/>
      <w:r w:rsidR="0004098D" w:rsidRPr="00EF58F1">
        <w:rPr>
          <w:color w:val="231F20"/>
        </w:rPr>
        <w:t xml:space="preserve"> o</w:t>
      </w:r>
      <w:r w:rsidRPr="00EF58F1">
        <w:rPr>
          <w:color w:val="231F20"/>
        </w:rPr>
        <w:t>f</w:t>
      </w:r>
      <w:r w:rsidR="000E560F" w:rsidRPr="00EF58F1">
        <w:rPr>
          <w:color w:val="231F20"/>
        </w:rPr>
        <w:t xml:space="preserve"> </w:t>
      </w:r>
      <w:r w:rsidRPr="00EF58F1">
        <w:rPr>
          <w:color w:val="231F20"/>
        </w:rPr>
        <w:t>time.</w:t>
      </w:r>
      <w:r w:rsidR="000E560F" w:rsidRPr="00EF58F1">
        <w:rPr>
          <w:color w:val="231F20"/>
        </w:rPr>
        <w:t xml:space="preserve"> </w:t>
      </w:r>
      <w:r w:rsidRPr="00EF58F1">
        <w:rPr>
          <w:color w:val="231F20"/>
        </w:rPr>
        <w:t>Any</w:t>
      </w:r>
      <w:r w:rsidR="000E560F" w:rsidRPr="00EF58F1">
        <w:rPr>
          <w:color w:val="231F20"/>
        </w:rPr>
        <w:t xml:space="preserve"> </w:t>
      </w:r>
      <w:r w:rsidRPr="00EF58F1">
        <w:rPr>
          <w:color w:val="231F20"/>
        </w:rPr>
        <w:t>request</w:t>
      </w:r>
      <w:r w:rsidR="000E560F" w:rsidRPr="00EF58F1">
        <w:rPr>
          <w:color w:val="231F20"/>
        </w:rPr>
        <w:t xml:space="preserve"> </w:t>
      </w:r>
      <w:r w:rsidRPr="00EF58F1">
        <w:rPr>
          <w:color w:val="231F20"/>
        </w:rPr>
        <w:t>for</w:t>
      </w:r>
      <w:r w:rsidR="000E560F" w:rsidRPr="00EF58F1">
        <w:rPr>
          <w:color w:val="231F20"/>
        </w:rPr>
        <w:t xml:space="preserve"> </w:t>
      </w:r>
      <w:r w:rsidRPr="00EF58F1">
        <w:rPr>
          <w:color w:val="231F20"/>
        </w:rPr>
        <w:t>clariﬁcation</w:t>
      </w:r>
      <w:r w:rsidR="000E560F" w:rsidRPr="00EF58F1">
        <w:rPr>
          <w:color w:val="231F20"/>
        </w:rPr>
        <w:t xml:space="preserve"> </w:t>
      </w:r>
      <w:r w:rsidRPr="00EF58F1">
        <w:rPr>
          <w:color w:val="231F20"/>
        </w:rPr>
        <w:t>from</w:t>
      </w:r>
      <w:r w:rsidR="000E560F" w:rsidRPr="00EF58F1">
        <w:rPr>
          <w:color w:val="231F20"/>
        </w:rPr>
        <w:t xml:space="preserve"> </w:t>
      </w:r>
      <w:r w:rsidRPr="00EF58F1">
        <w:rPr>
          <w:color w:val="231F20"/>
        </w:rPr>
        <w:t>the</w:t>
      </w:r>
      <w:r w:rsidR="000E560F" w:rsidRPr="00EF58F1">
        <w:rPr>
          <w:color w:val="231F20"/>
        </w:rPr>
        <w:t xml:space="preserve"> </w:t>
      </w:r>
      <w:r w:rsidRPr="00EF58F1">
        <w:rPr>
          <w:color w:val="231F20"/>
        </w:rPr>
        <w:t>Procuring</w:t>
      </w:r>
      <w:r w:rsidR="000E560F" w:rsidRPr="00EF58F1">
        <w:rPr>
          <w:color w:val="231F20"/>
        </w:rPr>
        <w:t xml:space="preserve"> </w:t>
      </w:r>
      <w:r w:rsidRPr="00EF58F1">
        <w:rPr>
          <w:color w:val="231F20"/>
        </w:rPr>
        <w:t>Entity</w:t>
      </w:r>
      <w:r w:rsidR="000E560F" w:rsidRPr="00EF58F1">
        <w:rPr>
          <w:color w:val="231F20"/>
        </w:rPr>
        <w:t xml:space="preserve"> </w:t>
      </w:r>
      <w:r w:rsidRPr="00EF58F1">
        <w:rPr>
          <w:color w:val="231F20"/>
        </w:rPr>
        <w:t>and</w:t>
      </w:r>
      <w:r w:rsidR="000E560F" w:rsidRPr="00EF58F1">
        <w:rPr>
          <w:color w:val="231F20"/>
        </w:rPr>
        <w:t xml:space="preserve"> </w:t>
      </w:r>
      <w:r w:rsidRPr="00EF58F1">
        <w:rPr>
          <w:color w:val="231F20"/>
        </w:rPr>
        <w:t>all</w:t>
      </w:r>
      <w:r w:rsidR="000E560F" w:rsidRPr="00EF58F1">
        <w:rPr>
          <w:color w:val="231F20"/>
        </w:rPr>
        <w:t xml:space="preserve"> </w:t>
      </w:r>
      <w:r w:rsidRPr="00EF58F1">
        <w:rPr>
          <w:color w:val="231F20"/>
        </w:rPr>
        <w:t>clariﬁcations</w:t>
      </w:r>
      <w:r w:rsidR="000E560F" w:rsidRPr="00EF58F1">
        <w:rPr>
          <w:color w:val="231F20"/>
        </w:rPr>
        <w:t xml:space="preserve"> </w:t>
      </w:r>
      <w:r w:rsidRPr="00EF58F1">
        <w:rPr>
          <w:color w:val="231F20"/>
        </w:rPr>
        <w:t>from</w:t>
      </w:r>
      <w:r w:rsidR="000E560F" w:rsidRPr="00EF58F1">
        <w:rPr>
          <w:color w:val="231F20"/>
        </w:rPr>
        <w:t xml:space="preserve"> </w:t>
      </w:r>
      <w:r w:rsidRPr="00EF58F1">
        <w:rPr>
          <w:color w:val="231F20"/>
        </w:rPr>
        <w:t>the</w:t>
      </w:r>
      <w:r w:rsidR="000E560F" w:rsidRPr="00EF58F1">
        <w:rPr>
          <w:color w:val="231F20"/>
        </w:rPr>
        <w:t xml:space="preserve"> </w:t>
      </w:r>
      <w:r w:rsidRPr="00EF58F1">
        <w:rPr>
          <w:color w:val="231F20"/>
        </w:rPr>
        <w:t>Applicant</w:t>
      </w:r>
      <w:r w:rsidR="000E560F" w:rsidRPr="00EF58F1">
        <w:rPr>
          <w:color w:val="231F20"/>
        </w:rPr>
        <w:t xml:space="preserve"> </w:t>
      </w:r>
      <w:r w:rsidRPr="00EF58F1">
        <w:rPr>
          <w:color w:val="231F20"/>
        </w:rPr>
        <w:t>shall</w:t>
      </w:r>
      <w:r w:rsidR="000E560F" w:rsidRPr="00EF58F1">
        <w:rPr>
          <w:color w:val="231F20"/>
        </w:rPr>
        <w:t xml:space="preserve"> </w:t>
      </w:r>
      <w:r w:rsidRPr="00EF58F1">
        <w:rPr>
          <w:color w:val="231F20"/>
        </w:rPr>
        <w:t>be in</w:t>
      </w:r>
      <w:r w:rsidR="000E560F" w:rsidRPr="00EF58F1">
        <w:rPr>
          <w:color w:val="231F20"/>
        </w:rPr>
        <w:t xml:space="preserve"> </w:t>
      </w:r>
      <w:r w:rsidRPr="00EF58F1">
        <w:rPr>
          <w:color w:val="231F20"/>
        </w:rPr>
        <w:t>writing.</w:t>
      </w:r>
    </w:p>
    <w:p w14:paraId="78E006A6" w14:textId="77777777" w:rsidR="0004098D" w:rsidRPr="00D22A14" w:rsidRDefault="0004098D" w:rsidP="0029254D">
      <w:pPr>
        <w:tabs>
          <w:tab w:val="left" w:pos="1416"/>
        </w:tabs>
        <w:spacing w:line="230" w:lineRule="auto"/>
        <w:ind w:left="1296" w:hanging="576"/>
        <w:jc w:val="both"/>
      </w:pPr>
    </w:p>
    <w:p w14:paraId="456BF661" w14:textId="77777777" w:rsidR="00AB758F" w:rsidRPr="00D22A14" w:rsidRDefault="00586175" w:rsidP="00EF58F1">
      <w:pPr>
        <w:pStyle w:val="ListParagraph"/>
        <w:numPr>
          <w:ilvl w:val="1"/>
          <w:numId w:val="10"/>
        </w:numPr>
        <w:tabs>
          <w:tab w:val="left" w:pos="1414"/>
        </w:tabs>
        <w:spacing w:before="245" w:line="230" w:lineRule="auto"/>
        <w:ind w:left="1440" w:hanging="720"/>
        <w:jc w:val="both"/>
      </w:pPr>
      <w:r w:rsidRPr="00D22A14">
        <w:rPr>
          <w:color w:val="231F20"/>
        </w:rPr>
        <w:t>If an Applicant does not provide clariﬁcations and/or documents requested by the date and time set in the Procuring Entity's request for clariﬁcation, its Application shall be evaluated based on the information and documents</w:t>
      </w:r>
      <w:r w:rsidR="0004098D" w:rsidRPr="00D22A14">
        <w:rPr>
          <w:color w:val="231F20"/>
        </w:rPr>
        <w:t xml:space="preserve"> </w:t>
      </w:r>
      <w:r w:rsidRPr="00D22A14">
        <w:rPr>
          <w:color w:val="231F20"/>
        </w:rPr>
        <w:t>available</w:t>
      </w:r>
      <w:r w:rsidR="0004098D" w:rsidRPr="00D22A14">
        <w:rPr>
          <w:color w:val="231F20"/>
        </w:rPr>
        <w:t xml:space="preserve"> </w:t>
      </w:r>
      <w:r w:rsidRPr="00D22A14">
        <w:rPr>
          <w:color w:val="231F20"/>
        </w:rPr>
        <w:t>at</w:t>
      </w:r>
      <w:r w:rsidR="0004098D" w:rsidRPr="00D22A14">
        <w:rPr>
          <w:color w:val="231F20"/>
        </w:rPr>
        <w:t xml:space="preserve"> </w:t>
      </w:r>
      <w:r w:rsidRPr="00D22A14">
        <w:rPr>
          <w:color w:val="231F20"/>
        </w:rPr>
        <w:t>the</w:t>
      </w:r>
      <w:r w:rsidR="0004098D" w:rsidRPr="00D22A14">
        <w:rPr>
          <w:color w:val="231F20"/>
        </w:rPr>
        <w:t xml:space="preserve"> </w:t>
      </w:r>
      <w:r w:rsidRPr="00D22A14">
        <w:rPr>
          <w:color w:val="231F20"/>
        </w:rPr>
        <w:t>time</w:t>
      </w:r>
      <w:r w:rsidR="0004098D" w:rsidRPr="00D22A14">
        <w:rPr>
          <w:color w:val="231F20"/>
        </w:rPr>
        <w:t xml:space="preserve"> </w:t>
      </w:r>
      <w:r w:rsidRPr="00D22A14">
        <w:rPr>
          <w:color w:val="231F20"/>
        </w:rPr>
        <w:t>of</w:t>
      </w:r>
      <w:r w:rsidR="0004098D" w:rsidRPr="00D22A14">
        <w:rPr>
          <w:color w:val="231F20"/>
        </w:rPr>
        <w:t xml:space="preserve"> </w:t>
      </w:r>
      <w:r w:rsidRPr="00D22A14">
        <w:rPr>
          <w:color w:val="231F20"/>
        </w:rPr>
        <w:t>evaluation</w:t>
      </w:r>
      <w:r w:rsidR="0004098D" w:rsidRPr="00D22A14">
        <w:rPr>
          <w:color w:val="231F20"/>
        </w:rPr>
        <w:t xml:space="preserve"> </w:t>
      </w:r>
      <w:r w:rsidRPr="00D22A14">
        <w:rPr>
          <w:color w:val="231F20"/>
        </w:rPr>
        <w:t>of</w:t>
      </w:r>
      <w:r w:rsidR="0004098D" w:rsidRPr="00D22A14">
        <w:rPr>
          <w:color w:val="231F20"/>
        </w:rPr>
        <w:t xml:space="preserve"> </w:t>
      </w:r>
      <w:r w:rsidRPr="00D22A14">
        <w:rPr>
          <w:color w:val="231F20"/>
        </w:rPr>
        <w:t>the</w:t>
      </w:r>
      <w:r w:rsidR="0004098D" w:rsidRPr="00D22A14">
        <w:rPr>
          <w:color w:val="231F20"/>
        </w:rPr>
        <w:t xml:space="preserve"> </w:t>
      </w:r>
      <w:r w:rsidRPr="00D22A14">
        <w:rPr>
          <w:color w:val="231F20"/>
        </w:rPr>
        <w:t>Application.</w:t>
      </w:r>
    </w:p>
    <w:p w14:paraId="59D7CC9D" w14:textId="276772FA" w:rsidR="00AB758F" w:rsidRPr="00F038E8" w:rsidRDefault="00586175" w:rsidP="00526BAD">
      <w:pPr>
        <w:pStyle w:val="Heading1"/>
        <w:numPr>
          <w:ilvl w:val="0"/>
          <w:numId w:val="10"/>
        </w:numPr>
        <w:jc w:val="both"/>
        <w:rPr>
          <w:rFonts w:cs="Times New Roman"/>
          <w:sz w:val="24"/>
          <w:szCs w:val="24"/>
        </w:rPr>
      </w:pPr>
      <w:bookmarkStart w:id="65" w:name="_Toc84428617"/>
      <w:r w:rsidRPr="00F038E8">
        <w:rPr>
          <w:rFonts w:cs="Times New Roman"/>
          <w:sz w:val="24"/>
          <w:szCs w:val="24"/>
        </w:rPr>
        <w:t>Responsiveness</w:t>
      </w:r>
      <w:r w:rsidR="0004098D" w:rsidRPr="00F038E8">
        <w:rPr>
          <w:rFonts w:cs="Times New Roman"/>
          <w:sz w:val="24"/>
          <w:szCs w:val="24"/>
        </w:rPr>
        <w:t xml:space="preserve"> </w:t>
      </w:r>
      <w:r w:rsidRPr="00F038E8">
        <w:rPr>
          <w:rFonts w:cs="Times New Roman"/>
          <w:sz w:val="24"/>
          <w:szCs w:val="24"/>
        </w:rPr>
        <w:t>of</w:t>
      </w:r>
      <w:r w:rsidR="0004098D" w:rsidRPr="00F038E8">
        <w:rPr>
          <w:rFonts w:cs="Times New Roman"/>
          <w:sz w:val="24"/>
          <w:szCs w:val="24"/>
        </w:rPr>
        <w:t xml:space="preserve"> </w:t>
      </w:r>
      <w:r w:rsidRPr="00F038E8">
        <w:rPr>
          <w:rFonts w:cs="Times New Roman"/>
          <w:sz w:val="24"/>
          <w:szCs w:val="24"/>
        </w:rPr>
        <w:t>Applications</w:t>
      </w:r>
      <w:bookmarkEnd w:id="65"/>
    </w:p>
    <w:p w14:paraId="46D19A05" w14:textId="14E4F57D" w:rsidR="00AB758F" w:rsidRPr="00D22A14" w:rsidRDefault="00586175" w:rsidP="00EF58F1">
      <w:pPr>
        <w:pStyle w:val="ListParagraph"/>
        <w:numPr>
          <w:ilvl w:val="1"/>
          <w:numId w:val="10"/>
        </w:numPr>
        <w:tabs>
          <w:tab w:val="left" w:pos="1414"/>
        </w:tabs>
        <w:spacing w:before="242" w:line="230" w:lineRule="auto"/>
        <w:ind w:left="1440" w:hanging="720"/>
        <w:jc w:val="both"/>
      </w:pPr>
      <w:r w:rsidRPr="00EF58F1">
        <w:rPr>
          <w:color w:val="231F20"/>
        </w:rPr>
        <w:t>The Procuring Entity may reject any Application which is not responsive to the requirements of the Prequaliﬁcation Document. In case the information furnished by the Applicant is incomplete or otherwise requires</w:t>
      </w:r>
      <w:r w:rsidR="0004098D" w:rsidRPr="00EF58F1">
        <w:rPr>
          <w:color w:val="231F20"/>
        </w:rPr>
        <w:t xml:space="preserve"> </w:t>
      </w:r>
      <w:r w:rsidRPr="00EF58F1">
        <w:rPr>
          <w:color w:val="231F20"/>
        </w:rPr>
        <w:t>clariﬁcation</w:t>
      </w:r>
      <w:r w:rsidR="0004098D" w:rsidRPr="00EF58F1">
        <w:rPr>
          <w:color w:val="231F20"/>
        </w:rPr>
        <w:t xml:space="preserve"> </w:t>
      </w:r>
      <w:r w:rsidRPr="00EF58F1">
        <w:rPr>
          <w:color w:val="231F20"/>
        </w:rPr>
        <w:t>as</w:t>
      </w:r>
      <w:r w:rsidR="0004098D" w:rsidRPr="00EF58F1">
        <w:rPr>
          <w:color w:val="231F20"/>
        </w:rPr>
        <w:t xml:space="preserve"> </w:t>
      </w:r>
      <w:r w:rsidRPr="00EF58F1">
        <w:rPr>
          <w:color w:val="231F20"/>
        </w:rPr>
        <w:t>per</w:t>
      </w:r>
      <w:r w:rsidR="0004098D" w:rsidRPr="00EF58F1">
        <w:rPr>
          <w:color w:val="231F20"/>
        </w:rPr>
        <w:t xml:space="preserve"> </w:t>
      </w:r>
      <w:r w:rsidRPr="00EF58F1">
        <w:rPr>
          <w:color w:val="231F20"/>
          <w:spacing w:val="-6"/>
        </w:rPr>
        <w:t>ITA</w:t>
      </w:r>
      <w:r w:rsidR="0004098D" w:rsidRPr="00EF58F1">
        <w:rPr>
          <w:color w:val="231F20"/>
          <w:spacing w:val="-6"/>
        </w:rPr>
        <w:t xml:space="preserve"> </w:t>
      </w:r>
      <w:r w:rsidRPr="00EF58F1">
        <w:rPr>
          <w:color w:val="231F20"/>
        </w:rPr>
        <w:t>21.1,</w:t>
      </w:r>
      <w:r w:rsidR="0004098D" w:rsidRPr="00EF58F1">
        <w:rPr>
          <w:color w:val="231F20"/>
        </w:rPr>
        <w:t xml:space="preserve"> and the </w:t>
      </w:r>
      <w:r w:rsidRPr="00EF58F1">
        <w:rPr>
          <w:color w:val="231F20"/>
        </w:rPr>
        <w:t>Applicant</w:t>
      </w:r>
      <w:r w:rsidR="0004098D" w:rsidRPr="00EF58F1">
        <w:rPr>
          <w:color w:val="231F20"/>
        </w:rPr>
        <w:t xml:space="preserve"> </w:t>
      </w:r>
      <w:r w:rsidRPr="00EF58F1">
        <w:rPr>
          <w:color w:val="231F20"/>
        </w:rPr>
        <w:t>fails</w:t>
      </w:r>
      <w:r w:rsidR="0004098D" w:rsidRPr="00EF58F1">
        <w:rPr>
          <w:color w:val="231F20"/>
        </w:rPr>
        <w:t xml:space="preserve"> </w:t>
      </w:r>
      <w:r w:rsidRPr="00EF58F1">
        <w:rPr>
          <w:color w:val="231F20"/>
        </w:rPr>
        <w:t>to</w:t>
      </w:r>
      <w:r w:rsidR="0004098D" w:rsidRPr="00EF58F1">
        <w:rPr>
          <w:color w:val="231F20"/>
        </w:rPr>
        <w:t xml:space="preserve"> </w:t>
      </w:r>
      <w:r w:rsidRPr="00EF58F1">
        <w:rPr>
          <w:color w:val="231F20"/>
        </w:rPr>
        <w:t>provide</w:t>
      </w:r>
      <w:r w:rsidR="0004098D" w:rsidRPr="00EF58F1">
        <w:rPr>
          <w:color w:val="231F20"/>
        </w:rPr>
        <w:t xml:space="preserve"> </w:t>
      </w:r>
      <w:r w:rsidRPr="00EF58F1">
        <w:rPr>
          <w:color w:val="231F20"/>
        </w:rPr>
        <w:t>satisfactory</w:t>
      </w:r>
      <w:r w:rsidR="0004098D" w:rsidRPr="00EF58F1">
        <w:rPr>
          <w:color w:val="231F20"/>
        </w:rPr>
        <w:t xml:space="preserve"> </w:t>
      </w:r>
      <w:r w:rsidRPr="00EF58F1">
        <w:rPr>
          <w:color w:val="231F20"/>
        </w:rPr>
        <w:t>clariﬁcation</w:t>
      </w:r>
      <w:r w:rsidR="0004098D" w:rsidRPr="00EF58F1">
        <w:rPr>
          <w:color w:val="231F20"/>
        </w:rPr>
        <w:t xml:space="preserve"> </w:t>
      </w:r>
      <w:r w:rsidRPr="00EF58F1">
        <w:rPr>
          <w:color w:val="231F20"/>
        </w:rPr>
        <w:t>and/or</w:t>
      </w:r>
      <w:r w:rsidR="0004098D" w:rsidRPr="00EF58F1">
        <w:rPr>
          <w:color w:val="231F20"/>
        </w:rPr>
        <w:t xml:space="preserve"> </w:t>
      </w:r>
      <w:r w:rsidRPr="00EF58F1">
        <w:rPr>
          <w:color w:val="231F20"/>
        </w:rPr>
        <w:t>missing information,</w:t>
      </w:r>
      <w:r w:rsidR="0004098D" w:rsidRPr="00EF58F1">
        <w:rPr>
          <w:color w:val="231F20"/>
        </w:rPr>
        <w:t xml:space="preserve"> </w:t>
      </w:r>
      <w:r w:rsidRPr="00EF58F1">
        <w:rPr>
          <w:color w:val="231F20"/>
        </w:rPr>
        <w:t>it</w:t>
      </w:r>
      <w:r w:rsidR="0004098D" w:rsidRPr="00EF58F1">
        <w:rPr>
          <w:color w:val="231F20"/>
        </w:rPr>
        <w:t xml:space="preserve"> </w:t>
      </w:r>
      <w:r w:rsidRPr="00EF58F1">
        <w:rPr>
          <w:color w:val="231F20"/>
        </w:rPr>
        <w:t>may</w:t>
      </w:r>
      <w:r w:rsidR="0004098D" w:rsidRPr="00EF58F1">
        <w:rPr>
          <w:color w:val="231F20"/>
        </w:rPr>
        <w:t xml:space="preserve"> </w:t>
      </w:r>
      <w:r w:rsidRPr="00EF58F1">
        <w:rPr>
          <w:color w:val="231F20"/>
        </w:rPr>
        <w:t>result</w:t>
      </w:r>
      <w:r w:rsidR="0004098D" w:rsidRPr="00EF58F1">
        <w:rPr>
          <w:color w:val="231F20"/>
        </w:rPr>
        <w:t xml:space="preserve"> </w:t>
      </w:r>
      <w:r w:rsidRPr="00EF58F1">
        <w:rPr>
          <w:color w:val="231F20"/>
        </w:rPr>
        <w:t>in</w:t>
      </w:r>
      <w:r w:rsidR="0004098D" w:rsidRPr="00EF58F1">
        <w:rPr>
          <w:color w:val="231F20"/>
        </w:rPr>
        <w:t xml:space="preserve"> </w:t>
      </w:r>
      <w:r w:rsidRPr="00EF58F1">
        <w:rPr>
          <w:color w:val="231F20"/>
        </w:rPr>
        <w:t>disqualiﬁcation</w:t>
      </w:r>
      <w:r w:rsidR="0004098D" w:rsidRPr="00EF58F1">
        <w:rPr>
          <w:color w:val="231F20"/>
        </w:rPr>
        <w:t xml:space="preserve"> </w:t>
      </w:r>
      <w:r w:rsidRPr="00EF58F1">
        <w:rPr>
          <w:color w:val="231F20"/>
        </w:rPr>
        <w:t>of</w:t>
      </w:r>
      <w:r w:rsidR="0004098D" w:rsidRPr="00EF58F1">
        <w:rPr>
          <w:color w:val="231F20"/>
        </w:rPr>
        <w:t xml:space="preserve"> </w:t>
      </w:r>
      <w:r w:rsidRPr="00EF58F1">
        <w:rPr>
          <w:color w:val="231F20"/>
        </w:rPr>
        <w:t>the</w:t>
      </w:r>
      <w:r w:rsidR="0004098D" w:rsidRPr="00EF58F1">
        <w:rPr>
          <w:color w:val="231F20"/>
        </w:rPr>
        <w:t xml:space="preserve"> </w:t>
      </w:r>
      <w:r w:rsidRPr="00EF58F1">
        <w:rPr>
          <w:color w:val="231F20"/>
        </w:rPr>
        <w:t>Applicant.</w:t>
      </w:r>
    </w:p>
    <w:p w14:paraId="720E9CBD" w14:textId="356B1B14" w:rsidR="00AB758F" w:rsidRPr="00F038E8" w:rsidRDefault="00586175" w:rsidP="00526BAD">
      <w:pPr>
        <w:pStyle w:val="Heading1"/>
        <w:numPr>
          <w:ilvl w:val="0"/>
          <w:numId w:val="10"/>
        </w:numPr>
        <w:jc w:val="both"/>
        <w:rPr>
          <w:rFonts w:cs="Times New Roman"/>
          <w:sz w:val="24"/>
          <w:szCs w:val="24"/>
        </w:rPr>
      </w:pPr>
      <w:bookmarkStart w:id="66" w:name="_Toc84428618"/>
      <w:r w:rsidRPr="00F038E8">
        <w:rPr>
          <w:rFonts w:cs="Times New Roman"/>
          <w:sz w:val="24"/>
          <w:szCs w:val="24"/>
        </w:rPr>
        <w:t>Margin of</w:t>
      </w:r>
      <w:r w:rsidR="0004098D" w:rsidRPr="00F038E8">
        <w:rPr>
          <w:rFonts w:cs="Times New Roman"/>
          <w:sz w:val="24"/>
          <w:szCs w:val="24"/>
        </w:rPr>
        <w:t xml:space="preserve"> </w:t>
      </w:r>
      <w:r w:rsidRPr="00F038E8">
        <w:rPr>
          <w:rFonts w:cs="Times New Roman"/>
          <w:sz w:val="24"/>
          <w:szCs w:val="24"/>
        </w:rPr>
        <w:t>Preference</w:t>
      </w:r>
      <w:bookmarkEnd w:id="66"/>
    </w:p>
    <w:p w14:paraId="359FE038" w14:textId="77777777" w:rsidR="00AB758F" w:rsidRPr="00D22A14" w:rsidRDefault="00586175" w:rsidP="00EF58F1">
      <w:pPr>
        <w:pStyle w:val="ListParagraph"/>
        <w:numPr>
          <w:ilvl w:val="1"/>
          <w:numId w:val="10"/>
        </w:numPr>
        <w:tabs>
          <w:tab w:val="left" w:pos="1414"/>
        </w:tabs>
        <w:spacing w:before="242" w:line="230" w:lineRule="auto"/>
        <w:ind w:left="1440" w:hanging="720"/>
        <w:jc w:val="both"/>
      </w:pPr>
      <w:r w:rsidRPr="00D22A14">
        <w:rPr>
          <w:color w:val="231F20"/>
        </w:rPr>
        <w:t>Unless</w:t>
      </w:r>
      <w:r w:rsidR="0004098D" w:rsidRPr="00D22A14">
        <w:rPr>
          <w:color w:val="231F20"/>
        </w:rPr>
        <w:t xml:space="preserve"> </w:t>
      </w:r>
      <w:r w:rsidRPr="00D22A14">
        <w:rPr>
          <w:color w:val="231F20"/>
        </w:rPr>
        <w:t>otherwise</w:t>
      </w:r>
      <w:r w:rsidR="0004098D" w:rsidRPr="00D22A14">
        <w:rPr>
          <w:color w:val="231F20"/>
        </w:rPr>
        <w:t xml:space="preserve"> </w:t>
      </w:r>
      <w:r w:rsidRPr="00D22A14">
        <w:rPr>
          <w:color w:val="231F20"/>
        </w:rPr>
        <w:t>speciﬁed</w:t>
      </w:r>
      <w:r w:rsidR="0004098D" w:rsidRPr="00D22A14">
        <w:rPr>
          <w:color w:val="231F20"/>
        </w:rPr>
        <w:t xml:space="preserve"> </w:t>
      </w:r>
      <w:r w:rsidRPr="00D22A14">
        <w:rPr>
          <w:color w:val="231F20"/>
        </w:rPr>
        <w:t>in</w:t>
      </w:r>
      <w:r w:rsidR="0004098D" w:rsidRPr="00D22A14">
        <w:rPr>
          <w:color w:val="231F20"/>
        </w:rPr>
        <w:t xml:space="preserve"> </w:t>
      </w:r>
      <w:r w:rsidRPr="00D22A14">
        <w:rPr>
          <w:color w:val="231F20"/>
        </w:rPr>
        <w:t>the</w:t>
      </w:r>
      <w:r w:rsidR="0004098D" w:rsidRPr="00D22A14">
        <w:rPr>
          <w:color w:val="231F20"/>
        </w:rPr>
        <w:t xml:space="preserve"> </w:t>
      </w:r>
      <w:r w:rsidRPr="00D22A14">
        <w:rPr>
          <w:b/>
          <w:color w:val="231F20"/>
        </w:rPr>
        <w:t>PDS</w:t>
      </w:r>
      <w:r w:rsidRPr="00D22A14">
        <w:rPr>
          <w:color w:val="231F20"/>
        </w:rPr>
        <w:t>,</w:t>
      </w:r>
      <w:r w:rsidR="0004098D" w:rsidRPr="00D22A14">
        <w:rPr>
          <w:color w:val="231F20"/>
        </w:rPr>
        <w:t xml:space="preserve"> </w:t>
      </w:r>
      <w:r w:rsidRPr="00D22A14">
        <w:rPr>
          <w:color w:val="231F20"/>
        </w:rPr>
        <w:t>a</w:t>
      </w:r>
      <w:r w:rsidR="0004098D" w:rsidRPr="00D22A14">
        <w:rPr>
          <w:color w:val="231F20"/>
        </w:rPr>
        <w:t xml:space="preserve"> </w:t>
      </w:r>
      <w:r w:rsidRPr="00D22A14">
        <w:rPr>
          <w:color w:val="231F20"/>
        </w:rPr>
        <w:t>margin</w:t>
      </w:r>
      <w:r w:rsidR="0004098D" w:rsidRPr="00D22A14">
        <w:rPr>
          <w:color w:val="231F20"/>
        </w:rPr>
        <w:t xml:space="preserve"> </w:t>
      </w:r>
      <w:r w:rsidRPr="00D22A14">
        <w:rPr>
          <w:color w:val="231F20"/>
        </w:rPr>
        <w:t>of</w:t>
      </w:r>
      <w:r w:rsidR="0004098D" w:rsidRPr="00D22A14">
        <w:rPr>
          <w:color w:val="231F20"/>
        </w:rPr>
        <w:t xml:space="preserve"> </w:t>
      </w:r>
      <w:r w:rsidRPr="00D22A14">
        <w:rPr>
          <w:color w:val="231F20"/>
        </w:rPr>
        <w:t>preference</w:t>
      </w:r>
      <w:r w:rsidR="0004098D" w:rsidRPr="00D22A14">
        <w:rPr>
          <w:color w:val="231F20"/>
        </w:rPr>
        <w:t xml:space="preserve"> </w:t>
      </w:r>
      <w:r w:rsidRPr="00D22A14">
        <w:rPr>
          <w:color w:val="231F20"/>
        </w:rPr>
        <w:t>shall</w:t>
      </w:r>
      <w:r w:rsidR="0004098D" w:rsidRPr="00D22A14">
        <w:rPr>
          <w:color w:val="231F20"/>
        </w:rPr>
        <w:t xml:space="preserve"> </w:t>
      </w:r>
      <w:r w:rsidRPr="00D22A14">
        <w:rPr>
          <w:color w:val="231F20"/>
        </w:rPr>
        <w:t>not</w:t>
      </w:r>
      <w:r w:rsidR="0004098D" w:rsidRPr="00D22A14">
        <w:rPr>
          <w:color w:val="231F20"/>
        </w:rPr>
        <w:t xml:space="preserve"> </w:t>
      </w:r>
      <w:r w:rsidRPr="00D22A14">
        <w:rPr>
          <w:color w:val="231F20"/>
        </w:rPr>
        <w:t>apply</w:t>
      </w:r>
      <w:r w:rsidR="0004098D" w:rsidRPr="00D22A14">
        <w:rPr>
          <w:color w:val="231F20"/>
        </w:rPr>
        <w:t xml:space="preserve"> </w:t>
      </w:r>
      <w:r w:rsidRPr="00D22A14">
        <w:rPr>
          <w:color w:val="231F20"/>
        </w:rPr>
        <w:t>in</w:t>
      </w:r>
      <w:r w:rsidR="0004098D" w:rsidRPr="00D22A14">
        <w:rPr>
          <w:color w:val="231F20"/>
        </w:rPr>
        <w:t xml:space="preserve"> </w:t>
      </w:r>
      <w:r w:rsidRPr="00D22A14">
        <w:rPr>
          <w:color w:val="231F20"/>
        </w:rPr>
        <w:t>the</w:t>
      </w:r>
      <w:r w:rsidR="0004098D" w:rsidRPr="00D22A14">
        <w:rPr>
          <w:color w:val="231F20"/>
        </w:rPr>
        <w:t xml:space="preserve"> </w:t>
      </w:r>
      <w:r w:rsidRPr="00D22A14">
        <w:rPr>
          <w:color w:val="231F20"/>
        </w:rPr>
        <w:t>Tendering</w:t>
      </w:r>
      <w:r w:rsidR="0004098D" w:rsidRPr="00D22A14">
        <w:rPr>
          <w:color w:val="231F20"/>
        </w:rPr>
        <w:t xml:space="preserve"> </w:t>
      </w:r>
      <w:r w:rsidRPr="00D22A14">
        <w:rPr>
          <w:color w:val="231F20"/>
        </w:rPr>
        <w:t>process</w:t>
      </w:r>
      <w:r w:rsidR="0004098D" w:rsidRPr="00D22A14">
        <w:rPr>
          <w:color w:val="231F20"/>
        </w:rPr>
        <w:t xml:space="preserve"> </w:t>
      </w:r>
      <w:r w:rsidRPr="00D22A14">
        <w:rPr>
          <w:color w:val="231F20"/>
        </w:rPr>
        <w:t>resulting from</w:t>
      </w:r>
      <w:r w:rsidR="0004098D" w:rsidRPr="00D22A14">
        <w:rPr>
          <w:color w:val="231F20"/>
        </w:rPr>
        <w:t xml:space="preserve"> </w:t>
      </w:r>
      <w:r w:rsidRPr="00D22A14">
        <w:rPr>
          <w:color w:val="231F20"/>
        </w:rPr>
        <w:t>this</w:t>
      </w:r>
      <w:r w:rsidR="0004098D" w:rsidRPr="00D22A14">
        <w:rPr>
          <w:color w:val="231F20"/>
        </w:rPr>
        <w:t xml:space="preserve"> </w:t>
      </w:r>
      <w:r w:rsidRPr="00D22A14">
        <w:rPr>
          <w:color w:val="231F20"/>
        </w:rPr>
        <w:t>prequaliﬁcation.</w:t>
      </w:r>
    </w:p>
    <w:p w14:paraId="51698B00" w14:textId="2E4DF83C" w:rsidR="00AB758F" w:rsidRPr="00F038E8" w:rsidRDefault="00586175" w:rsidP="00526BAD">
      <w:pPr>
        <w:pStyle w:val="Heading1"/>
        <w:numPr>
          <w:ilvl w:val="0"/>
          <w:numId w:val="10"/>
        </w:numPr>
        <w:jc w:val="both"/>
        <w:rPr>
          <w:rFonts w:cs="Times New Roman"/>
          <w:sz w:val="24"/>
          <w:szCs w:val="24"/>
        </w:rPr>
      </w:pPr>
      <w:bookmarkStart w:id="67" w:name="_Toc84428619"/>
      <w:r w:rsidRPr="00F038E8">
        <w:rPr>
          <w:rFonts w:cs="Times New Roman"/>
          <w:sz w:val="24"/>
          <w:szCs w:val="24"/>
        </w:rPr>
        <w:t>Nominated</w:t>
      </w:r>
      <w:r w:rsidR="0004098D" w:rsidRPr="00F038E8">
        <w:rPr>
          <w:rFonts w:cs="Times New Roman"/>
          <w:sz w:val="24"/>
          <w:szCs w:val="24"/>
        </w:rPr>
        <w:t xml:space="preserve"> </w:t>
      </w:r>
      <w:r w:rsidRPr="00F038E8">
        <w:rPr>
          <w:rFonts w:cs="Times New Roman"/>
          <w:sz w:val="24"/>
          <w:szCs w:val="24"/>
        </w:rPr>
        <w:t>Subcontractors</w:t>
      </w:r>
      <w:bookmarkEnd w:id="67"/>
    </w:p>
    <w:p w14:paraId="590663DA" w14:textId="77777777" w:rsidR="00AB758F" w:rsidRPr="00D22A14" w:rsidRDefault="00586175" w:rsidP="00EF58F1">
      <w:pPr>
        <w:pStyle w:val="ListParagraph"/>
        <w:numPr>
          <w:ilvl w:val="1"/>
          <w:numId w:val="10"/>
        </w:numPr>
        <w:tabs>
          <w:tab w:val="left" w:pos="1414"/>
        </w:tabs>
        <w:spacing w:line="230" w:lineRule="auto"/>
        <w:ind w:left="1440" w:hanging="720"/>
        <w:jc w:val="both"/>
      </w:pPr>
      <w:r w:rsidRPr="00D22A14">
        <w:rPr>
          <w:color w:val="231F20"/>
        </w:rPr>
        <w:t>Unless</w:t>
      </w:r>
      <w:r w:rsidR="00E52564" w:rsidRPr="00D22A14">
        <w:rPr>
          <w:color w:val="231F20"/>
        </w:rPr>
        <w:t xml:space="preserve"> </w:t>
      </w:r>
      <w:r w:rsidRPr="00D22A14">
        <w:rPr>
          <w:color w:val="231F20"/>
        </w:rPr>
        <w:t>otherwise</w:t>
      </w:r>
      <w:r w:rsidR="00E52564" w:rsidRPr="00D22A14">
        <w:rPr>
          <w:color w:val="231F20"/>
        </w:rPr>
        <w:t xml:space="preserve"> </w:t>
      </w:r>
      <w:r w:rsidRPr="00D22A14">
        <w:rPr>
          <w:color w:val="231F20"/>
        </w:rPr>
        <w:t>stated</w:t>
      </w:r>
      <w:r w:rsidR="00E52564" w:rsidRPr="00D22A14">
        <w:rPr>
          <w:color w:val="231F20"/>
        </w:rPr>
        <w:t xml:space="preserve"> </w:t>
      </w:r>
      <w:r w:rsidRPr="00D22A14">
        <w:rPr>
          <w:color w:val="231F20"/>
        </w:rPr>
        <w:t>in</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PDS,</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Procuring</w:t>
      </w:r>
      <w:r w:rsidR="00E52564" w:rsidRPr="00D22A14">
        <w:rPr>
          <w:color w:val="231F20"/>
        </w:rPr>
        <w:t xml:space="preserve"> </w:t>
      </w:r>
      <w:r w:rsidRPr="00D22A14">
        <w:rPr>
          <w:color w:val="231F20"/>
        </w:rPr>
        <w:t>Entity</w:t>
      </w:r>
      <w:r w:rsidR="00E52564" w:rsidRPr="00D22A14">
        <w:rPr>
          <w:color w:val="231F20"/>
        </w:rPr>
        <w:t xml:space="preserve"> </w:t>
      </w:r>
      <w:r w:rsidRPr="00D22A14">
        <w:rPr>
          <w:color w:val="231F20"/>
        </w:rPr>
        <w:t>does</w:t>
      </w:r>
      <w:r w:rsidR="00E52564" w:rsidRPr="00D22A14">
        <w:rPr>
          <w:color w:val="231F20"/>
        </w:rPr>
        <w:t xml:space="preserve"> </w:t>
      </w:r>
      <w:r w:rsidRPr="00D22A14">
        <w:rPr>
          <w:color w:val="231F20"/>
        </w:rPr>
        <w:t>not</w:t>
      </w:r>
      <w:r w:rsidR="00E52564" w:rsidRPr="00D22A14">
        <w:rPr>
          <w:color w:val="231F20"/>
        </w:rPr>
        <w:t xml:space="preserve"> </w:t>
      </w:r>
      <w:r w:rsidRPr="00D22A14">
        <w:rPr>
          <w:color w:val="231F20"/>
        </w:rPr>
        <w:t>intend</w:t>
      </w:r>
      <w:r w:rsidR="00E52564" w:rsidRPr="00D22A14">
        <w:rPr>
          <w:color w:val="231F20"/>
        </w:rPr>
        <w:t xml:space="preserve"> </w:t>
      </w:r>
      <w:r w:rsidRPr="00D22A14">
        <w:rPr>
          <w:color w:val="231F20"/>
        </w:rPr>
        <w:t>to</w:t>
      </w:r>
      <w:r w:rsidR="00E52564" w:rsidRPr="00D22A14">
        <w:rPr>
          <w:color w:val="231F20"/>
        </w:rPr>
        <w:t xml:space="preserve"> </w:t>
      </w:r>
      <w:r w:rsidRPr="00D22A14">
        <w:rPr>
          <w:color w:val="231F20"/>
        </w:rPr>
        <w:t>execute</w:t>
      </w:r>
      <w:r w:rsidR="00E52564" w:rsidRPr="00D22A14">
        <w:rPr>
          <w:color w:val="231F20"/>
        </w:rPr>
        <w:t xml:space="preserve"> </w:t>
      </w:r>
      <w:r w:rsidRPr="00D22A14">
        <w:rPr>
          <w:color w:val="231F20"/>
        </w:rPr>
        <w:t>any</w:t>
      </w:r>
      <w:r w:rsidR="00E52564" w:rsidRPr="00D22A14">
        <w:rPr>
          <w:color w:val="231F20"/>
        </w:rPr>
        <w:t xml:space="preserve"> </w:t>
      </w:r>
      <w:r w:rsidRPr="00D22A14">
        <w:rPr>
          <w:color w:val="231F20"/>
        </w:rPr>
        <w:t>speciﬁc</w:t>
      </w:r>
      <w:r w:rsidR="00E52564" w:rsidRPr="00D22A14">
        <w:rPr>
          <w:color w:val="231F20"/>
        </w:rPr>
        <w:t xml:space="preserve"> </w:t>
      </w:r>
      <w:r w:rsidRPr="00D22A14">
        <w:rPr>
          <w:color w:val="231F20"/>
        </w:rPr>
        <w:t>elements</w:t>
      </w:r>
      <w:r w:rsidR="00E52564" w:rsidRPr="00D22A14">
        <w:rPr>
          <w:color w:val="231F20"/>
        </w:rPr>
        <w:t xml:space="preserve"> </w:t>
      </w:r>
      <w:r w:rsidRPr="00D22A14">
        <w:rPr>
          <w:color w:val="231F20"/>
        </w:rPr>
        <w:t>of</w:t>
      </w:r>
      <w:r w:rsidR="00E52564" w:rsidRPr="00D22A14">
        <w:rPr>
          <w:color w:val="231F20"/>
        </w:rPr>
        <w:t xml:space="preserve"> </w:t>
      </w:r>
      <w:r w:rsidRPr="00D22A14">
        <w:rPr>
          <w:color w:val="231F20"/>
        </w:rPr>
        <w:t>the works</w:t>
      </w:r>
      <w:r w:rsidR="00E52564" w:rsidRPr="00D22A14">
        <w:rPr>
          <w:color w:val="231F20"/>
        </w:rPr>
        <w:t xml:space="preserve"> </w:t>
      </w:r>
      <w:r w:rsidRPr="00D22A14">
        <w:rPr>
          <w:color w:val="231F20"/>
        </w:rPr>
        <w:t>by</w:t>
      </w:r>
      <w:r w:rsidR="00E52564" w:rsidRPr="00D22A14">
        <w:rPr>
          <w:color w:val="231F20"/>
        </w:rPr>
        <w:t xml:space="preserve"> </w:t>
      </w:r>
      <w:r w:rsidRPr="00D22A14">
        <w:rPr>
          <w:color w:val="231F20"/>
        </w:rPr>
        <w:t>sub-contractors</w:t>
      </w:r>
      <w:r w:rsidR="00E52564" w:rsidRPr="00D22A14">
        <w:rPr>
          <w:color w:val="231F20"/>
        </w:rPr>
        <w:t xml:space="preserve"> </w:t>
      </w:r>
      <w:r w:rsidRPr="00D22A14">
        <w:rPr>
          <w:color w:val="231F20"/>
        </w:rPr>
        <w:t>selected</w:t>
      </w:r>
      <w:r w:rsidR="00E52564" w:rsidRPr="00D22A14">
        <w:rPr>
          <w:color w:val="231F20"/>
        </w:rPr>
        <w:t xml:space="preserve"> </w:t>
      </w:r>
      <w:r w:rsidRPr="00D22A14">
        <w:rPr>
          <w:color w:val="231F20"/>
        </w:rPr>
        <w:t>in</w:t>
      </w:r>
      <w:r w:rsidR="00E52564" w:rsidRPr="00D22A14">
        <w:rPr>
          <w:color w:val="231F20"/>
        </w:rPr>
        <w:t xml:space="preserve"> </w:t>
      </w:r>
      <w:r w:rsidRPr="00D22A14">
        <w:rPr>
          <w:color w:val="231F20"/>
        </w:rPr>
        <w:t>advance</w:t>
      </w:r>
      <w:r w:rsidR="00E52564" w:rsidRPr="00D22A14">
        <w:rPr>
          <w:color w:val="231F20"/>
        </w:rPr>
        <w:t xml:space="preserve"> </w:t>
      </w:r>
      <w:r w:rsidRPr="00D22A14">
        <w:rPr>
          <w:color w:val="231F20"/>
        </w:rPr>
        <w:t>by</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Procuring</w:t>
      </w:r>
      <w:r w:rsidR="00E52564" w:rsidRPr="00D22A14">
        <w:rPr>
          <w:color w:val="231F20"/>
        </w:rPr>
        <w:t xml:space="preserve"> </w:t>
      </w:r>
      <w:r w:rsidRPr="00D22A14">
        <w:rPr>
          <w:color w:val="231F20"/>
        </w:rPr>
        <w:t>Entity</w:t>
      </w:r>
      <w:r w:rsidR="00E52564" w:rsidRPr="00D22A14">
        <w:rPr>
          <w:color w:val="231F20"/>
        </w:rPr>
        <w:t xml:space="preserve"> </w:t>
      </w:r>
      <w:r w:rsidRPr="00D22A14">
        <w:rPr>
          <w:color w:val="231F20"/>
        </w:rPr>
        <w:t>(so-called</w:t>
      </w:r>
      <w:r w:rsidR="00E52564" w:rsidRPr="00D22A14">
        <w:rPr>
          <w:color w:val="231F20"/>
        </w:rPr>
        <w:t xml:space="preserve"> </w:t>
      </w:r>
      <w:r w:rsidRPr="00D22A14">
        <w:rPr>
          <w:color w:val="231F20"/>
        </w:rPr>
        <w:t>“Nominated</w:t>
      </w:r>
      <w:r w:rsidR="00E52564" w:rsidRPr="00D22A14">
        <w:rPr>
          <w:color w:val="231F20"/>
        </w:rPr>
        <w:t xml:space="preserve"> </w:t>
      </w:r>
      <w:r w:rsidRPr="00D22A14">
        <w:rPr>
          <w:color w:val="231F20"/>
        </w:rPr>
        <w:t>Subcontractors”).</w:t>
      </w:r>
    </w:p>
    <w:p w14:paraId="65318EC4" w14:textId="07EBBF70" w:rsidR="00AB758F" w:rsidRPr="00D22A14" w:rsidRDefault="00586175" w:rsidP="00EF58F1">
      <w:pPr>
        <w:pStyle w:val="ListParagraph"/>
        <w:numPr>
          <w:ilvl w:val="1"/>
          <w:numId w:val="10"/>
        </w:numPr>
        <w:tabs>
          <w:tab w:val="left" w:pos="1414"/>
        </w:tabs>
        <w:spacing w:before="245" w:line="230" w:lineRule="auto"/>
        <w:ind w:left="1440" w:hanging="720"/>
        <w:jc w:val="both"/>
      </w:pPr>
      <w:r w:rsidRPr="00D22A14">
        <w:rPr>
          <w:color w:val="231F20"/>
        </w:rPr>
        <w:t xml:space="preserve">The Applicant shall not propose to subcontract the whole of the </w:t>
      </w:r>
      <w:r w:rsidR="00027D7B">
        <w:rPr>
          <w:color w:val="231F20"/>
        </w:rPr>
        <w:t>services</w:t>
      </w:r>
      <w:r w:rsidRPr="00D22A14">
        <w:rPr>
          <w:color w:val="231F20"/>
        </w:rPr>
        <w:t xml:space="preserve">. The maximum limit of subcontracting permitted under the contract may be speciﬁed by the Procuring Entity in the Tendering Document. The Procuring </w:t>
      </w:r>
      <w:r w:rsidRPr="00D22A14">
        <w:rPr>
          <w:color w:val="231F20"/>
          <w:spacing w:val="-3"/>
        </w:rPr>
        <w:t xml:space="preserve">Entity, </w:t>
      </w:r>
      <w:r w:rsidRPr="00D22A14">
        <w:rPr>
          <w:color w:val="231F20"/>
        </w:rPr>
        <w:t xml:space="preserve">in </w:t>
      </w:r>
      <w:r w:rsidRPr="00D22A14">
        <w:rPr>
          <w:color w:val="231F20"/>
          <w:spacing w:val="-6"/>
        </w:rPr>
        <w:t xml:space="preserve">ITA </w:t>
      </w:r>
      <w:r w:rsidRPr="00D22A14">
        <w:rPr>
          <w:color w:val="231F20"/>
        </w:rPr>
        <w:t>25.2, may permit the Applicant to propose subcontractors for certain specialized</w:t>
      </w:r>
      <w:r w:rsidR="00E52564" w:rsidRPr="00D22A14">
        <w:rPr>
          <w:color w:val="231F20"/>
        </w:rPr>
        <w:t xml:space="preserve"> </w:t>
      </w:r>
      <w:r w:rsidRPr="00D22A14">
        <w:rPr>
          <w:color w:val="231F20"/>
        </w:rPr>
        <w:t>parts</w:t>
      </w:r>
      <w:r w:rsidR="00E52564" w:rsidRPr="00D22A14">
        <w:rPr>
          <w:color w:val="231F20"/>
        </w:rPr>
        <w:t xml:space="preserve"> </w:t>
      </w:r>
      <w:r w:rsidRPr="00D22A14">
        <w:rPr>
          <w:color w:val="231F20"/>
        </w:rPr>
        <w:t>of</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contract</w:t>
      </w:r>
      <w:r w:rsidR="00E52564" w:rsidRPr="00D22A14">
        <w:rPr>
          <w:color w:val="231F20"/>
        </w:rPr>
        <w:t xml:space="preserve"> </w:t>
      </w:r>
      <w:r w:rsidRPr="00D22A14">
        <w:rPr>
          <w:color w:val="231F20"/>
        </w:rPr>
        <w:t>as</w:t>
      </w:r>
      <w:r w:rsidR="0004098D" w:rsidRPr="00D22A14">
        <w:rPr>
          <w:color w:val="231F20"/>
        </w:rPr>
        <w:t xml:space="preserve"> </w:t>
      </w:r>
      <w:r w:rsidRPr="00D22A14">
        <w:rPr>
          <w:color w:val="231F20"/>
        </w:rPr>
        <w:t>indicated</w:t>
      </w:r>
      <w:r w:rsidR="0004098D" w:rsidRPr="00D22A14">
        <w:rPr>
          <w:color w:val="231F20"/>
        </w:rPr>
        <w:t xml:space="preserve"> </w:t>
      </w:r>
      <w:r w:rsidRPr="00D22A14">
        <w:rPr>
          <w:color w:val="231F20"/>
        </w:rPr>
        <w:t>there</w:t>
      </w:r>
      <w:r w:rsidR="0004098D" w:rsidRPr="00D22A14">
        <w:rPr>
          <w:color w:val="231F20"/>
        </w:rPr>
        <w:t xml:space="preserve"> </w:t>
      </w:r>
      <w:r w:rsidRPr="00D22A14">
        <w:rPr>
          <w:color w:val="231F20"/>
        </w:rPr>
        <w:t>in</w:t>
      </w:r>
      <w:r w:rsidR="0004098D" w:rsidRPr="00D22A14">
        <w:rPr>
          <w:color w:val="231F20"/>
        </w:rPr>
        <w:t xml:space="preserve"> </w:t>
      </w:r>
      <w:r w:rsidRPr="00D22A14">
        <w:rPr>
          <w:color w:val="231F20"/>
        </w:rPr>
        <w:t>as</w:t>
      </w:r>
      <w:r w:rsidR="0004098D" w:rsidRPr="00D22A14">
        <w:rPr>
          <w:color w:val="231F20"/>
        </w:rPr>
        <w:t xml:space="preserve"> </w:t>
      </w:r>
      <w:r w:rsidRPr="00D22A14">
        <w:rPr>
          <w:color w:val="231F20"/>
        </w:rPr>
        <w:t>(“Specialized</w:t>
      </w:r>
      <w:r w:rsidR="0004098D" w:rsidRPr="00D22A14">
        <w:rPr>
          <w:color w:val="231F20"/>
        </w:rPr>
        <w:t xml:space="preserve"> </w:t>
      </w:r>
      <w:r w:rsidRPr="00D22A14">
        <w:rPr>
          <w:color w:val="231F20"/>
        </w:rPr>
        <w:t>Subcontractors”).</w:t>
      </w:r>
      <w:r w:rsidR="0004098D" w:rsidRPr="00D22A14">
        <w:rPr>
          <w:color w:val="231F20"/>
        </w:rPr>
        <w:t xml:space="preserve"> </w:t>
      </w:r>
      <w:r w:rsidRPr="00D22A14">
        <w:rPr>
          <w:color w:val="231F20"/>
        </w:rPr>
        <w:t>Applicants</w:t>
      </w:r>
      <w:r w:rsidR="0004098D" w:rsidRPr="00D22A14">
        <w:rPr>
          <w:color w:val="231F20"/>
        </w:rPr>
        <w:t xml:space="preserve"> </w:t>
      </w:r>
      <w:r w:rsidRPr="00D22A14">
        <w:rPr>
          <w:color w:val="231F20"/>
        </w:rPr>
        <w:t>planning</w:t>
      </w:r>
      <w:r w:rsidR="0004098D" w:rsidRPr="00D22A14">
        <w:rPr>
          <w:color w:val="231F20"/>
        </w:rPr>
        <w:t xml:space="preserve"> </w:t>
      </w:r>
      <w:r w:rsidRPr="00D22A14">
        <w:rPr>
          <w:color w:val="231F20"/>
        </w:rPr>
        <w:t>to use</w:t>
      </w:r>
      <w:r w:rsidR="00E52564" w:rsidRPr="00D22A14">
        <w:rPr>
          <w:color w:val="231F20"/>
        </w:rPr>
        <w:t xml:space="preserve"> </w:t>
      </w:r>
      <w:r w:rsidRPr="00D22A14">
        <w:rPr>
          <w:color w:val="231F20"/>
        </w:rPr>
        <w:t>such</w:t>
      </w:r>
      <w:r w:rsidR="00E52564" w:rsidRPr="00D22A14">
        <w:rPr>
          <w:color w:val="231F20"/>
        </w:rPr>
        <w:t xml:space="preserve"> </w:t>
      </w:r>
      <w:r w:rsidRPr="00D22A14">
        <w:rPr>
          <w:color w:val="231F20"/>
        </w:rPr>
        <w:t>Specialized</w:t>
      </w:r>
      <w:r w:rsidR="00E52564" w:rsidRPr="00D22A14">
        <w:rPr>
          <w:color w:val="231F20"/>
        </w:rPr>
        <w:t xml:space="preserve"> </w:t>
      </w:r>
      <w:r w:rsidRPr="00D22A14">
        <w:rPr>
          <w:color w:val="231F20"/>
        </w:rPr>
        <w:t>Subcontractors</w:t>
      </w:r>
      <w:r w:rsidR="00E52564" w:rsidRPr="00D22A14">
        <w:rPr>
          <w:color w:val="231F20"/>
        </w:rPr>
        <w:t xml:space="preserve"> </w:t>
      </w:r>
      <w:r w:rsidRPr="00D22A14">
        <w:rPr>
          <w:color w:val="231F20"/>
        </w:rPr>
        <w:t>shall</w:t>
      </w:r>
      <w:r w:rsidR="00E52564" w:rsidRPr="00D22A14">
        <w:rPr>
          <w:color w:val="231F20"/>
        </w:rPr>
        <w:t xml:space="preserve"> </w:t>
      </w:r>
      <w:r w:rsidRPr="00D22A14">
        <w:rPr>
          <w:color w:val="231F20"/>
        </w:rPr>
        <w:t>specify,</w:t>
      </w:r>
      <w:r w:rsidR="00E52564" w:rsidRPr="00D22A14">
        <w:rPr>
          <w:color w:val="231F20"/>
        </w:rPr>
        <w:t xml:space="preserve"> in the </w:t>
      </w:r>
      <w:r w:rsidRPr="00D22A14">
        <w:rPr>
          <w:color w:val="231F20"/>
        </w:rPr>
        <w:t>Application</w:t>
      </w:r>
      <w:r w:rsidR="00E52564" w:rsidRPr="00D22A14">
        <w:rPr>
          <w:color w:val="231F20"/>
        </w:rPr>
        <w:t xml:space="preserve"> </w:t>
      </w:r>
      <w:r w:rsidRPr="00D22A14">
        <w:rPr>
          <w:color w:val="231F20"/>
        </w:rPr>
        <w:t>Submission</w:t>
      </w:r>
      <w:r w:rsidR="00E52564" w:rsidRPr="00D22A14">
        <w:rPr>
          <w:color w:val="231F20"/>
        </w:rPr>
        <w:t xml:space="preserve"> </w:t>
      </w:r>
      <w:r w:rsidRPr="00D22A14">
        <w:rPr>
          <w:color w:val="231F20"/>
        </w:rPr>
        <w:t>Letter,</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activity(ies)</w:t>
      </w:r>
      <w:r w:rsidR="00E52564" w:rsidRPr="00D22A14">
        <w:rPr>
          <w:color w:val="231F20"/>
        </w:rPr>
        <w:t xml:space="preserve"> </w:t>
      </w:r>
      <w:r w:rsidRPr="00D22A14">
        <w:rPr>
          <w:color w:val="231F20"/>
        </w:rPr>
        <w:t>or</w:t>
      </w:r>
      <w:r w:rsidR="00E52564" w:rsidRPr="00D22A14">
        <w:rPr>
          <w:color w:val="231F20"/>
        </w:rPr>
        <w:t xml:space="preserve"> </w:t>
      </w:r>
      <w:r w:rsidRPr="00D22A14">
        <w:rPr>
          <w:color w:val="231F20"/>
        </w:rPr>
        <w:t xml:space="preserve">parts of the </w:t>
      </w:r>
      <w:r w:rsidR="00027D7B">
        <w:rPr>
          <w:color w:val="231F20"/>
        </w:rPr>
        <w:t xml:space="preserve">services </w:t>
      </w:r>
      <w:r w:rsidRPr="00D22A14">
        <w:rPr>
          <w:color w:val="231F20"/>
        </w:rPr>
        <w:t>proposed to be subcontracted along with details of the proposed subcontractors including their qualiﬁcation</w:t>
      </w:r>
      <w:r w:rsidR="00E52564" w:rsidRPr="00D22A14">
        <w:rPr>
          <w:color w:val="231F20"/>
        </w:rPr>
        <w:t xml:space="preserve"> </w:t>
      </w:r>
      <w:r w:rsidRPr="00D22A14">
        <w:rPr>
          <w:color w:val="231F20"/>
        </w:rPr>
        <w:t>and</w:t>
      </w:r>
      <w:r w:rsidR="0004098D" w:rsidRPr="00D22A14">
        <w:rPr>
          <w:color w:val="231F20"/>
        </w:rPr>
        <w:t xml:space="preserve"> </w:t>
      </w:r>
      <w:r w:rsidRPr="00D22A14">
        <w:rPr>
          <w:color w:val="231F20"/>
        </w:rPr>
        <w:t>experience.</w:t>
      </w:r>
    </w:p>
    <w:p w14:paraId="393ED69C" w14:textId="1A8BAB9E" w:rsidR="00AB758F" w:rsidRPr="00F038E8" w:rsidRDefault="00586175" w:rsidP="00F038E8">
      <w:pPr>
        <w:pStyle w:val="Heading1"/>
        <w:jc w:val="both"/>
        <w:rPr>
          <w:rFonts w:cs="Times New Roman"/>
          <w:sz w:val="24"/>
          <w:szCs w:val="24"/>
        </w:rPr>
      </w:pPr>
      <w:bookmarkStart w:id="68" w:name="_Toc84428620"/>
      <w:r w:rsidRPr="00F038E8">
        <w:rPr>
          <w:rFonts w:cs="Times New Roman"/>
          <w:spacing w:val="-11"/>
          <w:sz w:val="24"/>
          <w:szCs w:val="24"/>
        </w:rPr>
        <w:t>F.</w:t>
      </w:r>
      <w:r w:rsidRPr="00F038E8">
        <w:rPr>
          <w:rFonts w:cs="Times New Roman"/>
          <w:spacing w:val="-11"/>
          <w:sz w:val="24"/>
          <w:szCs w:val="24"/>
        </w:rPr>
        <w:tab/>
      </w:r>
      <w:r w:rsidRPr="00F038E8">
        <w:rPr>
          <w:rFonts w:cs="Times New Roman"/>
          <w:sz w:val="24"/>
          <w:szCs w:val="24"/>
        </w:rPr>
        <w:t>Evaluation</w:t>
      </w:r>
      <w:r w:rsidR="00E52564" w:rsidRPr="00F038E8">
        <w:rPr>
          <w:rFonts w:cs="Times New Roman"/>
          <w:sz w:val="24"/>
          <w:szCs w:val="24"/>
        </w:rPr>
        <w:t xml:space="preserve"> </w:t>
      </w:r>
      <w:r w:rsidRPr="00F038E8">
        <w:rPr>
          <w:rFonts w:cs="Times New Roman"/>
          <w:sz w:val="24"/>
          <w:szCs w:val="24"/>
        </w:rPr>
        <w:t>of</w:t>
      </w:r>
      <w:r w:rsidR="00E52564" w:rsidRPr="00F038E8">
        <w:rPr>
          <w:rFonts w:cs="Times New Roman"/>
          <w:sz w:val="24"/>
          <w:szCs w:val="24"/>
        </w:rPr>
        <w:t xml:space="preserve"> </w:t>
      </w:r>
      <w:r w:rsidRPr="00F038E8">
        <w:rPr>
          <w:rFonts w:cs="Times New Roman"/>
          <w:sz w:val="24"/>
          <w:szCs w:val="24"/>
        </w:rPr>
        <w:t>Applications</w:t>
      </w:r>
      <w:r w:rsidR="00E52564" w:rsidRPr="00F038E8">
        <w:rPr>
          <w:rFonts w:cs="Times New Roman"/>
          <w:sz w:val="24"/>
          <w:szCs w:val="24"/>
        </w:rPr>
        <w:t xml:space="preserve"> </w:t>
      </w:r>
      <w:r w:rsidRPr="00F038E8">
        <w:rPr>
          <w:rFonts w:cs="Times New Roman"/>
          <w:sz w:val="24"/>
          <w:szCs w:val="24"/>
        </w:rPr>
        <w:t>and</w:t>
      </w:r>
      <w:r w:rsidR="00E52564" w:rsidRPr="00F038E8">
        <w:rPr>
          <w:rFonts w:cs="Times New Roman"/>
          <w:sz w:val="24"/>
          <w:szCs w:val="24"/>
        </w:rPr>
        <w:t xml:space="preserve"> </w:t>
      </w:r>
      <w:r w:rsidRPr="00F038E8">
        <w:rPr>
          <w:rFonts w:cs="Times New Roman"/>
          <w:sz w:val="24"/>
          <w:szCs w:val="24"/>
        </w:rPr>
        <w:t>Prequaliﬁcation</w:t>
      </w:r>
      <w:r w:rsidR="00E52564" w:rsidRPr="00F038E8">
        <w:rPr>
          <w:rFonts w:cs="Times New Roman"/>
          <w:sz w:val="24"/>
          <w:szCs w:val="24"/>
        </w:rPr>
        <w:t xml:space="preserve"> </w:t>
      </w:r>
      <w:r w:rsidRPr="00F038E8">
        <w:rPr>
          <w:rFonts w:cs="Times New Roman"/>
          <w:sz w:val="24"/>
          <w:szCs w:val="24"/>
        </w:rPr>
        <w:t>of</w:t>
      </w:r>
      <w:r w:rsidR="00E52564" w:rsidRPr="00F038E8">
        <w:rPr>
          <w:rFonts w:cs="Times New Roman"/>
          <w:sz w:val="24"/>
          <w:szCs w:val="24"/>
        </w:rPr>
        <w:t xml:space="preserve"> </w:t>
      </w:r>
      <w:r w:rsidRPr="00F038E8">
        <w:rPr>
          <w:rFonts w:cs="Times New Roman"/>
          <w:sz w:val="24"/>
          <w:szCs w:val="24"/>
        </w:rPr>
        <w:t>Applicants</w:t>
      </w:r>
      <w:bookmarkEnd w:id="68"/>
    </w:p>
    <w:p w14:paraId="3ABBFD9B" w14:textId="77777777" w:rsidR="00AB758F" w:rsidRPr="00F038E8" w:rsidRDefault="00586175" w:rsidP="00526BAD">
      <w:pPr>
        <w:pStyle w:val="Heading1"/>
        <w:numPr>
          <w:ilvl w:val="0"/>
          <w:numId w:val="10"/>
        </w:numPr>
        <w:jc w:val="both"/>
        <w:rPr>
          <w:rFonts w:cs="Times New Roman"/>
          <w:sz w:val="24"/>
          <w:szCs w:val="24"/>
        </w:rPr>
      </w:pPr>
      <w:bookmarkStart w:id="69" w:name="_Toc84428621"/>
      <w:r w:rsidRPr="00F038E8">
        <w:rPr>
          <w:rFonts w:cs="Times New Roman"/>
          <w:sz w:val="24"/>
          <w:szCs w:val="24"/>
        </w:rPr>
        <w:t>Evaluation</w:t>
      </w:r>
      <w:r w:rsidR="00E52564" w:rsidRPr="00F038E8">
        <w:rPr>
          <w:rFonts w:cs="Times New Roman"/>
          <w:sz w:val="24"/>
          <w:szCs w:val="24"/>
        </w:rPr>
        <w:t xml:space="preserve"> </w:t>
      </w:r>
      <w:r w:rsidRPr="00F038E8">
        <w:rPr>
          <w:rFonts w:cs="Times New Roman"/>
          <w:sz w:val="24"/>
          <w:szCs w:val="24"/>
        </w:rPr>
        <w:t>of</w:t>
      </w:r>
      <w:r w:rsidR="00E52564" w:rsidRPr="00F038E8">
        <w:rPr>
          <w:rFonts w:cs="Times New Roman"/>
          <w:sz w:val="24"/>
          <w:szCs w:val="24"/>
        </w:rPr>
        <w:t xml:space="preserve"> </w:t>
      </w:r>
      <w:r w:rsidRPr="00F038E8">
        <w:rPr>
          <w:rFonts w:cs="Times New Roman"/>
          <w:sz w:val="24"/>
          <w:szCs w:val="24"/>
        </w:rPr>
        <w:t>Applications</w:t>
      </w:r>
      <w:bookmarkEnd w:id="69"/>
    </w:p>
    <w:p w14:paraId="58FD0277" w14:textId="77777777" w:rsidR="00AB758F" w:rsidRPr="00D22A14" w:rsidRDefault="00586175" w:rsidP="00EF58F1">
      <w:pPr>
        <w:pStyle w:val="ListParagraph"/>
        <w:numPr>
          <w:ilvl w:val="1"/>
          <w:numId w:val="10"/>
        </w:numPr>
        <w:tabs>
          <w:tab w:val="left" w:pos="1413"/>
        </w:tabs>
        <w:spacing w:line="230" w:lineRule="auto"/>
        <w:ind w:left="1440" w:hanging="720"/>
        <w:jc w:val="both"/>
      </w:pPr>
      <w:r w:rsidRPr="00D22A14">
        <w:rPr>
          <w:color w:val="231F20"/>
        </w:rPr>
        <w:t xml:space="preserve">The Procuring Entity shall use the factors, methods, criteria, and requirements deﬁned </w:t>
      </w:r>
      <w:r w:rsidRPr="00D22A14">
        <w:rPr>
          <w:color w:val="231F20"/>
        </w:rPr>
        <w:lastRenderedPageBreak/>
        <w:t>in Section III, Qualiﬁcation</w:t>
      </w:r>
      <w:r w:rsidR="00E52564" w:rsidRPr="00D22A14">
        <w:rPr>
          <w:color w:val="231F20"/>
        </w:rPr>
        <w:t xml:space="preserve"> </w:t>
      </w:r>
      <w:r w:rsidRPr="00D22A14">
        <w:rPr>
          <w:color w:val="231F20"/>
        </w:rPr>
        <w:t>Criteria</w:t>
      </w:r>
      <w:r w:rsidR="00E52564" w:rsidRPr="00D22A14">
        <w:rPr>
          <w:color w:val="231F20"/>
        </w:rPr>
        <w:t xml:space="preserve"> </w:t>
      </w:r>
      <w:r w:rsidRPr="00D22A14">
        <w:rPr>
          <w:color w:val="231F20"/>
        </w:rPr>
        <w:t>and</w:t>
      </w:r>
      <w:r w:rsidR="00E52564" w:rsidRPr="00D22A14">
        <w:rPr>
          <w:color w:val="231F20"/>
        </w:rPr>
        <w:t xml:space="preserve"> </w:t>
      </w:r>
      <w:r w:rsidRPr="00D22A14">
        <w:rPr>
          <w:color w:val="231F20"/>
        </w:rPr>
        <w:t>Requirements,</w:t>
      </w:r>
      <w:r w:rsidR="00E52564" w:rsidRPr="00D22A14">
        <w:rPr>
          <w:color w:val="231F20"/>
        </w:rPr>
        <w:t xml:space="preserve"> </w:t>
      </w:r>
      <w:r w:rsidRPr="00D22A14">
        <w:rPr>
          <w:color w:val="231F20"/>
        </w:rPr>
        <w:t>to</w:t>
      </w:r>
      <w:r w:rsidR="00E52564" w:rsidRPr="00D22A14">
        <w:rPr>
          <w:color w:val="231F20"/>
        </w:rPr>
        <w:t xml:space="preserve"> </w:t>
      </w:r>
      <w:r w:rsidRPr="00D22A14">
        <w:rPr>
          <w:color w:val="231F20"/>
        </w:rPr>
        <w:t>evaluate</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qualiﬁcations</w:t>
      </w:r>
      <w:r w:rsidR="00E52564" w:rsidRPr="00D22A14">
        <w:rPr>
          <w:color w:val="231F20"/>
        </w:rPr>
        <w:t xml:space="preserve"> </w:t>
      </w:r>
      <w:r w:rsidRPr="00D22A14">
        <w:rPr>
          <w:color w:val="231F20"/>
        </w:rPr>
        <w:t>of</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Applicants,</w:t>
      </w:r>
      <w:r w:rsidR="00E52564" w:rsidRPr="00D22A14">
        <w:rPr>
          <w:color w:val="231F20"/>
        </w:rPr>
        <w:t xml:space="preserve"> </w:t>
      </w:r>
      <w:r w:rsidRPr="00D22A14">
        <w:rPr>
          <w:color w:val="231F20"/>
        </w:rPr>
        <w:t>and</w:t>
      </w:r>
      <w:r w:rsidR="00E52564" w:rsidRPr="00D22A14">
        <w:rPr>
          <w:color w:val="231F20"/>
        </w:rPr>
        <w:t xml:space="preserve"> </w:t>
      </w:r>
      <w:r w:rsidRPr="00D22A14">
        <w:rPr>
          <w:color w:val="231F20"/>
        </w:rPr>
        <w:t>no</w:t>
      </w:r>
      <w:r w:rsidR="00E52564" w:rsidRPr="00D22A14">
        <w:rPr>
          <w:color w:val="231F20"/>
        </w:rPr>
        <w:t xml:space="preserve"> </w:t>
      </w:r>
      <w:r w:rsidRPr="00D22A14">
        <w:rPr>
          <w:color w:val="231F20"/>
        </w:rPr>
        <w:t>other</w:t>
      </w:r>
      <w:r w:rsidR="00E52564" w:rsidRPr="00D22A14">
        <w:rPr>
          <w:color w:val="231F20"/>
        </w:rPr>
        <w:t xml:space="preserve"> </w:t>
      </w:r>
      <w:r w:rsidRPr="00D22A14">
        <w:rPr>
          <w:color w:val="231F20"/>
        </w:rPr>
        <w:t>methods, criteria,</w:t>
      </w:r>
      <w:r w:rsidR="00E52564" w:rsidRPr="00D22A14">
        <w:rPr>
          <w:color w:val="231F20"/>
        </w:rPr>
        <w:t xml:space="preserve"> </w:t>
      </w:r>
      <w:r w:rsidRPr="00D22A14">
        <w:rPr>
          <w:color w:val="231F20"/>
        </w:rPr>
        <w:t>or</w:t>
      </w:r>
      <w:r w:rsidR="00E52564" w:rsidRPr="00D22A14">
        <w:rPr>
          <w:color w:val="231F20"/>
        </w:rPr>
        <w:t xml:space="preserve"> </w:t>
      </w:r>
      <w:r w:rsidRPr="00D22A14">
        <w:rPr>
          <w:color w:val="231F20"/>
        </w:rPr>
        <w:t>requirements</w:t>
      </w:r>
      <w:r w:rsidR="00E52564" w:rsidRPr="00D22A14">
        <w:rPr>
          <w:color w:val="231F20"/>
        </w:rPr>
        <w:t xml:space="preserve"> </w:t>
      </w:r>
      <w:r w:rsidRPr="00D22A14">
        <w:rPr>
          <w:color w:val="231F20"/>
        </w:rPr>
        <w:t>shall</w:t>
      </w:r>
      <w:r w:rsidR="00E52564" w:rsidRPr="00D22A14">
        <w:rPr>
          <w:color w:val="231F20"/>
        </w:rPr>
        <w:t xml:space="preserve"> </w:t>
      </w:r>
      <w:r w:rsidRPr="00D22A14">
        <w:rPr>
          <w:color w:val="231F20"/>
        </w:rPr>
        <w:t>be</w:t>
      </w:r>
      <w:r w:rsidR="00E52564" w:rsidRPr="00D22A14">
        <w:rPr>
          <w:color w:val="231F20"/>
        </w:rPr>
        <w:t xml:space="preserve"> </w:t>
      </w:r>
      <w:r w:rsidRPr="00D22A14">
        <w:rPr>
          <w:color w:val="231F20"/>
        </w:rPr>
        <w:t>used.</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Procuring</w:t>
      </w:r>
      <w:r w:rsidR="00E52564" w:rsidRPr="00D22A14">
        <w:rPr>
          <w:color w:val="231F20"/>
        </w:rPr>
        <w:t xml:space="preserve"> </w:t>
      </w:r>
      <w:r w:rsidRPr="00D22A14">
        <w:rPr>
          <w:color w:val="231F20"/>
        </w:rPr>
        <w:t>Entity</w:t>
      </w:r>
      <w:r w:rsidR="00E52564" w:rsidRPr="00D22A14">
        <w:rPr>
          <w:color w:val="231F20"/>
        </w:rPr>
        <w:t xml:space="preserve"> </w:t>
      </w:r>
      <w:r w:rsidRPr="00D22A14">
        <w:rPr>
          <w:color w:val="231F20"/>
        </w:rPr>
        <w:t>reserves</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right</w:t>
      </w:r>
      <w:r w:rsidR="00E52564" w:rsidRPr="00D22A14">
        <w:rPr>
          <w:color w:val="231F20"/>
        </w:rPr>
        <w:t xml:space="preserve"> </w:t>
      </w:r>
      <w:r w:rsidRPr="00D22A14">
        <w:rPr>
          <w:color w:val="231F20"/>
        </w:rPr>
        <w:t>to</w:t>
      </w:r>
      <w:r w:rsidR="00E52564" w:rsidRPr="00D22A14">
        <w:rPr>
          <w:color w:val="231F20"/>
        </w:rPr>
        <w:t xml:space="preserve"> </w:t>
      </w:r>
      <w:r w:rsidRPr="00D22A14">
        <w:rPr>
          <w:color w:val="231F20"/>
        </w:rPr>
        <w:t>waive</w:t>
      </w:r>
      <w:r w:rsidR="00E52564" w:rsidRPr="00D22A14">
        <w:rPr>
          <w:color w:val="231F20"/>
        </w:rPr>
        <w:t xml:space="preserve"> </w:t>
      </w:r>
      <w:r w:rsidRPr="00D22A14">
        <w:rPr>
          <w:color w:val="231F20"/>
        </w:rPr>
        <w:t>min</w:t>
      </w:r>
      <w:r w:rsidR="00E52564" w:rsidRPr="00D22A14">
        <w:rPr>
          <w:color w:val="231F20"/>
        </w:rPr>
        <w:t xml:space="preserve"> </w:t>
      </w:r>
      <w:r w:rsidRPr="00D22A14">
        <w:rPr>
          <w:color w:val="231F20"/>
        </w:rPr>
        <w:t>or</w:t>
      </w:r>
      <w:r w:rsidR="00E52564" w:rsidRPr="00D22A14">
        <w:rPr>
          <w:color w:val="231F20"/>
        </w:rPr>
        <w:t xml:space="preserve"> </w:t>
      </w:r>
      <w:r w:rsidRPr="00D22A14">
        <w:rPr>
          <w:color w:val="231F20"/>
        </w:rPr>
        <w:t>deviations</w:t>
      </w:r>
      <w:r w:rsidR="00E52564" w:rsidRPr="00D22A14">
        <w:rPr>
          <w:color w:val="231F20"/>
        </w:rPr>
        <w:t xml:space="preserve"> </w:t>
      </w:r>
      <w:r w:rsidRPr="00D22A14">
        <w:rPr>
          <w:color w:val="231F20"/>
        </w:rPr>
        <w:t>from</w:t>
      </w:r>
      <w:r w:rsidR="00E52564" w:rsidRPr="00D22A14">
        <w:rPr>
          <w:color w:val="231F20"/>
        </w:rPr>
        <w:t xml:space="preserve"> </w:t>
      </w:r>
      <w:r w:rsidRPr="00D22A14">
        <w:rPr>
          <w:color w:val="231F20"/>
        </w:rPr>
        <w:t>the qualiﬁcation criteria if they do not materially affect the technical capability and ﬁnancial resources of an Applicant</w:t>
      </w:r>
      <w:r w:rsidR="00E52564" w:rsidRPr="00D22A14">
        <w:rPr>
          <w:color w:val="231F20"/>
        </w:rPr>
        <w:t xml:space="preserve"> </w:t>
      </w:r>
      <w:r w:rsidRPr="00D22A14">
        <w:rPr>
          <w:color w:val="231F20"/>
        </w:rPr>
        <w:t>to</w:t>
      </w:r>
      <w:r w:rsidR="00E52564" w:rsidRPr="00D22A14">
        <w:rPr>
          <w:color w:val="231F20"/>
        </w:rPr>
        <w:t xml:space="preserve"> </w:t>
      </w:r>
      <w:r w:rsidRPr="00D22A14">
        <w:rPr>
          <w:color w:val="231F20"/>
        </w:rPr>
        <w:t>perform</w:t>
      </w:r>
      <w:r w:rsidR="00E52564" w:rsidRPr="00D22A14">
        <w:rPr>
          <w:color w:val="231F20"/>
        </w:rPr>
        <w:t xml:space="preserve"> </w:t>
      </w:r>
      <w:r w:rsidRPr="00D22A14">
        <w:rPr>
          <w:color w:val="231F20"/>
        </w:rPr>
        <w:t>the</w:t>
      </w:r>
      <w:r w:rsidR="00E52564" w:rsidRPr="00D22A14">
        <w:rPr>
          <w:color w:val="231F20"/>
        </w:rPr>
        <w:t xml:space="preserve"> </w:t>
      </w:r>
      <w:r w:rsidRPr="00D22A14">
        <w:rPr>
          <w:color w:val="231F20"/>
        </w:rPr>
        <w:t>Contract.</w:t>
      </w:r>
    </w:p>
    <w:p w14:paraId="7D54834A" w14:textId="3D99495F" w:rsidR="00AB758F" w:rsidRPr="00D22A14" w:rsidRDefault="00586175" w:rsidP="00EF58F1">
      <w:pPr>
        <w:pStyle w:val="ListParagraph"/>
        <w:numPr>
          <w:ilvl w:val="1"/>
          <w:numId w:val="10"/>
        </w:numPr>
        <w:tabs>
          <w:tab w:val="left" w:pos="1413"/>
        </w:tabs>
        <w:spacing w:before="248" w:line="230" w:lineRule="auto"/>
        <w:ind w:left="1440" w:hanging="720"/>
        <w:jc w:val="both"/>
      </w:pPr>
      <w:r w:rsidRPr="00D22A14">
        <w:rPr>
          <w:color w:val="231F20"/>
        </w:rPr>
        <w:t>Subcontractors proposed by the Applicant shall be fully qualiﬁed and meet the minimum speciﬁc experience criteria</w:t>
      </w:r>
      <w:r w:rsidR="00E64AC1" w:rsidRPr="00D22A14">
        <w:rPr>
          <w:color w:val="231F20"/>
        </w:rPr>
        <w:t xml:space="preserve"> </w:t>
      </w:r>
      <w:r w:rsidRPr="00D22A14">
        <w:rPr>
          <w:color w:val="231F20"/>
        </w:rPr>
        <w:t>as</w:t>
      </w:r>
      <w:r w:rsidR="00E64AC1" w:rsidRPr="00D22A14">
        <w:rPr>
          <w:color w:val="231F20"/>
        </w:rPr>
        <w:t xml:space="preserve"> </w:t>
      </w:r>
      <w:r w:rsidRPr="00D22A14">
        <w:rPr>
          <w:color w:val="231F20"/>
        </w:rPr>
        <w:t>speciﬁed</w:t>
      </w:r>
      <w:r w:rsidR="00E64AC1" w:rsidRPr="00D22A14">
        <w:rPr>
          <w:color w:val="231F20"/>
        </w:rPr>
        <w:t xml:space="preserve"> </w:t>
      </w:r>
      <w:r w:rsidRPr="00D22A14">
        <w:rPr>
          <w:color w:val="231F20"/>
        </w:rPr>
        <w:t>for</w:t>
      </w:r>
      <w:r w:rsidR="00E64AC1" w:rsidRPr="00D22A14">
        <w:rPr>
          <w:color w:val="231F20"/>
        </w:rPr>
        <w:t xml:space="preserve"> </w:t>
      </w:r>
      <w:r w:rsidRPr="00D22A14">
        <w:rPr>
          <w:color w:val="231F20"/>
        </w:rPr>
        <w:t>their</w:t>
      </w:r>
      <w:r w:rsidR="00E64AC1" w:rsidRPr="00D22A14">
        <w:rPr>
          <w:color w:val="231F20"/>
        </w:rPr>
        <w:t xml:space="preserve"> </w:t>
      </w:r>
      <w:r w:rsidRPr="00D22A14">
        <w:rPr>
          <w:color w:val="231F20"/>
        </w:rPr>
        <w:t>parts</w:t>
      </w:r>
      <w:r w:rsidR="00E64AC1" w:rsidRPr="00D22A14">
        <w:rPr>
          <w:color w:val="231F20"/>
        </w:rPr>
        <w:t xml:space="preserve"> </w:t>
      </w:r>
      <w:r w:rsidRPr="00D22A14">
        <w:rPr>
          <w:color w:val="231F20"/>
        </w:rPr>
        <w:t>of</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proposed</w:t>
      </w:r>
      <w:r w:rsidR="00E64AC1" w:rsidRPr="00D22A14">
        <w:rPr>
          <w:color w:val="231F20"/>
        </w:rPr>
        <w:t xml:space="preserve"> </w:t>
      </w:r>
      <w:r w:rsidRPr="00D22A14">
        <w:rPr>
          <w:color w:val="231F20"/>
        </w:rPr>
        <w:t>contract</w:t>
      </w:r>
      <w:r w:rsidR="00E64AC1" w:rsidRPr="00D22A14">
        <w:rPr>
          <w:color w:val="231F20"/>
        </w:rPr>
        <w:t xml:space="preserve"> </w:t>
      </w:r>
      <w:r w:rsidRPr="00D22A14">
        <w:rPr>
          <w:color w:val="231F20"/>
        </w:rPr>
        <w:t>for</w:t>
      </w:r>
      <w:r w:rsidR="00E64AC1" w:rsidRPr="00D22A14">
        <w:rPr>
          <w:color w:val="231F20"/>
        </w:rPr>
        <w:t xml:space="preserve"> </w:t>
      </w:r>
      <w:r w:rsidRPr="00D22A14">
        <w:rPr>
          <w:color w:val="231F20"/>
        </w:rPr>
        <w:t>services.</w:t>
      </w:r>
      <w:r w:rsidR="00E64AC1" w:rsidRPr="00D22A14">
        <w:rPr>
          <w:color w:val="231F20"/>
        </w:rPr>
        <w:t xml:space="preserve"> </w:t>
      </w:r>
      <w:r w:rsidRPr="00D22A14">
        <w:rPr>
          <w:color w:val="231F20"/>
        </w:rPr>
        <w:t>The subcontractor's qualiﬁcations shall not be used by the Applicant to qualify for the services unless their parts of the services were previously designated</w:t>
      </w:r>
      <w:r w:rsidR="00E64AC1" w:rsidRPr="00D22A14">
        <w:rPr>
          <w:color w:val="231F20"/>
        </w:rPr>
        <w:t xml:space="preserve"> </w:t>
      </w:r>
      <w:r w:rsidRPr="00D22A14">
        <w:rPr>
          <w:color w:val="231F20"/>
        </w:rPr>
        <w:t>by</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Procuring</w:t>
      </w:r>
      <w:r w:rsidR="00E64AC1" w:rsidRPr="00D22A14">
        <w:rPr>
          <w:color w:val="231F20"/>
        </w:rPr>
        <w:t xml:space="preserve"> </w:t>
      </w:r>
      <w:r w:rsidRPr="00D22A14">
        <w:rPr>
          <w:color w:val="231F20"/>
        </w:rPr>
        <w:t>Entity</w:t>
      </w:r>
      <w:r w:rsidR="00E64AC1" w:rsidRPr="00D22A14">
        <w:rPr>
          <w:color w:val="231F20"/>
        </w:rPr>
        <w:t xml:space="preserve"> </w:t>
      </w:r>
      <w:r w:rsidRPr="00D22A14">
        <w:rPr>
          <w:color w:val="231F20"/>
        </w:rPr>
        <w:t>in</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PDS</w:t>
      </w:r>
      <w:r w:rsidR="00E64AC1" w:rsidRPr="00D22A14">
        <w:rPr>
          <w:color w:val="231F20"/>
        </w:rPr>
        <w:t xml:space="preserve"> </w:t>
      </w:r>
      <w:r w:rsidRPr="00D22A14">
        <w:rPr>
          <w:color w:val="231F20"/>
        </w:rPr>
        <w:t>as</w:t>
      </w:r>
      <w:r w:rsidR="00E64AC1" w:rsidRPr="00D22A14">
        <w:rPr>
          <w:color w:val="231F20"/>
        </w:rPr>
        <w:t xml:space="preserve"> </w:t>
      </w:r>
      <w:r w:rsidRPr="00D22A14">
        <w:rPr>
          <w:color w:val="231F20"/>
        </w:rPr>
        <w:t>can</w:t>
      </w:r>
      <w:r w:rsidR="00E64AC1" w:rsidRPr="00D22A14">
        <w:rPr>
          <w:color w:val="231F20"/>
        </w:rPr>
        <w:t xml:space="preserve"> </w:t>
      </w:r>
      <w:r w:rsidRPr="00D22A14">
        <w:rPr>
          <w:color w:val="231F20"/>
        </w:rPr>
        <w:t>be</w:t>
      </w:r>
      <w:r w:rsidR="00E64AC1" w:rsidRPr="00D22A14">
        <w:rPr>
          <w:color w:val="231F20"/>
        </w:rPr>
        <w:t xml:space="preserve"> </w:t>
      </w:r>
      <w:r w:rsidRPr="00D22A14">
        <w:rPr>
          <w:color w:val="231F20"/>
        </w:rPr>
        <w:t>met</w:t>
      </w:r>
      <w:r w:rsidR="00E64AC1" w:rsidRPr="00D22A14">
        <w:rPr>
          <w:color w:val="231F20"/>
        </w:rPr>
        <w:t xml:space="preserve"> </w:t>
      </w:r>
      <w:r w:rsidRPr="00D22A14">
        <w:rPr>
          <w:color w:val="231F20"/>
        </w:rPr>
        <w:t>by</w:t>
      </w:r>
      <w:r w:rsidR="00E64AC1" w:rsidRPr="00D22A14">
        <w:rPr>
          <w:color w:val="231F20"/>
        </w:rPr>
        <w:t xml:space="preserve"> </w:t>
      </w:r>
      <w:r w:rsidRPr="00D22A14">
        <w:rPr>
          <w:color w:val="231F20"/>
        </w:rPr>
        <w:t>Specialized</w:t>
      </w:r>
      <w:r w:rsidR="00E64AC1" w:rsidRPr="00D22A14">
        <w:rPr>
          <w:color w:val="231F20"/>
        </w:rPr>
        <w:t xml:space="preserve"> </w:t>
      </w:r>
      <w:r w:rsidRPr="00D22A14">
        <w:rPr>
          <w:color w:val="231F20"/>
        </w:rPr>
        <w:t>Subcontractors,</w:t>
      </w:r>
      <w:r w:rsidR="00E64AC1" w:rsidRPr="00D22A14">
        <w:rPr>
          <w:color w:val="231F20"/>
        </w:rPr>
        <w:t xml:space="preserve"> </w:t>
      </w:r>
      <w:r w:rsidRPr="00D22A14">
        <w:rPr>
          <w:color w:val="231F20"/>
        </w:rPr>
        <w:t>in</w:t>
      </w:r>
      <w:r w:rsidR="00E64AC1" w:rsidRPr="00D22A14">
        <w:rPr>
          <w:color w:val="231F20"/>
        </w:rPr>
        <w:t xml:space="preserve"> </w:t>
      </w:r>
      <w:r w:rsidRPr="00D22A14">
        <w:rPr>
          <w:color w:val="231F20"/>
        </w:rPr>
        <w:t>which</w:t>
      </w:r>
      <w:r w:rsidR="00E64AC1" w:rsidRPr="00D22A14">
        <w:rPr>
          <w:color w:val="231F20"/>
        </w:rPr>
        <w:t xml:space="preserve"> </w:t>
      </w:r>
      <w:r w:rsidRPr="00D22A14">
        <w:rPr>
          <w:color w:val="231F20"/>
        </w:rPr>
        <w:t>case:</w:t>
      </w:r>
    </w:p>
    <w:p w14:paraId="2E3DBBF3" w14:textId="77777777" w:rsidR="00AB758F" w:rsidRPr="00D22A14" w:rsidRDefault="00E64AC1" w:rsidP="0029254D">
      <w:pPr>
        <w:pStyle w:val="ListParagraph"/>
        <w:numPr>
          <w:ilvl w:val="0"/>
          <w:numId w:val="7"/>
        </w:numPr>
        <w:tabs>
          <w:tab w:val="left" w:pos="1865"/>
          <w:tab w:val="left" w:pos="1866"/>
        </w:tabs>
        <w:spacing w:before="0" w:line="230" w:lineRule="auto"/>
        <w:ind w:left="1872" w:hanging="432"/>
      </w:pPr>
      <w:r w:rsidRPr="00D22A14">
        <w:rPr>
          <w:color w:val="231F20"/>
        </w:rPr>
        <w:t>T</w:t>
      </w:r>
      <w:r w:rsidR="00586175" w:rsidRPr="00D22A14">
        <w:rPr>
          <w:color w:val="231F20"/>
        </w:rPr>
        <w:t>he</w:t>
      </w:r>
      <w:r w:rsidRPr="00D22A14">
        <w:rPr>
          <w:color w:val="231F20"/>
        </w:rPr>
        <w:t xml:space="preserve"> </w:t>
      </w:r>
      <w:r w:rsidR="00586175" w:rsidRPr="00D22A14">
        <w:rPr>
          <w:color w:val="231F20"/>
        </w:rPr>
        <w:t>Specialized</w:t>
      </w:r>
      <w:r w:rsidRPr="00D22A14">
        <w:rPr>
          <w:color w:val="231F20"/>
        </w:rPr>
        <w:t xml:space="preserve"> </w:t>
      </w:r>
      <w:r w:rsidR="00586175" w:rsidRPr="00D22A14">
        <w:rPr>
          <w:color w:val="231F20"/>
        </w:rPr>
        <w:t>Subcontractors</w:t>
      </w:r>
      <w:r w:rsidRPr="00D22A14">
        <w:rPr>
          <w:color w:val="231F20"/>
        </w:rPr>
        <w:t xml:space="preserve"> </w:t>
      </w:r>
      <w:r w:rsidR="00586175" w:rsidRPr="00D22A14">
        <w:rPr>
          <w:color w:val="231F20"/>
        </w:rPr>
        <w:t>shall</w:t>
      </w:r>
      <w:r w:rsidRPr="00D22A14">
        <w:rPr>
          <w:color w:val="231F20"/>
        </w:rPr>
        <w:t xml:space="preserve"> </w:t>
      </w:r>
      <w:r w:rsidR="00586175" w:rsidRPr="00D22A14">
        <w:rPr>
          <w:color w:val="231F20"/>
        </w:rPr>
        <w:t>meet</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minimum</w:t>
      </w:r>
      <w:r w:rsidRPr="00D22A14">
        <w:rPr>
          <w:color w:val="231F20"/>
        </w:rPr>
        <w:t xml:space="preserve"> </w:t>
      </w:r>
      <w:r w:rsidR="00586175" w:rsidRPr="00D22A14">
        <w:rPr>
          <w:color w:val="231F20"/>
        </w:rPr>
        <w:t>qualiﬁcation</w:t>
      </w:r>
      <w:r w:rsidRPr="00D22A14">
        <w:rPr>
          <w:color w:val="231F20"/>
        </w:rPr>
        <w:t xml:space="preserve"> </w:t>
      </w:r>
      <w:r w:rsidR="00586175" w:rsidRPr="00D22A14">
        <w:rPr>
          <w:color w:val="231F20"/>
        </w:rPr>
        <w:t>requirements</w:t>
      </w:r>
      <w:r w:rsidRPr="00D22A14">
        <w:rPr>
          <w:color w:val="231F20"/>
        </w:rPr>
        <w:t xml:space="preserve"> </w:t>
      </w:r>
      <w:r w:rsidR="00586175" w:rsidRPr="00D22A14">
        <w:rPr>
          <w:color w:val="231F20"/>
        </w:rPr>
        <w:t>speciﬁed</w:t>
      </w:r>
      <w:r w:rsidRPr="00D22A14">
        <w:rPr>
          <w:color w:val="231F20"/>
        </w:rPr>
        <w:t xml:space="preserve"> </w:t>
      </w:r>
      <w:r w:rsidR="00586175" w:rsidRPr="00D22A14">
        <w:rPr>
          <w:color w:val="231F20"/>
        </w:rPr>
        <w:t>in</w:t>
      </w:r>
      <w:r w:rsidRPr="00D22A14">
        <w:rPr>
          <w:color w:val="231F20"/>
        </w:rPr>
        <w:t xml:space="preserve"> </w:t>
      </w:r>
      <w:r w:rsidR="00586175" w:rsidRPr="00D22A14">
        <w:rPr>
          <w:color w:val="231F20"/>
        </w:rPr>
        <w:t>Section</w:t>
      </w:r>
      <w:r w:rsidRPr="00D22A14">
        <w:rPr>
          <w:color w:val="231F20"/>
        </w:rPr>
        <w:t xml:space="preserve"> </w:t>
      </w:r>
      <w:r w:rsidR="00586175" w:rsidRPr="00D22A14">
        <w:rPr>
          <w:color w:val="231F20"/>
        </w:rPr>
        <w:t>III, and</w:t>
      </w:r>
    </w:p>
    <w:p w14:paraId="11601BBE" w14:textId="77777777" w:rsidR="00AB758F" w:rsidRPr="00D22A14" w:rsidRDefault="00586175" w:rsidP="0029254D">
      <w:pPr>
        <w:pStyle w:val="ListParagraph"/>
        <w:numPr>
          <w:ilvl w:val="0"/>
          <w:numId w:val="7"/>
        </w:numPr>
        <w:tabs>
          <w:tab w:val="left" w:pos="1865"/>
          <w:tab w:val="left" w:pos="1866"/>
        </w:tabs>
        <w:spacing w:before="0" w:line="230" w:lineRule="auto"/>
        <w:ind w:left="1872" w:hanging="432"/>
      </w:pPr>
      <w:r w:rsidRPr="00D22A14">
        <w:rPr>
          <w:color w:val="231F20"/>
        </w:rPr>
        <w:t>the qualiﬁcations with respect to speciﬁc experience of the Specialized Subcontractor proposed by the ApplicantmaybeaddedtothequaliﬁcationsoftheApplicantforthepurposeoftheevaluation.</w:t>
      </w:r>
    </w:p>
    <w:p w14:paraId="2F14FFEC" w14:textId="77777777" w:rsidR="00AB758F" w:rsidRPr="00D22A14" w:rsidRDefault="00586175" w:rsidP="0029254D">
      <w:pPr>
        <w:pStyle w:val="BodyText"/>
        <w:spacing w:line="230" w:lineRule="auto"/>
        <w:ind w:left="1872"/>
        <w:jc w:val="both"/>
      </w:pPr>
      <w:r w:rsidRPr="00D22A14">
        <w:rPr>
          <w:color w:val="231F20"/>
        </w:rPr>
        <w:t>Unless</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Applicant</w:t>
      </w:r>
      <w:r w:rsidR="00E64AC1" w:rsidRPr="00D22A14">
        <w:rPr>
          <w:color w:val="231F20"/>
        </w:rPr>
        <w:t xml:space="preserve"> </w:t>
      </w:r>
      <w:r w:rsidRPr="00D22A14">
        <w:rPr>
          <w:color w:val="231F20"/>
        </w:rPr>
        <w:t>has</w:t>
      </w:r>
      <w:r w:rsidR="00E64AC1" w:rsidRPr="00D22A14">
        <w:rPr>
          <w:color w:val="231F20"/>
        </w:rPr>
        <w:t xml:space="preserve"> </w:t>
      </w:r>
      <w:r w:rsidRPr="00D22A14">
        <w:rPr>
          <w:color w:val="231F20"/>
        </w:rPr>
        <w:t>been</w:t>
      </w:r>
      <w:r w:rsidR="00E64AC1" w:rsidRPr="00D22A14">
        <w:rPr>
          <w:color w:val="231F20"/>
        </w:rPr>
        <w:t xml:space="preserve"> </w:t>
      </w:r>
      <w:r w:rsidRPr="00D22A14">
        <w:rPr>
          <w:color w:val="231F20"/>
        </w:rPr>
        <w:t>determined</w:t>
      </w:r>
      <w:r w:rsidR="00E64AC1" w:rsidRPr="00D22A14">
        <w:rPr>
          <w:color w:val="231F20"/>
        </w:rPr>
        <w:t xml:space="preserve"> </w:t>
      </w:r>
      <w:r w:rsidRPr="00D22A14">
        <w:rPr>
          <w:color w:val="231F20"/>
        </w:rPr>
        <w:t>prequaliﬁed</w:t>
      </w:r>
      <w:r w:rsidR="00E64AC1" w:rsidRPr="00D22A14">
        <w:rPr>
          <w:color w:val="231F20"/>
        </w:rPr>
        <w:t xml:space="preserve"> </w:t>
      </w:r>
      <w:r w:rsidRPr="00D22A14">
        <w:rPr>
          <w:color w:val="231F20"/>
        </w:rPr>
        <w:t>on</w:t>
      </w:r>
      <w:r w:rsidR="00E64AC1" w:rsidRPr="00D22A14">
        <w:rPr>
          <w:color w:val="231F20"/>
        </w:rPr>
        <w:t xml:space="preserve"> </w:t>
      </w:r>
      <w:r w:rsidRPr="00D22A14">
        <w:rPr>
          <w:color w:val="231F20"/>
        </w:rPr>
        <w:t>its</w:t>
      </w:r>
      <w:r w:rsidR="00E64AC1" w:rsidRPr="00D22A14">
        <w:rPr>
          <w:color w:val="231F20"/>
        </w:rPr>
        <w:t xml:space="preserve"> </w:t>
      </w:r>
      <w:r w:rsidRPr="00D22A14">
        <w:rPr>
          <w:color w:val="231F20"/>
        </w:rPr>
        <w:t>own</w:t>
      </w:r>
      <w:r w:rsidR="00E64AC1" w:rsidRPr="00D22A14">
        <w:rPr>
          <w:color w:val="231F20"/>
        </w:rPr>
        <w:t xml:space="preserve"> </w:t>
      </w:r>
      <w:r w:rsidRPr="00D22A14">
        <w:rPr>
          <w:color w:val="231F20"/>
        </w:rPr>
        <w:t>without</w:t>
      </w:r>
      <w:r w:rsidR="00E64AC1" w:rsidRPr="00D22A14">
        <w:rPr>
          <w:color w:val="231F20"/>
        </w:rPr>
        <w:t xml:space="preserve"> </w:t>
      </w:r>
      <w:r w:rsidRPr="00D22A14">
        <w:rPr>
          <w:color w:val="231F20"/>
        </w:rPr>
        <w:t>taking</w:t>
      </w:r>
      <w:r w:rsidR="00E64AC1" w:rsidRPr="00D22A14">
        <w:rPr>
          <w:color w:val="231F20"/>
        </w:rPr>
        <w:t xml:space="preserve"> </w:t>
      </w:r>
      <w:r w:rsidRPr="00D22A14">
        <w:rPr>
          <w:color w:val="231F20"/>
        </w:rPr>
        <w:t>into</w:t>
      </w:r>
      <w:r w:rsidR="00E64AC1" w:rsidRPr="00D22A14">
        <w:rPr>
          <w:color w:val="231F20"/>
        </w:rPr>
        <w:t xml:space="preserve"> </w:t>
      </w:r>
      <w:r w:rsidRPr="00D22A14">
        <w:rPr>
          <w:color w:val="231F20"/>
        </w:rPr>
        <w:t>account</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qualiﬁcation and</w:t>
      </w:r>
      <w:r w:rsidR="00E64AC1" w:rsidRPr="00D22A14">
        <w:rPr>
          <w:color w:val="231F20"/>
        </w:rPr>
        <w:t xml:space="preserve"> </w:t>
      </w:r>
      <w:r w:rsidRPr="00D22A14">
        <w:rPr>
          <w:color w:val="231F20"/>
        </w:rPr>
        <w:t>experience</w:t>
      </w:r>
      <w:r w:rsidR="00E64AC1" w:rsidRPr="00D22A14">
        <w:rPr>
          <w:color w:val="231F20"/>
        </w:rPr>
        <w:t xml:space="preserve"> </w:t>
      </w:r>
      <w:r w:rsidRPr="00D22A14">
        <w:rPr>
          <w:color w:val="231F20"/>
        </w:rPr>
        <w:t>of</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proposed</w:t>
      </w:r>
      <w:r w:rsidR="00E64AC1" w:rsidRPr="00D22A14">
        <w:rPr>
          <w:color w:val="231F20"/>
        </w:rPr>
        <w:t xml:space="preserve"> </w:t>
      </w:r>
      <w:r w:rsidRPr="00D22A14">
        <w:rPr>
          <w:color w:val="231F20"/>
        </w:rPr>
        <w:t>specialized</w:t>
      </w:r>
      <w:r w:rsidR="00E64AC1" w:rsidRPr="00D22A14">
        <w:rPr>
          <w:color w:val="231F20"/>
        </w:rPr>
        <w:t xml:space="preserve"> </w:t>
      </w:r>
      <w:r w:rsidRPr="00D22A14">
        <w:rPr>
          <w:color w:val="231F20"/>
        </w:rPr>
        <w:t>sub-contractor,</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tender</w:t>
      </w:r>
      <w:r w:rsidR="00E64AC1" w:rsidRPr="00D22A14">
        <w:rPr>
          <w:color w:val="231F20"/>
        </w:rPr>
        <w:t xml:space="preserve"> </w:t>
      </w:r>
      <w:r w:rsidRPr="00D22A14">
        <w:rPr>
          <w:color w:val="231F20"/>
        </w:rPr>
        <w:t>submitted</w:t>
      </w:r>
      <w:r w:rsidR="00E64AC1" w:rsidRPr="00D22A14">
        <w:rPr>
          <w:color w:val="231F20"/>
        </w:rPr>
        <w:t xml:space="preserve"> </w:t>
      </w:r>
      <w:r w:rsidRPr="00D22A14">
        <w:rPr>
          <w:color w:val="231F20"/>
        </w:rPr>
        <w:t>by</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Applicant</w:t>
      </w:r>
      <w:r w:rsidR="00E64AC1" w:rsidRPr="00D22A14">
        <w:rPr>
          <w:color w:val="231F20"/>
        </w:rPr>
        <w:t xml:space="preserve"> </w:t>
      </w:r>
      <w:r w:rsidRPr="00D22A14">
        <w:rPr>
          <w:color w:val="231F20"/>
        </w:rPr>
        <w:t>shall</w:t>
      </w:r>
      <w:r w:rsidR="00E64AC1" w:rsidRPr="00D22A14">
        <w:rPr>
          <w:color w:val="231F20"/>
        </w:rPr>
        <w:t xml:space="preserve"> </w:t>
      </w:r>
      <w:r w:rsidRPr="00D22A14">
        <w:rPr>
          <w:color w:val="231F20"/>
        </w:rPr>
        <w:t xml:space="preserve">include </w:t>
      </w:r>
      <w:r w:rsidR="00E64AC1" w:rsidRPr="00D22A14">
        <w:rPr>
          <w:color w:val="231F20"/>
        </w:rPr>
        <w:t xml:space="preserve">the same </w:t>
      </w:r>
      <w:r w:rsidRPr="00D22A14">
        <w:rPr>
          <w:color w:val="231F20"/>
        </w:rPr>
        <w:t>specialized</w:t>
      </w:r>
      <w:r w:rsidR="00E64AC1" w:rsidRPr="00D22A14">
        <w:rPr>
          <w:color w:val="231F20"/>
        </w:rPr>
        <w:t xml:space="preserve"> </w:t>
      </w:r>
      <w:r w:rsidRPr="00D22A14">
        <w:rPr>
          <w:color w:val="231F20"/>
        </w:rPr>
        <w:t>sub-contractor</w:t>
      </w:r>
      <w:r w:rsidR="00E64AC1" w:rsidRPr="00D22A14">
        <w:rPr>
          <w:color w:val="231F20"/>
        </w:rPr>
        <w:t xml:space="preserve"> </w:t>
      </w:r>
      <w:r w:rsidRPr="00D22A14">
        <w:rPr>
          <w:color w:val="231F20"/>
        </w:rPr>
        <w:t>failing</w:t>
      </w:r>
      <w:r w:rsidR="00E64AC1" w:rsidRPr="00D22A14">
        <w:rPr>
          <w:color w:val="231F20"/>
        </w:rPr>
        <w:t xml:space="preserve"> </w:t>
      </w:r>
      <w:r w:rsidRPr="00D22A14">
        <w:rPr>
          <w:color w:val="231F20"/>
        </w:rPr>
        <w:t>which,</w:t>
      </w:r>
      <w:r w:rsidR="00E64AC1" w:rsidRPr="00D22A14">
        <w:rPr>
          <w:color w:val="231F20"/>
        </w:rPr>
        <w:t xml:space="preserve"> </w:t>
      </w:r>
      <w:r w:rsidRPr="00D22A14">
        <w:rPr>
          <w:color w:val="231F20"/>
        </w:rPr>
        <w:t>such</w:t>
      </w:r>
      <w:r w:rsidR="00E64AC1" w:rsidRPr="00D22A14">
        <w:rPr>
          <w:color w:val="231F20"/>
        </w:rPr>
        <w:t xml:space="preserve"> </w:t>
      </w:r>
      <w:r w:rsidRPr="00D22A14">
        <w:rPr>
          <w:color w:val="231F20"/>
        </w:rPr>
        <w:t>tender</w:t>
      </w:r>
      <w:r w:rsidR="00E64AC1" w:rsidRPr="00D22A14">
        <w:rPr>
          <w:color w:val="231F20"/>
        </w:rPr>
        <w:t xml:space="preserve"> </w:t>
      </w:r>
      <w:r w:rsidRPr="00D22A14">
        <w:rPr>
          <w:color w:val="231F20"/>
        </w:rPr>
        <w:t>may</w:t>
      </w:r>
      <w:r w:rsidR="00E64AC1" w:rsidRPr="00D22A14">
        <w:rPr>
          <w:color w:val="231F20"/>
        </w:rPr>
        <w:t xml:space="preserve"> </w:t>
      </w:r>
      <w:r w:rsidRPr="00D22A14">
        <w:rPr>
          <w:color w:val="231F20"/>
        </w:rPr>
        <w:t>be</w:t>
      </w:r>
      <w:r w:rsidR="00E64AC1" w:rsidRPr="00D22A14">
        <w:rPr>
          <w:color w:val="231F20"/>
        </w:rPr>
        <w:t xml:space="preserve"> </w:t>
      </w:r>
      <w:r w:rsidRPr="00D22A14">
        <w:rPr>
          <w:color w:val="231F20"/>
        </w:rPr>
        <w:t>rejected</w:t>
      </w:r>
      <w:r w:rsidR="00E64AC1" w:rsidRPr="00D22A14">
        <w:rPr>
          <w:color w:val="231F20"/>
        </w:rPr>
        <w:t xml:space="preserve"> </w:t>
      </w:r>
      <w:r w:rsidRPr="00D22A14">
        <w:rPr>
          <w:color w:val="231F20"/>
        </w:rPr>
        <w:t>unless</w:t>
      </w:r>
      <w:r w:rsidR="00E64AC1" w:rsidRPr="00D22A14">
        <w:rPr>
          <w:color w:val="231F20"/>
        </w:rPr>
        <w:t xml:space="preserve"> </w:t>
      </w:r>
      <w:r w:rsidRPr="00D22A14">
        <w:rPr>
          <w:color w:val="231F20"/>
        </w:rPr>
        <w:t>a</w:t>
      </w:r>
      <w:r w:rsidR="00E64AC1" w:rsidRPr="00D22A14">
        <w:rPr>
          <w:color w:val="231F20"/>
        </w:rPr>
        <w:t xml:space="preserve"> </w:t>
      </w:r>
      <w:r w:rsidRPr="00D22A14">
        <w:rPr>
          <w:color w:val="231F20"/>
        </w:rPr>
        <w:t>change</w:t>
      </w:r>
      <w:r w:rsidR="00E64AC1" w:rsidRPr="00D22A14">
        <w:rPr>
          <w:color w:val="231F20"/>
        </w:rPr>
        <w:t xml:space="preserve"> </w:t>
      </w:r>
      <w:r w:rsidRPr="00D22A14">
        <w:rPr>
          <w:color w:val="231F20"/>
        </w:rPr>
        <w:t>in</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specialized sub-contractor was requested by the Applicant and approved by the Procuring Entity subsequent to prequaliﬁcation</w:t>
      </w:r>
      <w:r w:rsidR="00E64AC1" w:rsidRPr="00D22A14">
        <w:rPr>
          <w:color w:val="231F20"/>
        </w:rPr>
        <w:t xml:space="preserve"> </w:t>
      </w:r>
      <w:r w:rsidRPr="00D22A14">
        <w:rPr>
          <w:color w:val="231F20"/>
        </w:rPr>
        <w:t>but</w:t>
      </w:r>
      <w:r w:rsidR="00E64AC1" w:rsidRPr="00D22A14">
        <w:rPr>
          <w:color w:val="231F20"/>
        </w:rPr>
        <w:t xml:space="preserve"> </w:t>
      </w:r>
      <w:r w:rsidRPr="00D22A14">
        <w:rPr>
          <w:color w:val="231F20"/>
        </w:rPr>
        <w:t>before</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tender</w:t>
      </w:r>
      <w:r w:rsidR="00E64AC1" w:rsidRPr="00D22A14">
        <w:rPr>
          <w:color w:val="231F20"/>
        </w:rPr>
        <w:t xml:space="preserve"> </w:t>
      </w:r>
      <w:r w:rsidRPr="00D22A14">
        <w:rPr>
          <w:color w:val="231F20"/>
        </w:rPr>
        <w:t>submission</w:t>
      </w:r>
      <w:r w:rsidR="00E64AC1" w:rsidRPr="00D22A14">
        <w:rPr>
          <w:color w:val="231F20"/>
        </w:rPr>
        <w:t xml:space="preserve"> </w:t>
      </w:r>
      <w:r w:rsidRPr="00D22A14">
        <w:rPr>
          <w:color w:val="231F20"/>
        </w:rPr>
        <w:t>deadline</w:t>
      </w:r>
      <w:r w:rsidR="00E64AC1" w:rsidRPr="00D22A14">
        <w:rPr>
          <w:color w:val="231F20"/>
        </w:rPr>
        <w:t xml:space="preserve"> </w:t>
      </w:r>
      <w:r w:rsidRPr="00D22A14">
        <w:rPr>
          <w:color w:val="231F20"/>
        </w:rPr>
        <w:t>in</w:t>
      </w:r>
      <w:r w:rsidR="00E64AC1" w:rsidRPr="00D22A14">
        <w:rPr>
          <w:color w:val="231F20"/>
        </w:rPr>
        <w:t xml:space="preserve"> </w:t>
      </w:r>
      <w:r w:rsidRPr="00D22A14">
        <w:rPr>
          <w:color w:val="231F20"/>
        </w:rPr>
        <w:t>accordance</w:t>
      </w:r>
      <w:r w:rsidR="00E64AC1" w:rsidRPr="00D22A14">
        <w:rPr>
          <w:color w:val="231F20"/>
        </w:rPr>
        <w:t xml:space="preserve"> </w:t>
      </w:r>
      <w:r w:rsidRPr="00D22A14">
        <w:rPr>
          <w:color w:val="231F20"/>
        </w:rPr>
        <w:t>with</w:t>
      </w:r>
      <w:r w:rsidR="00E64AC1" w:rsidRPr="00D22A14">
        <w:rPr>
          <w:color w:val="231F20"/>
        </w:rPr>
        <w:t xml:space="preserve"> </w:t>
      </w:r>
      <w:r w:rsidRPr="00D22A14">
        <w:rPr>
          <w:color w:val="231F20"/>
          <w:spacing w:val="-6"/>
        </w:rPr>
        <w:t>ITA</w:t>
      </w:r>
      <w:r w:rsidR="00E64AC1" w:rsidRPr="00D22A14">
        <w:rPr>
          <w:color w:val="231F20"/>
          <w:spacing w:val="-6"/>
        </w:rPr>
        <w:t xml:space="preserve"> </w:t>
      </w:r>
      <w:r w:rsidRPr="00D22A14">
        <w:rPr>
          <w:color w:val="231F20"/>
        </w:rPr>
        <w:t>30.</w:t>
      </w:r>
    </w:p>
    <w:p w14:paraId="53AAC78A" w14:textId="6406B469" w:rsidR="00AB758F" w:rsidRPr="00D22A14" w:rsidRDefault="00586175" w:rsidP="00EF58F1">
      <w:pPr>
        <w:pStyle w:val="ListParagraph"/>
        <w:numPr>
          <w:ilvl w:val="1"/>
          <w:numId w:val="10"/>
        </w:numPr>
        <w:tabs>
          <w:tab w:val="left" w:pos="1412"/>
        </w:tabs>
        <w:spacing w:before="248" w:line="230" w:lineRule="auto"/>
        <w:ind w:left="1440" w:hanging="720"/>
        <w:jc w:val="both"/>
      </w:pPr>
      <w:r w:rsidRPr="00D22A14">
        <w:rPr>
          <w:color w:val="231F20"/>
        </w:rPr>
        <w:t xml:space="preserve">In case of multiple contracts, Applicants should indicate in their </w:t>
      </w:r>
      <w:r w:rsidR="00D46733" w:rsidRPr="00D22A14">
        <w:rPr>
          <w:color w:val="231F20"/>
        </w:rPr>
        <w:t>applications</w:t>
      </w:r>
      <w:r w:rsidRPr="00D22A14">
        <w:rPr>
          <w:color w:val="231F20"/>
        </w:rPr>
        <w:t xml:space="preserve"> the individual contract or combination</w:t>
      </w:r>
      <w:r w:rsidR="00E64AC1" w:rsidRPr="00D22A14">
        <w:rPr>
          <w:color w:val="231F20"/>
        </w:rPr>
        <w:t xml:space="preserve"> </w:t>
      </w:r>
      <w:r w:rsidRPr="00D22A14">
        <w:rPr>
          <w:color w:val="231F20"/>
        </w:rPr>
        <w:t>of</w:t>
      </w:r>
      <w:r w:rsidR="00E64AC1" w:rsidRPr="00D22A14">
        <w:rPr>
          <w:color w:val="231F20"/>
        </w:rPr>
        <w:t xml:space="preserve"> </w:t>
      </w:r>
      <w:r w:rsidRPr="00D22A14">
        <w:rPr>
          <w:color w:val="231F20"/>
        </w:rPr>
        <w:t>contracts</w:t>
      </w:r>
      <w:r w:rsidR="00E64AC1" w:rsidRPr="00D22A14">
        <w:rPr>
          <w:color w:val="231F20"/>
        </w:rPr>
        <w:t xml:space="preserve"> </w:t>
      </w:r>
      <w:r w:rsidRPr="00D22A14">
        <w:rPr>
          <w:color w:val="231F20"/>
        </w:rPr>
        <w:t>in</w:t>
      </w:r>
      <w:r w:rsidR="00E64AC1" w:rsidRPr="00D22A14">
        <w:rPr>
          <w:color w:val="231F20"/>
        </w:rPr>
        <w:t xml:space="preserve"> </w:t>
      </w:r>
      <w:r w:rsidRPr="00D22A14">
        <w:rPr>
          <w:color w:val="231F20"/>
        </w:rPr>
        <w:t>which</w:t>
      </w:r>
      <w:r w:rsidR="00E64AC1" w:rsidRPr="00D22A14">
        <w:rPr>
          <w:color w:val="231F20"/>
        </w:rPr>
        <w:t xml:space="preserve"> </w:t>
      </w:r>
      <w:r w:rsidRPr="00D22A14">
        <w:rPr>
          <w:color w:val="231F20"/>
        </w:rPr>
        <w:t>they</w:t>
      </w:r>
      <w:r w:rsidR="00E64AC1" w:rsidRPr="00D22A14">
        <w:rPr>
          <w:color w:val="231F20"/>
        </w:rPr>
        <w:t xml:space="preserve"> </w:t>
      </w:r>
      <w:r w:rsidRPr="00D22A14">
        <w:rPr>
          <w:color w:val="231F20"/>
        </w:rPr>
        <w:t>are</w:t>
      </w:r>
      <w:r w:rsidR="00E64AC1" w:rsidRPr="00D22A14">
        <w:rPr>
          <w:color w:val="231F20"/>
        </w:rPr>
        <w:t xml:space="preserve"> </w:t>
      </w:r>
      <w:r w:rsidRPr="00D22A14">
        <w:rPr>
          <w:color w:val="231F20"/>
        </w:rPr>
        <w:t>interested.</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Procuring</w:t>
      </w:r>
      <w:r w:rsidR="00E64AC1" w:rsidRPr="00D22A14">
        <w:rPr>
          <w:color w:val="231F20"/>
        </w:rPr>
        <w:t xml:space="preserve"> </w:t>
      </w:r>
      <w:r w:rsidRPr="00D22A14">
        <w:rPr>
          <w:color w:val="231F20"/>
        </w:rPr>
        <w:t>Entity</w:t>
      </w:r>
      <w:r w:rsidR="00E64AC1" w:rsidRPr="00D22A14">
        <w:rPr>
          <w:color w:val="231F20"/>
        </w:rPr>
        <w:t xml:space="preserve"> </w:t>
      </w:r>
      <w:r w:rsidRPr="00D22A14">
        <w:rPr>
          <w:color w:val="231F20"/>
        </w:rPr>
        <w:t>shall</w:t>
      </w:r>
      <w:r w:rsidR="00E64AC1" w:rsidRPr="00D22A14">
        <w:rPr>
          <w:color w:val="231F20"/>
        </w:rPr>
        <w:t xml:space="preserve"> </w:t>
      </w:r>
      <w:r w:rsidRPr="00D22A14">
        <w:rPr>
          <w:color w:val="231F20"/>
        </w:rPr>
        <w:t>prequalify</w:t>
      </w:r>
      <w:r w:rsidR="00E64AC1" w:rsidRPr="00D22A14">
        <w:rPr>
          <w:color w:val="231F20"/>
        </w:rPr>
        <w:t xml:space="preserve"> </w:t>
      </w:r>
      <w:r w:rsidRPr="00D22A14">
        <w:rPr>
          <w:color w:val="231F20"/>
        </w:rPr>
        <w:t>each</w:t>
      </w:r>
      <w:r w:rsidR="00E64AC1" w:rsidRPr="00D22A14">
        <w:rPr>
          <w:color w:val="231F20"/>
        </w:rPr>
        <w:t xml:space="preserve"> </w:t>
      </w:r>
      <w:r w:rsidRPr="00D22A14">
        <w:rPr>
          <w:color w:val="231F20"/>
        </w:rPr>
        <w:t>Applicant</w:t>
      </w:r>
      <w:r w:rsidR="00E64AC1" w:rsidRPr="00D22A14">
        <w:rPr>
          <w:color w:val="231F20"/>
        </w:rPr>
        <w:t xml:space="preserve"> </w:t>
      </w:r>
      <w:r w:rsidRPr="00D22A14">
        <w:rPr>
          <w:color w:val="231F20"/>
        </w:rPr>
        <w:t>for</w:t>
      </w:r>
      <w:bookmarkStart w:id="70" w:name="Page_20"/>
      <w:bookmarkEnd w:id="70"/>
      <w:r w:rsidR="00500675" w:rsidRPr="00D22A14">
        <w:rPr>
          <w:color w:val="231F20"/>
        </w:rPr>
        <w:t xml:space="preserve"> </w:t>
      </w:r>
      <w:r w:rsidRPr="00D22A14">
        <w:rPr>
          <w:color w:val="231F20"/>
        </w:rPr>
        <w:t>each lot and for a combination of contracts for which the Applicant has thereby indicated its interest and for which the Applicant meets the appropriate aggregate requirements</w:t>
      </w:r>
      <w:r w:rsidR="00E64AC1" w:rsidRPr="00D22A14">
        <w:rPr>
          <w:color w:val="231F20"/>
        </w:rPr>
        <w:t xml:space="preserve"> </w:t>
      </w:r>
      <w:r w:rsidRPr="00D22A14">
        <w:rPr>
          <w:color w:val="231F20"/>
        </w:rPr>
        <w:t>the Eligibility and Qualiﬁcation Criteria.</w:t>
      </w:r>
    </w:p>
    <w:p w14:paraId="59B5EBEC" w14:textId="77777777" w:rsidR="00AB758F" w:rsidRPr="00D22A14" w:rsidRDefault="00586175" w:rsidP="00E14CA8">
      <w:pPr>
        <w:pStyle w:val="ListParagraph"/>
        <w:numPr>
          <w:ilvl w:val="1"/>
          <w:numId w:val="10"/>
        </w:numPr>
        <w:tabs>
          <w:tab w:val="left" w:pos="1426"/>
        </w:tabs>
        <w:spacing w:before="245" w:line="230" w:lineRule="auto"/>
        <w:ind w:left="1440" w:hanging="720"/>
        <w:jc w:val="both"/>
      </w:pPr>
      <w:r w:rsidRPr="00D22A14">
        <w:rPr>
          <w:color w:val="231F20"/>
        </w:rPr>
        <w:t>Further, in the case of multiple contracts, the Procuring Entity will prepare the Eligibility and Qualiﬁcation Criteria</w:t>
      </w:r>
      <w:r w:rsidR="00E64AC1" w:rsidRPr="00D22A14">
        <w:rPr>
          <w:color w:val="231F20"/>
        </w:rPr>
        <w:t xml:space="preserve"> </w:t>
      </w:r>
      <w:r w:rsidRPr="00D22A14">
        <w:rPr>
          <w:color w:val="231F20"/>
        </w:rPr>
        <w:t>Form</w:t>
      </w:r>
      <w:r w:rsidR="00E64AC1" w:rsidRPr="00D22A14">
        <w:rPr>
          <w:color w:val="231F20"/>
        </w:rPr>
        <w:t xml:space="preserve"> </w:t>
      </w:r>
      <w:r w:rsidRPr="00D22A14">
        <w:rPr>
          <w:color w:val="231F20"/>
        </w:rPr>
        <w:t>for</w:t>
      </w:r>
      <w:r w:rsidR="00E64AC1" w:rsidRPr="00D22A14">
        <w:rPr>
          <w:color w:val="231F20"/>
        </w:rPr>
        <w:t xml:space="preserve"> </w:t>
      </w:r>
      <w:r w:rsidRPr="00D22A14">
        <w:rPr>
          <w:color w:val="231F20"/>
        </w:rPr>
        <w:t>items</w:t>
      </w:r>
      <w:r w:rsidR="00E64AC1" w:rsidRPr="00D22A14">
        <w:rPr>
          <w:color w:val="231F20"/>
        </w:rPr>
        <w:t xml:space="preserve"> </w:t>
      </w:r>
      <w:r w:rsidRPr="00D22A14">
        <w:rPr>
          <w:color w:val="231F20"/>
        </w:rPr>
        <w:t>3.1,</w:t>
      </w:r>
      <w:r w:rsidR="00E64AC1" w:rsidRPr="00D22A14">
        <w:rPr>
          <w:color w:val="231F20"/>
        </w:rPr>
        <w:t xml:space="preserve"> </w:t>
      </w:r>
      <w:r w:rsidRPr="00D22A14">
        <w:rPr>
          <w:color w:val="231F20"/>
        </w:rPr>
        <w:t>3.2</w:t>
      </w:r>
      <w:r w:rsidR="006504A5" w:rsidRPr="00D22A14">
        <w:rPr>
          <w:color w:val="231F20"/>
        </w:rPr>
        <w:t>, 4.2</w:t>
      </w:r>
      <w:r w:rsidRPr="00D22A14">
        <w:rPr>
          <w:color w:val="231F20"/>
        </w:rPr>
        <w:t>(a)</w:t>
      </w:r>
      <w:r w:rsidR="00E64AC1" w:rsidRPr="00D22A14">
        <w:rPr>
          <w:color w:val="231F20"/>
        </w:rPr>
        <w:t xml:space="preserve"> </w:t>
      </w:r>
      <w:r w:rsidRPr="00D22A14">
        <w:rPr>
          <w:color w:val="231F20"/>
        </w:rPr>
        <w:t>and</w:t>
      </w:r>
      <w:r w:rsidR="00E64AC1" w:rsidRPr="00D22A14">
        <w:rPr>
          <w:color w:val="231F20"/>
        </w:rPr>
        <w:t xml:space="preserve"> </w:t>
      </w:r>
      <w:r w:rsidRPr="00D22A14">
        <w:rPr>
          <w:color w:val="231F20"/>
        </w:rPr>
        <w:t>4.2(b)</w:t>
      </w:r>
      <w:r w:rsidR="00E64AC1" w:rsidRPr="00D22A14">
        <w:rPr>
          <w:color w:val="231F20"/>
        </w:rPr>
        <w:t xml:space="preserve"> </w:t>
      </w:r>
      <w:r w:rsidRPr="00D22A14">
        <w:rPr>
          <w:color w:val="231F20"/>
        </w:rPr>
        <w:t>for</w:t>
      </w:r>
      <w:r w:rsidR="00E64AC1" w:rsidRPr="00D22A14">
        <w:rPr>
          <w:color w:val="231F20"/>
        </w:rPr>
        <w:t xml:space="preserve"> </w:t>
      </w:r>
      <w:r w:rsidRPr="00D22A14">
        <w:rPr>
          <w:color w:val="231F20"/>
        </w:rPr>
        <w:t>each</w:t>
      </w:r>
      <w:r w:rsidR="00E64AC1" w:rsidRPr="00D22A14">
        <w:rPr>
          <w:color w:val="231F20"/>
        </w:rPr>
        <w:t xml:space="preserve"> </w:t>
      </w:r>
      <w:r w:rsidRPr="00D22A14">
        <w:rPr>
          <w:color w:val="231F20"/>
        </w:rPr>
        <w:t>Lot,</w:t>
      </w:r>
      <w:r w:rsidR="00E64AC1" w:rsidRPr="00D22A14">
        <w:rPr>
          <w:color w:val="231F20"/>
        </w:rPr>
        <w:t xml:space="preserve"> </w:t>
      </w:r>
      <w:r w:rsidRPr="00D22A14">
        <w:rPr>
          <w:color w:val="231F20"/>
        </w:rPr>
        <w:t>to</w:t>
      </w:r>
      <w:r w:rsidR="00E64AC1" w:rsidRPr="00D22A14">
        <w:rPr>
          <w:color w:val="231F20"/>
        </w:rPr>
        <w:t xml:space="preserve"> </w:t>
      </w:r>
      <w:r w:rsidRPr="00D22A14">
        <w:rPr>
          <w:color w:val="231F20"/>
        </w:rPr>
        <w:t>be</w:t>
      </w:r>
      <w:r w:rsidR="00E64AC1" w:rsidRPr="00D22A14">
        <w:rPr>
          <w:color w:val="231F20"/>
        </w:rPr>
        <w:t xml:space="preserve"> </w:t>
      </w:r>
      <w:r w:rsidRPr="00D22A14">
        <w:rPr>
          <w:color w:val="231F20"/>
        </w:rPr>
        <w:t>completed</w:t>
      </w:r>
      <w:r w:rsidR="00E64AC1" w:rsidRPr="00D22A14">
        <w:rPr>
          <w:color w:val="231F20"/>
        </w:rPr>
        <w:t xml:space="preserve"> </w:t>
      </w:r>
      <w:r w:rsidRPr="00D22A14">
        <w:rPr>
          <w:color w:val="231F20"/>
        </w:rPr>
        <w:t>by</w:t>
      </w:r>
      <w:r w:rsidR="00E64AC1" w:rsidRPr="00D22A14">
        <w:rPr>
          <w:color w:val="231F20"/>
        </w:rPr>
        <w:t xml:space="preserve"> </w:t>
      </w:r>
      <w:r w:rsidRPr="00D22A14">
        <w:rPr>
          <w:color w:val="231F20"/>
        </w:rPr>
        <w:t>applicants.</w:t>
      </w:r>
    </w:p>
    <w:p w14:paraId="72892CD1" w14:textId="050BFF75" w:rsidR="007C299C" w:rsidRPr="006F514D" w:rsidRDefault="00586175" w:rsidP="00356E62">
      <w:pPr>
        <w:pStyle w:val="ListParagraph"/>
        <w:numPr>
          <w:ilvl w:val="1"/>
          <w:numId w:val="10"/>
        </w:numPr>
        <w:tabs>
          <w:tab w:val="left" w:pos="1426"/>
        </w:tabs>
        <w:spacing w:before="245" w:line="230" w:lineRule="auto"/>
        <w:ind w:left="1440" w:hanging="720"/>
        <w:jc w:val="both"/>
      </w:pPr>
      <w:r w:rsidRPr="00D22A14">
        <w:rPr>
          <w:color w:val="231F20"/>
        </w:rPr>
        <w:t>Only the qualiﬁcations of the Applicant shall be considered. The qualiﬁcations of other ﬁrms, including the Applicant's subsidiaries, parent entities, afﬁliates, subcontractors (other than Specialized Subcontractors in accordance</w:t>
      </w:r>
      <w:r w:rsidR="00E64AC1" w:rsidRPr="00D22A14">
        <w:rPr>
          <w:color w:val="231F20"/>
        </w:rPr>
        <w:t xml:space="preserve"> </w:t>
      </w:r>
      <w:r w:rsidRPr="00D22A14">
        <w:rPr>
          <w:color w:val="231F20"/>
        </w:rPr>
        <w:t>with</w:t>
      </w:r>
      <w:r w:rsidR="00E64AC1" w:rsidRPr="00D22A14">
        <w:rPr>
          <w:color w:val="231F20"/>
        </w:rPr>
        <w:t xml:space="preserve"> </w:t>
      </w:r>
      <w:r w:rsidRPr="00D22A14">
        <w:rPr>
          <w:color w:val="231F20"/>
          <w:spacing w:val="-6"/>
        </w:rPr>
        <w:t>ITA</w:t>
      </w:r>
      <w:r w:rsidR="00E64AC1" w:rsidRPr="00D22A14">
        <w:rPr>
          <w:color w:val="231F20"/>
          <w:spacing w:val="-6"/>
        </w:rPr>
        <w:t xml:space="preserve"> </w:t>
      </w:r>
      <w:r w:rsidRPr="00D22A14">
        <w:rPr>
          <w:color w:val="231F20"/>
        </w:rPr>
        <w:t>25.2</w:t>
      </w:r>
      <w:r w:rsidR="00E64AC1" w:rsidRPr="00D22A14">
        <w:rPr>
          <w:color w:val="231F20"/>
        </w:rPr>
        <w:t xml:space="preserve"> </w:t>
      </w:r>
      <w:r w:rsidRPr="00D22A14">
        <w:rPr>
          <w:color w:val="231F20"/>
        </w:rPr>
        <w:t>above)</w:t>
      </w:r>
      <w:r w:rsidR="00E64AC1" w:rsidRPr="00D22A14">
        <w:rPr>
          <w:color w:val="231F20"/>
        </w:rPr>
        <w:t xml:space="preserve"> </w:t>
      </w:r>
      <w:r w:rsidRPr="00D22A14">
        <w:rPr>
          <w:color w:val="231F20"/>
        </w:rPr>
        <w:t>or</w:t>
      </w:r>
      <w:r w:rsidR="00E64AC1" w:rsidRPr="00D22A14">
        <w:rPr>
          <w:color w:val="231F20"/>
        </w:rPr>
        <w:t xml:space="preserve"> </w:t>
      </w:r>
      <w:r w:rsidRPr="00D22A14">
        <w:rPr>
          <w:color w:val="231F20"/>
        </w:rPr>
        <w:t>any</w:t>
      </w:r>
      <w:r w:rsidR="00E64AC1" w:rsidRPr="00D22A14">
        <w:rPr>
          <w:color w:val="231F20"/>
        </w:rPr>
        <w:t xml:space="preserve"> </w:t>
      </w:r>
      <w:r w:rsidRPr="00D22A14">
        <w:rPr>
          <w:color w:val="231F20"/>
        </w:rPr>
        <w:t>other</w:t>
      </w:r>
      <w:r w:rsidR="00E64AC1" w:rsidRPr="00D22A14">
        <w:rPr>
          <w:color w:val="231F20"/>
        </w:rPr>
        <w:t xml:space="preserve"> </w:t>
      </w:r>
      <w:r w:rsidRPr="00D22A14">
        <w:rPr>
          <w:color w:val="231F20"/>
        </w:rPr>
        <w:t>ﬁrm(s)</w:t>
      </w:r>
      <w:r w:rsidR="00E64AC1" w:rsidRPr="00D22A14">
        <w:rPr>
          <w:color w:val="231F20"/>
        </w:rPr>
        <w:t xml:space="preserve"> </w:t>
      </w:r>
      <w:r w:rsidRPr="00D22A14">
        <w:rPr>
          <w:color w:val="231F20"/>
        </w:rPr>
        <w:t>different</w:t>
      </w:r>
      <w:r w:rsidR="00E64AC1" w:rsidRPr="00D22A14">
        <w:rPr>
          <w:color w:val="231F20"/>
        </w:rPr>
        <w:t xml:space="preserve"> </w:t>
      </w:r>
      <w:r w:rsidRPr="00D22A14">
        <w:rPr>
          <w:color w:val="231F20"/>
        </w:rPr>
        <w:t>from</w:t>
      </w:r>
      <w:r w:rsidR="00E64AC1" w:rsidRPr="00D22A14">
        <w:rPr>
          <w:color w:val="231F20"/>
        </w:rPr>
        <w:t xml:space="preserve"> </w:t>
      </w:r>
      <w:r w:rsidRPr="00D22A14">
        <w:rPr>
          <w:color w:val="231F20"/>
        </w:rPr>
        <w:t>the</w:t>
      </w:r>
      <w:r w:rsidR="00E64AC1" w:rsidRPr="00D22A14">
        <w:rPr>
          <w:color w:val="231F20"/>
        </w:rPr>
        <w:t xml:space="preserve"> </w:t>
      </w:r>
      <w:r w:rsidRPr="00D22A14">
        <w:rPr>
          <w:color w:val="231F20"/>
        </w:rPr>
        <w:t>Applicant</w:t>
      </w:r>
      <w:r w:rsidR="00E64AC1" w:rsidRPr="00D22A14">
        <w:rPr>
          <w:color w:val="231F20"/>
        </w:rPr>
        <w:t xml:space="preserve"> </w:t>
      </w:r>
      <w:r w:rsidRPr="00D22A14">
        <w:rPr>
          <w:color w:val="231F20"/>
        </w:rPr>
        <w:t>shall</w:t>
      </w:r>
      <w:r w:rsidR="00E64AC1" w:rsidRPr="00D22A14">
        <w:rPr>
          <w:color w:val="231F20"/>
        </w:rPr>
        <w:t xml:space="preserve"> </w:t>
      </w:r>
      <w:r w:rsidRPr="00D22A14">
        <w:rPr>
          <w:color w:val="231F20"/>
        </w:rPr>
        <w:t>not</w:t>
      </w:r>
      <w:r w:rsidR="00E64AC1" w:rsidRPr="00D22A14">
        <w:rPr>
          <w:color w:val="231F20"/>
        </w:rPr>
        <w:t xml:space="preserve"> </w:t>
      </w:r>
      <w:r w:rsidRPr="00D22A14">
        <w:rPr>
          <w:color w:val="231F20"/>
        </w:rPr>
        <w:t>be</w:t>
      </w:r>
      <w:r w:rsidR="00E64AC1" w:rsidRPr="00D22A14">
        <w:rPr>
          <w:color w:val="231F20"/>
        </w:rPr>
        <w:t xml:space="preserve"> </w:t>
      </w:r>
      <w:r w:rsidRPr="00D22A14">
        <w:rPr>
          <w:color w:val="231F20"/>
        </w:rPr>
        <w:t>considered.</w:t>
      </w:r>
    </w:p>
    <w:p w14:paraId="3853DC95" w14:textId="77777777" w:rsidR="00BC306B" w:rsidRPr="00D22A14" w:rsidRDefault="00BC306B" w:rsidP="006F514D">
      <w:pPr>
        <w:pStyle w:val="ListParagraph"/>
        <w:tabs>
          <w:tab w:val="left" w:pos="1426"/>
        </w:tabs>
        <w:spacing w:before="245" w:line="230" w:lineRule="auto"/>
        <w:ind w:left="1440" w:firstLine="0"/>
        <w:jc w:val="both"/>
      </w:pPr>
    </w:p>
    <w:p w14:paraId="38B7C4F8" w14:textId="112ADCA4" w:rsidR="00AB758F" w:rsidRPr="00F038E8" w:rsidRDefault="00586175" w:rsidP="00526BAD">
      <w:pPr>
        <w:pStyle w:val="Heading1"/>
        <w:numPr>
          <w:ilvl w:val="0"/>
          <w:numId w:val="10"/>
        </w:numPr>
        <w:jc w:val="both"/>
        <w:rPr>
          <w:rFonts w:cs="Times New Roman"/>
          <w:sz w:val="24"/>
          <w:szCs w:val="24"/>
        </w:rPr>
      </w:pPr>
      <w:bookmarkStart w:id="71" w:name="_Toc84428622"/>
      <w:r w:rsidRPr="00F038E8">
        <w:rPr>
          <w:rFonts w:cs="Times New Roman"/>
          <w:sz w:val="24"/>
          <w:szCs w:val="24"/>
        </w:rPr>
        <w:t>Procuring</w:t>
      </w:r>
      <w:r w:rsidR="00E64AC1" w:rsidRPr="00F038E8">
        <w:rPr>
          <w:rFonts w:cs="Times New Roman"/>
          <w:sz w:val="24"/>
          <w:szCs w:val="24"/>
        </w:rPr>
        <w:t xml:space="preserve"> </w:t>
      </w:r>
      <w:r w:rsidRPr="00F038E8">
        <w:rPr>
          <w:rFonts w:cs="Times New Roman"/>
          <w:sz w:val="24"/>
          <w:szCs w:val="24"/>
        </w:rPr>
        <w:t>Entity's</w:t>
      </w:r>
      <w:r w:rsidR="00E64AC1" w:rsidRPr="00F038E8">
        <w:rPr>
          <w:rFonts w:cs="Times New Roman"/>
          <w:sz w:val="24"/>
          <w:szCs w:val="24"/>
        </w:rPr>
        <w:t xml:space="preserve"> </w:t>
      </w:r>
      <w:r w:rsidRPr="00F038E8">
        <w:rPr>
          <w:rFonts w:cs="Times New Roman"/>
          <w:sz w:val="24"/>
          <w:szCs w:val="24"/>
        </w:rPr>
        <w:t>Right</w:t>
      </w:r>
      <w:r w:rsidR="00E64AC1" w:rsidRPr="00F038E8">
        <w:rPr>
          <w:rFonts w:cs="Times New Roman"/>
          <w:sz w:val="24"/>
          <w:szCs w:val="24"/>
        </w:rPr>
        <w:t xml:space="preserve"> </w:t>
      </w:r>
      <w:r w:rsidRPr="00F038E8">
        <w:rPr>
          <w:rFonts w:cs="Times New Roman"/>
          <w:sz w:val="24"/>
          <w:szCs w:val="24"/>
        </w:rPr>
        <w:t>to</w:t>
      </w:r>
      <w:r w:rsidR="00E64AC1" w:rsidRPr="00F038E8">
        <w:rPr>
          <w:rFonts w:cs="Times New Roman"/>
          <w:sz w:val="24"/>
          <w:szCs w:val="24"/>
        </w:rPr>
        <w:t xml:space="preserve"> </w:t>
      </w:r>
      <w:r w:rsidRPr="00F038E8">
        <w:rPr>
          <w:rFonts w:cs="Times New Roman"/>
          <w:sz w:val="24"/>
          <w:szCs w:val="24"/>
        </w:rPr>
        <w:t>Accept</w:t>
      </w:r>
      <w:r w:rsidR="00E64AC1" w:rsidRPr="00F038E8">
        <w:rPr>
          <w:rFonts w:cs="Times New Roman"/>
          <w:sz w:val="24"/>
          <w:szCs w:val="24"/>
        </w:rPr>
        <w:t xml:space="preserve"> </w:t>
      </w:r>
      <w:r w:rsidRPr="00F038E8">
        <w:rPr>
          <w:rFonts w:cs="Times New Roman"/>
          <w:sz w:val="24"/>
          <w:szCs w:val="24"/>
        </w:rPr>
        <w:t>or</w:t>
      </w:r>
      <w:r w:rsidR="00E64AC1" w:rsidRPr="00F038E8">
        <w:rPr>
          <w:rFonts w:cs="Times New Roman"/>
          <w:sz w:val="24"/>
          <w:szCs w:val="24"/>
        </w:rPr>
        <w:t xml:space="preserve"> </w:t>
      </w:r>
      <w:r w:rsidRPr="00F038E8">
        <w:rPr>
          <w:rFonts w:cs="Times New Roman"/>
          <w:sz w:val="24"/>
          <w:szCs w:val="24"/>
        </w:rPr>
        <w:t>Reject</w:t>
      </w:r>
      <w:r w:rsidR="00E64AC1" w:rsidRPr="00F038E8">
        <w:rPr>
          <w:rFonts w:cs="Times New Roman"/>
          <w:sz w:val="24"/>
          <w:szCs w:val="24"/>
        </w:rPr>
        <w:t xml:space="preserve"> </w:t>
      </w:r>
      <w:r w:rsidRPr="00F038E8">
        <w:rPr>
          <w:rFonts w:cs="Times New Roman"/>
          <w:sz w:val="24"/>
          <w:szCs w:val="24"/>
        </w:rPr>
        <w:t>Applications</w:t>
      </w:r>
      <w:bookmarkEnd w:id="71"/>
    </w:p>
    <w:p w14:paraId="7D0C35FB" w14:textId="37E5C489" w:rsidR="00AB758F" w:rsidRPr="00D56E2B" w:rsidRDefault="00586175" w:rsidP="00D56E2B">
      <w:pPr>
        <w:pStyle w:val="ListParagraph"/>
        <w:numPr>
          <w:ilvl w:val="1"/>
          <w:numId w:val="10"/>
        </w:numPr>
        <w:tabs>
          <w:tab w:val="left" w:pos="1426"/>
        </w:tabs>
        <w:spacing w:before="242" w:line="230" w:lineRule="auto"/>
        <w:ind w:left="1440" w:hanging="720"/>
      </w:pPr>
      <w:r w:rsidRPr="00EF58F1">
        <w:rPr>
          <w:color w:val="231F20"/>
        </w:rPr>
        <w:t>The Procuring Entity reserves the right to accept or reject any Application, and to annul the prequaliﬁcation process</w:t>
      </w:r>
      <w:r w:rsidR="00E64AC1" w:rsidRPr="00EF58F1">
        <w:rPr>
          <w:color w:val="231F20"/>
        </w:rPr>
        <w:t xml:space="preserve"> </w:t>
      </w:r>
      <w:r w:rsidRPr="00EF58F1">
        <w:rPr>
          <w:color w:val="231F20"/>
        </w:rPr>
        <w:t>and</w:t>
      </w:r>
      <w:r w:rsidR="00E64AC1" w:rsidRPr="00EF58F1">
        <w:rPr>
          <w:color w:val="231F20"/>
        </w:rPr>
        <w:t xml:space="preserve"> </w:t>
      </w:r>
      <w:r w:rsidRPr="00EF58F1">
        <w:rPr>
          <w:color w:val="231F20"/>
        </w:rPr>
        <w:t>reject</w:t>
      </w:r>
      <w:r w:rsidR="00E64AC1" w:rsidRPr="00EF58F1">
        <w:rPr>
          <w:color w:val="231F20"/>
        </w:rPr>
        <w:t xml:space="preserve"> </w:t>
      </w:r>
      <w:r w:rsidRPr="00EF58F1">
        <w:rPr>
          <w:color w:val="231F20"/>
        </w:rPr>
        <w:t>all</w:t>
      </w:r>
      <w:r w:rsidR="00E64AC1" w:rsidRPr="00EF58F1">
        <w:rPr>
          <w:color w:val="231F20"/>
        </w:rPr>
        <w:t xml:space="preserve"> </w:t>
      </w:r>
      <w:r w:rsidRPr="00EF58F1">
        <w:rPr>
          <w:color w:val="231F20"/>
        </w:rPr>
        <w:t>Applications</w:t>
      </w:r>
      <w:r w:rsidR="00E64AC1" w:rsidRPr="00EF58F1">
        <w:rPr>
          <w:color w:val="231F20"/>
        </w:rPr>
        <w:t xml:space="preserve"> </w:t>
      </w:r>
      <w:r w:rsidRPr="00EF58F1">
        <w:rPr>
          <w:color w:val="231F20"/>
        </w:rPr>
        <w:t>at</w:t>
      </w:r>
      <w:r w:rsidR="00E64AC1" w:rsidRPr="00EF58F1">
        <w:rPr>
          <w:color w:val="231F20"/>
        </w:rPr>
        <w:t xml:space="preserve"> </w:t>
      </w:r>
      <w:r w:rsidRPr="00EF58F1">
        <w:rPr>
          <w:color w:val="231F20"/>
        </w:rPr>
        <w:t>any</w:t>
      </w:r>
      <w:r w:rsidR="00E64AC1" w:rsidRPr="00EF58F1">
        <w:rPr>
          <w:color w:val="231F20"/>
        </w:rPr>
        <w:t xml:space="preserve"> </w:t>
      </w:r>
      <w:r w:rsidRPr="00EF58F1">
        <w:rPr>
          <w:color w:val="231F20"/>
        </w:rPr>
        <w:t>time,</w:t>
      </w:r>
      <w:r w:rsidR="00E64AC1" w:rsidRPr="00EF58F1">
        <w:rPr>
          <w:color w:val="231F20"/>
        </w:rPr>
        <w:t xml:space="preserve"> </w:t>
      </w:r>
      <w:r w:rsidRPr="00EF58F1">
        <w:rPr>
          <w:color w:val="231F20"/>
        </w:rPr>
        <w:t>without</w:t>
      </w:r>
      <w:r w:rsidR="00E64AC1" w:rsidRPr="00EF58F1">
        <w:rPr>
          <w:color w:val="231F20"/>
        </w:rPr>
        <w:t xml:space="preserve"> </w:t>
      </w:r>
      <w:r w:rsidRPr="00EF58F1">
        <w:rPr>
          <w:color w:val="231F20"/>
        </w:rPr>
        <w:t>thereby</w:t>
      </w:r>
      <w:r w:rsidR="00E64AC1" w:rsidRPr="00EF58F1">
        <w:rPr>
          <w:color w:val="231F20"/>
        </w:rPr>
        <w:t xml:space="preserve"> </w:t>
      </w:r>
      <w:r w:rsidRPr="00EF58F1">
        <w:rPr>
          <w:color w:val="231F20"/>
        </w:rPr>
        <w:t>incurring</w:t>
      </w:r>
      <w:r w:rsidR="00E64AC1" w:rsidRPr="00EF58F1">
        <w:rPr>
          <w:color w:val="231F20"/>
        </w:rPr>
        <w:t xml:space="preserve"> </w:t>
      </w:r>
      <w:r w:rsidRPr="00EF58F1">
        <w:rPr>
          <w:color w:val="231F20"/>
        </w:rPr>
        <w:t>any</w:t>
      </w:r>
      <w:r w:rsidR="00E64AC1" w:rsidRPr="00EF58F1">
        <w:rPr>
          <w:color w:val="231F20"/>
        </w:rPr>
        <w:t xml:space="preserve"> </w:t>
      </w:r>
      <w:r w:rsidRPr="00EF58F1">
        <w:rPr>
          <w:color w:val="231F20"/>
        </w:rPr>
        <w:t>liability</w:t>
      </w:r>
      <w:r w:rsidR="00E64AC1" w:rsidRPr="00EF58F1">
        <w:rPr>
          <w:color w:val="231F20"/>
        </w:rPr>
        <w:t xml:space="preserve"> </w:t>
      </w:r>
      <w:r w:rsidRPr="00EF58F1">
        <w:rPr>
          <w:color w:val="231F20"/>
        </w:rPr>
        <w:t>to</w:t>
      </w:r>
      <w:r w:rsidR="00E64AC1" w:rsidRPr="00EF58F1">
        <w:rPr>
          <w:color w:val="231F20"/>
        </w:rPr>
        <w:t xml:space="preserve"> </w:t>
      </w:r>
      <w:r w:rsidRPr="00EF58F1">
        <w:rPr>
          <w:color w:val="231F20"/>
        </w:rPr>
        <w:t>the</w:t>
      </w:r>
      <w:r w:rsidR="00E64AC1" w:rsidRPr="00EF58F1">
        <w:rPr>
          <w:color w:val="231F20"/>
        </w:rPr>
        <w:t xml:space="preserve"> </w:t>
      </w:r>
      <w:r w:rsidRPr="00EF58F1">
        <w:rPr>
          <w:color w:val="231F20"/>
        </w:rPr>
        <w:t>Applicants.</w:t>
      </w:r>
    </w:p>
    <w:p w14:paraId="04B19A1C" w14:textId="77777777" w:rsidR="00D56E2B" w:rsidRDefault="00D56E2B" w:rsidP="00D56E2B">
      <w:pPr>
        <w:pStyle w:val="ListParagraph"/>
        <w:tabs>
          <w:tab w:val="left" w:pos="1426"/>
        </w:tabs>
        <w:spacing w:before="242" w:line="230" w:lineRule="auto"/>
        <w:ind w:left="1440" w:firstLine="0"/>
        <w:rPr>
          <w:color w:val="231F20"/>
        </w:rPr>
      </w:pPr>
    </w:p>
    <w:p w14:paraId="2C71CB96" w14:textId="77777777" w:rsidR="00D56E2B" w:rsidRDefault="00D56E2B" w:rsidP="00D56E2B">
      <w:pPr>
        <w:pStyle w:val="ListParagraph"/>
        <w:tabs>
          <w:tab w:val="left" w:pos="1426"/>
        </w:tabs>
        <w:spacing w:before="242" w:line="230" w:lineRule="auto"/>
        <w:ind w:left="1440" w:firstLine="0"/>
        <w:rPr>
          <w:color w:val="231F20"/>
        </w:rPr>
      </w:pPr>
    </w:p>
    <w:p w14:paraId="17B3B133" w14:textId="77777777" w:rsidR="00D56E2B" w:rsidRDefault="00D56E2B">
      <w:pPr>
        <w:rPr>
          <w:rFonts w:eastAsia="Arial"/>
          <w:b/>
          <w:sz w:val="24"/>
          <w:szCs w:val="24"/>
        </w:rPr>
      </w:pPr>
      <w:r>
        <w:rPr>
          <w:sz w:val="24"/>
          <w:szCs w:val="24"/>
        </w:rPr>
        <w:br w:type="page"/>
      </w:r>
    </w:p>
    <w:p w14:paraId="587FE0DB" w14:textId="0FFDD3D1" w:rsidR="00AB758F" w:rsidRPr="00F038E8" w:rsidRDefault="00586175" w:rsidP="00526BAD">
      <w:pPr>
        <w:pStyle w:val="Heading1"/>
        <w:numPr>
          <w:ilvl w:val="0"/>
          <w:numId w:val="10"/>
        </w:numPr>
        <w:jc w:val="both"/>
        <w:rPr>
          <w:rFonts w:cs="Times New Roman"/>
          <w:sz w:val="24"/>
          <w:szCs w:val="24"/>
        </w:rPr>
      </w:pPr>
      <w:bookmarkStart w:id="72" w:name="_Toc84428623"/>
      <w:r w:rsidRPr="00F038E8">
        <w:rPr>
          <w:rFonts w:cs="Times New Roman"/>
          <w:sz w:val="24"/>
          <w:szCs w:val="24"/>
        </w:rPr>
        <w:lastRenderedPageBreak/>
        <w:t>Prequaliﬁcation</w:t>
      </w:r>
      <w:r w:rsidR="00E64AC1" w:rsidRPr="00F038E8">
        <w:rPr>
          <w:rFonts w:cs="Times New Roman"/>
          <w:sz w:val="24"/>
          <w:szCs w:val="24"/>
        </w:rPr>
        <w:t xml:space="preserve"> </w:t>
      </w:r>
      <w:r w:rsidRPr="00F038E8">
        <w:rPr>
          <w:rFonts w:cs="Times New Roman"/>
          <w:sz w:val="24"/>
          <w:szCs w:val="24"/>
        </w:rPr>
        <w:t>of</w:t>
      </w:r>
      <w:r w:rsidR="00E64AC1" w:rsidRPr="00F038E8">
        <w:rPr>
          <w:rFonts w:cs="Times New Roman"/>
          <w:sz w:val="24"/>
          <w:szCs w:val="24"/>
        </w:rPr>
        <w:t xml:space="preserve"> </w:t>
      </w:r>
      <w:r w:rsidRPr="00F038E8">
        <w:rPr>
          <w:rFonts w:cs="Times New Roman"/>
          <w:sz w:val="24"/>
          <w:szCs w:val="24"/>
        </w:rPr>
        <w:t>Applicants</w:t>
      </w:r>
      <w:bookmarkEnd w:id="72"/>
    </w:p>
    <w:p w14:paraId="4B59E5FF" w14:textId="54F75767" w:rsidR="00AB758F" w:rsidRPr="00D22A14" w:rsidRDefault="00500675" w:rsidP="00D56E2B">
      <w:pPr>
        <w:pStyle w:val="ListParagraph"/>
        <w:numPr>
          <w:ilvl w:val="1"/>
          <w:numId w:val="10"/>
        </w:numPr>
        <w:tabs>
          <w:tab w:val="left" w:pos="1426"/>
        </w:tabs>
        <w:spacing w:line="230" w:lineRule="auto"/>
        <w:ind w:left="1440" w:hanging="720"/>
        <w:jc w:val="both"/>
      </w:pPr>
      <w:r w:rsidRPr="00EF58F1">
        <w:rPr>
          <w:color w:val="231F20"/>
        </w:rPr>
        <w:tab/>
      </w:r>
      <w:r w:rsidR="00586175" w:rsidRPr="00EF58F1">
        <w:rPr>
          <w:color w:val="231F20"/>
        </w:rPr>
        <w:t>All</w:t>
      </w:r>
      <w:r w:rsidR="006504A5" w:rsidRPr="00EF58F1">
        <w:rPr>
          <w:color w:val="231F20"/>
        </w:rPr>
        <w:t xml:space="preserve"> </w:t>
      </w:r>
      <w:r w:rsidR="00586175" w:rsidRPr="00EF58F1">
        <w:rPr>
          <w:color w:val="231F20"/>
        </w:rPr>
        <w:t>Applicants</w:t>
      </w:r>
      <w:r w:rsidR="006504A5" w:rsidRPr="00EF58F1">
        <w:rPr>
          <w:color w:val="231F20"/>
        </w:rPr>
        <w:t xml:space="preserve"> </w:t>
      </w:r>
      <w:r w:rsidR="00586175" w:rsidRPr="00EF58F1">
        <w:rPr>
          <w:color w:val="231F20"/>
        </w:rPr>
        <w:t>whose</w:t>
      </w:r>
      <w:r w:rsidR="006504A5" w:rsidRPr="00EF58F1">
        <w:rPr>
          <w:color w:val="231F20"/>
        </w:rPr>
        <w:t xml:space="preserve"> </w:t>
      </w:r>
      <w:r w:rsidR="00D46733" w:rsidRPr="00EF58F1">
        <w:rPr>
          <w:color w:val="231F20"/>
        </w:rPr>
        <w:t>applications</w:t>
      </w:r>
      <w:r w:rsidR="006504A5" w:rsidRPr="00EF58F1">
        <w:rPr>
          <w:color w:val="231F20"/>
        </w:rPr>
        <w:t xml:space="preserve"> </w:t>
      </w:r>
      <w:r w:rsidR="00586175" w:rsidRPr="00EF58F1">
        <w:rPr>
          <w:color w:val="231F20"/>
        </w:rPr>
        <w:t>substantially</w:t>
      </w:r>
      <w:r w:rsidR="006504A5" w:rsidRPr="00EF58F1">
        <w:rPr>
          <w:color w:val="231F20"/>
        </w:rPr>
        <w:t xml:space="preserve"> </w:t>
      </w:r>
      <w:r w:rsidR="00586175" w:rsidRPr="00EF58F1">
        <w:rPr>
          <w:color w:val="231F20"/>
        </w:rPr>
        <w:t>meet</w:t>
      </w:r>
      <w:r w:rsidR="006504A5" w:rsidRPr="00EF58F1">
        <w:rPr>
          <w:color w:val="231F20"/>
        </w:rPr>
        <w:t xml:space="preserve"> </w:t>
      </w:r>
      <w:r w:rsidR="00586175" w:rsidRPr="00EF58F1">
        <w:rPr>
          <w:color w:val="231F20"/>
        </w:rPr>
        <w:t>or</w:t>
      </w:r>
      <w:r w:rsidR="00E64AC1" w:rsidRPr="00EF58F1">
        <w:rPr>
          <w:color w:val="231F20"/>
        </w:rPr>
        <w:t xml:space="preserve"> </w:t>
      </w:r>
      <w:r w:rsidR="00586175" w:rsidRPr="00EF58F1">
        <w:rPr>
          <w:color w:val="231F20"/>
        </w:rPr>
        <w:t>exceed</w:t>
      </w:r>
      <w:r w:rsidR="00E64AC1" w:rsidRPr="00EF58F1">
        <w:rPr>
          <w:color w:val="231F20"/>
        </w:rPr>
        <w:t xml:space="preserve"> </w:t>
      </w:r>
      <w:r w:rsidR="00586175" w:rsidRPr="00EF58F1">
        <w:rPr>
          <w:color w:val="231F20"/>
        </w:rPr>
        <w:t>the</w:t>
      </w:r>
      <w:r w:rsidR="00E64AC1" w:rsidRPr="00EF58F1">
        <w:rPr>
          <w:color w:val="231F20"/>
        </w:rPr>
        <w:t xml:space="preserve"> </w:t>
      </w:r>
      <w:r w:rsidR="00586175" w:rsidRPr="00EF58F1">
        <w:rPr>
          <w:color w:val="231F20"/>
        </w:rPr>
        <w:t>speciﬁed</w:t>
      </w:r>
      <w:r w:rsidR="00E64AC1" w:rsidRPr="00EF58F1">
        <w:rPr>
          <w:color w:val="231F20"/>
        </w:rPr>
        <w:t xml:space="preserve"> </w:t>
      </w:r>
      <w:r w:rsidR="00586175" w:rsidRPr="00EF58F1">
        <w:rPr>
          <w:color w:val="231F20"/>
        </w:rPr>
        <w:t>qualiﬁcation</w:t>
      </w:r>
      <w:r w:rsidR="00E64AC1" w:rsidRPr="00EF58F1">
        <w:rPr>
          <w:color w:val="231F20"/>
        </w:rPr>
        <w:t xml:space="preserve"> </w:t>
      </w:r>
      <w:r w:rsidR="00586175" w:rsidRPr="00EF58F1">
        <w:rPr>
          <w:color w:val="231F20"/>
        </w:rPr>
        <w:t>requirements</w:t>
      </w:r>
      <w:r w:rsidR="006504A5" w:rsidRPr="00EF58F1">
        <w:rPr>
          <w:color w:val="231F20"/>
        </w:rPr>
        <w:t xml:space="preserve"> </w:t>
      </w:r>
      <w:r w:rsidR="00586175" w:rsidRPr="00EF58F1">
        <w:rPr>
          <w:color w:val="231F20"/>
        </w:rPr>
        <w:t>will</w:t>
      </w:r>
      <w:r w:rsidR="006504A5" w:rsidRPr="00EF58F1">
        <w:rPr>
          <w:color w:val="231F20"/>
        </w:rPr>
        <w:t xml:space="preserve"> </w:t>
      </w:r>
      <w:r w:rsidR="00586175" w:rsidRPr="00EF58F1">
        <w:rPr>
          <w:color w:val="231F20"/>
        </w:rPr>
        <w:t>be prequaliﬁed</w:t>
      </w:r>
      <w:r w:rsidR="00E64AC1" w:rsidRPr="00EF58F1">
        <w:rPr>
          <w:color w:val="231F20"/>
        </w:rPr>
        <w:t xml:space="preserve"> </w:t>
      </w:r>
      <w:r w:rsidR="00586175" w:rsidRPr="00EF58F1">
        <w:rPr>
          <w:color w:val="231F20"/>
        </w:rPr>
        <w:t>by</w:t>
      </w:r>
      <w:r w:rsidR="006504A5" w:rsidRPr="00EF58F1">
        <w:rPr>
          <w:color w:val="231F20"/>
        </w:rPr>
        <w:t xml:space="preserve"> </w:t>
      </w:r>
      <w:r w:rsidR="00586175" w:rsidRPr="00EF58F1">
        <w:rPr>
          <w:color w:val="231F20"/>
        </w:rPr>
        <w:t>the</w:t>
      </w:r>
      <w:r w:rsidR="00E64AC1" w:rsidRPr="00EF58F1">
        <w:rPr>
          <w:color w:val="231F20"/>
        </w:rPr>
        <w:t xml:space="preserve"> </w:t>
      </w:r>
      <w:r w:rsidR="00586175" w:rsidRPr="00EF58F1">
        <w:rPr>
          <w:color w:val="231F20"/>
        </w:rPr>
        <w:t>Procuring</w:t>
      </w:r>
      <w:r w:rsidR="00E64AC1" w:rsidRPr="00EF58F1">
        <w:rPr>
          <w:color w:val="231F20"/>
        </w:rPr>
        <w:t xml:space="preserve"> </w:t>
      </w:r>
      <w:r w:rsidR="00586175" w:rsidRPr="00EF58F1">
        <w:rPr>
          <w:color w:val="231F20"/>
          <w:spacing w:val="-3"/>
        </w:rPr>
        <w:t>Entity.</w:t>
      </w:r>
      <w:r w:rsidR="00B273B8" w:rsidRPr="00EF58F1">
        <w:rPr>
          <w:color w:val="231F20"/>
        </w:rPr>
        <w:t xml:space="preserve"> </w:t>
      </w:r>
      <w:r w:rsidR="00586175" w:rsidRPr="00EF58F1">
        <w:rPr>
          <w:color w:val="231F20"/>
        </w:rPr>
        <w:t>The Procuring Entity shall notify all Applicants in writing of the names of those Applicants who have been prequaliﬁed or conditionally prequaliﬁed. In addition, those Applicants who have been disqualiﬁed will be informed</w:t>
      </w:r>
      <w:r w:rsidR="006504A5" w:rsidRPr="00EF58F1">
        <w:rPr>
          <w:color w:val="231F20"/>
        </w:rPr>
        <w:t xml:space="preserve"> </w:t>
      </w:r>
      <w:r w:rsidR="00586175" w:rsidRPr="00EF58F1">
        <w:rPr>
          <w:color w:val="231F20"/>
        </w:rPr>
        <w:t>separately.</w:t>
      </w:r>
    </w:p>
    <w:p w14:paraId="52D94239" w14:textId="77777777" w:rsidR="00AB758F" w:rsidRPr="00D22A14" w:rsidRDefault="00586175" w:rsidP="00D56E2B">
      <w:pPr>
        <w:pStyle w:val="ListParagraph"/>
        <w:numPr>
          <w:ilvl w:val="1"/>
          <w:numId w:val="10"/>
        </w:numPr>
        <w:tabs>
          <w:tab w:val="left" w:pos="1425"/>
        </w:tabs>
        <w:spacing w:before="246" w:line="230" w:lineRule="auto"/>
        <w:ind w:left="1440" w:hanging="720"/>
        <w:jc w:val="both"/>
      </w:pPr>
      <w:r w:rsidRPr="00D22A14">
        <w:rPr>
          <w:color w:val="231F20"/>
        </w:rPr>
        <w:t>Applicants</w:t>
      </w:r>
      <w:r w:rsidR="006504A5" w:rsidRPr="00D22A14">
        <w:rPr>
          <w:color w:val="231F20"/>
        </w:rPr>
        <w:t xml:space="preserve"> </w:t>
      </w:r>
      <w:r w:rsidRPr="00D22A14">
        <w:rPr>
          <w:color w:val="231F20"/>
        </w:rPr>
        <w:t>that</w:t>
      </w:r>
      <w:r w:rsidR="006504A5" w:rsidRPr="00D22A14">
        <w:rPr>
          <w:color w:val="231F20"/>
        </w:rPr>
        <w:t xml:space="preserve"> </w:t>
      </w:r>
      <w:r w:rsidRPr="00D22A14">
        <w:rPr>
          <w:color w:val="231F20"/>
        </w:rPr>
        <w:t>have</w:t>
      </w:r>
      <w:r w:rsidR="006504A5" w:rsidRPr="00D22A14">
        <w:rPr>
          <w:color w:val="231F20"/>
        </w:rPr>
        <w:t xml:space="preserve"> </w:t>
      </w:r>
      <w:r w:rsidRPr="00D22A14">
        <w:rPr>
          <w:color w:val="231F20"/>
        </w:rPr>
        <w:t>not</w:t>
      </w:r>
      <w:r w:rsidR="006504A5" w:rsidRPr="00D22A14">
        <w:rPr>
          <w:color w:val="231F20"/>
        </w:rPr>
        <w:t xml:space="preserve"> </w:t>
      </w:r>
      <w:r w:rsidRPr="00D22A14">
        <w:rPr>
          <w:color w:val="231F20"/>
        </w:rPr>
        <w:t>been</w:t>
      </w:r>
      <w:r w:rsidR="006504A5" w:rsidRPr="00D22A14">
        <w:rPr>
          <w:color w:val="231F20"/>
        </w:rPr>
        <w:t xml:space="preserve"> </w:t>
      </w:r>
      <w:r w:rsidRPr="00D22A14">
        <w:rPr>
          <w:color w:val="231F20"/>
        </w:rPr>
        <w:t>prequaliﬁed</w:t>
      </w:r>
      <w:r w:rsidR="006504A5" w:rsidRPr="00D22A14">
        <w:rPr>
          <w:color w:val="231F20"/>
        </w:rPr>
        <w:t xml:space="preserve"> </w:t>
      </w:r>
      <w:r w:rsidRPr="00D22A14">
        <w:rPr>
          <w:color w:val="231F20"/>
        </w:rPr>
        <w:t>may</w:t>
      </w:r>
      <w:r w:rsidR="006504A5" w:rsidRPr="00D22A14">
        <w:rPr>
          <w:color w:val="231F20"/>
        </w:rPr>
        <w:t xml:space="preserve"> </w:t>
      </w:r>
      <w:r w:rsidRPr="00D22A14">
        <w:rPr>
          <w:color w:val="231F20"/>
        </w:rPr>
        <w:t>write</w:t>
      </w:r>
      <w:r w:rsidR="006504A5" w:rsidRPr="00D22A14">
        <w:rPr>
          <w:color w:val="231F20"/>
        </w:rPr>
        <w:t xml:space="preserve"> </w:t>
      </w:r>
      <w:r w:rsidRPr="00D22A14">
        <w:rPr>
          <w:color w:val="231F20"/>
        </w:rPr>
        <w:t>to</w:t>
      </w:r>
      <w:r w:rsidR="006504A5" w:rsidRPr="00D22A14">
        <w:rPr>
          <w:color w:val="231F20"/>
        </w:rPr>
        <w:t xml:space="preserve"> </w:t>
      </w:r>
      <w:r w:rsidRPr="00D22A14">
        <w:rPr>
          <w:color w:val="231F20"/>
        </w:rPr>
        <w:t>the</w:t>
      </w:r>
      <w:r w:rsidR="006504A5" w:rsidRPr="00D22A14">
        <w:rPr>
          <w:color w:val="231F20"/>
        </w:rPr>
        <w:t xml:space="preserve"> </w:t>
      </w:r>
      <w:r w:rsidRPr="00D22A14">
        <w:rPr>
          <w:color w:val="231F20"/>
        </w:rPr>
        <w:t>Procuring</w:t>
      </w:r>
      <w:r w:rsidR="006504A5" w:rsidRPr="00D22A14">
        <w:rPr>
          <w:color w:val="231F20"/>
        </w:rPr>
        <w:t xml:space="preserve"> </w:t>
      </w:r>
      <w:r w:rsidRPr="00D22A14">
        <w:rPr>
          <w:color w:val="231F20"/>
        </w:rPr>
        <w:t>Entity</w:t>
      </w:r>
      <w:r w:rsidR="006504A5" w:rsidRPr="00D22A14">
        <w:rPr>
          <w:color w:val="231F20"/>
        </w:rPr>
        <w:t xml:space="preserve"> </w:t>
      </w:r>
      <w:r w:rsidRPr="00D22A14">
        <w:rPr>
          <w:color w:val="231F20"/>
        </w:rPr>
        <w:t>to</w:t>
      </w:r>
      <w:r w:rsidR="006504A5" w:rsidRPr="00D22A14">
        <w:rPr>
          <w:color w:val="231F20"/>
        </w:rPr>
        <w:t xml:space="preserve"> </w:t>
      </w:r>
      <w:r w:rsidRPr="00D22A14">
        <w:rPr>
          <w:color w:val="231F20"/>
        </w:rPr>
        <w:t>request,</w:t>
      </w:r>
      <w:r w:rsidR="006504A5" w:rsidRPr="00D22A14">
        <w:rPr>
          <w:color w:val="231F20"/>
        </w:rPr>
        <w:t xml:space="preserve"> </w:t>
      </w:r>
      <w:r w:rsidRPr="00D22A14">
        <w:rPr>
          <w:color w:val="231F20"/>
        </w:rPr>
        <w:t>in</w:t>
      </w:r>
      <w:r w:rsidR="006504A5" w:rsidRPr="00D22A14">
        <w:rPr>
          <w:color w:val="231F20"/>
        </w:rPr>
        <w:t xml:space="preserve"> </w:t>
      </w:r>
      <w:r w:rsidRPr="00D22A14">
        <w:rPr>
          <w:color w:val="231F20"/>
        </w:rPr>
        <w:t>writing,</w:t>
      </w:r>
      <w:r w:rsidR="006504A5" w:rsidRPr="00D22A14">
        <w:rPr>
          <w:color w:val="231F20"/>
        </w:rPr>
        <w:t xml:space="preserve"> </w:t>
      </w:r>
      <w:r w:rsidRPr="00D22A14">
        <w:rPr>
          <w:color w:val="231F20"/>
        </w:rPr>
        <w:t>the</w:t>
      </w:r>
      <w:r w:rsidR="006504A5" w:rsidRPr="00D22A14">
        <w:rPr>
          <w:color w:val="231F20"/>
        </w:rPr>
        <w:t xml:space="preserve"> </w:t>
      </w:r>
      <w:r w:rsidRPr="00D22A14">
        <w:rPr>
          <w:color w:val="231F20"/>
        </w:rPr>
        <w:t>grounds on</w:t>
      </w:r>
      <w:r w:rsidR="006504A5" w:rsidRPr="00D22A14">
        <w:rPr>
          <w:color w:val="231F20"/>
        </w:rPr>
        <w:t xml:space="preserve"> </w:t>
      </w:r>
      <w:r w:rsidRPr="00D22A14">
        <w:rPr>
          <w:color w:val="231F20"/>
        </w:rPr>
        <w:t>which</w:t>
      </w:r>
      <w:r w:rsidR="006504A5" w:rsidRPr="00D22A14">
        <w:rPr>
          <w:color w:val="231F20"/>
        </w:rPr>
        <w:t xml:space="preserve"> </w:t>
      </w:r>
      <w:r w:rsidRPr="00D22A14">
        <w:rPr>
          <w:color w:val="231F20"/>
        </w:rPr>
        <w:t>they</w:t>
      </w:r>
      <w:r w:rsidR="006504A5" w:rsidRPr="00D22A14">
        <w:rPr>
          <w:color w:val="231F20"/>
        </w:rPr>
        <w:t xml:space="preserve"> </w:t>
      </w:r>
      <w:r w:rsidRPr="00D22A14">
        <w:rPr>
          <w:color w:val="231F20"/>
        </w:rPr>
        <w:t>were</w:t>
      </w:r>
      <w:r w:rsidR="006504A5" w:rsidRPr="00D22A14">
        <w:rPr>
          <w:color w:val="231F20"/>
        </w:rPr>
        <w:t xml:space="preserve"> </w:t>
      </w:r>
      <w:r w:rsidRPr="00D22A14">
        <w:rPr>
          <w:color w:val="231F20"/>
        </w:rPr>
        <w:t>disqualiﬁed.</w:t>
      </w:r>
    </w:p>
    <w:p w14:paraId="73CE75B2" w14:textId="13A41D12" w:rsidR="00AB758F" w:rsidRPr="00F038E8" w:rsidRDefault="00586175" w:rsidP="00526BAD">
      <w:pPr>
        <w:pStyle w:val="Heading1"/>
        <w:numPr>
          <w:ilvl w:val="0"/>
          <w:numId w:val="10"/>
        </w:numPr>
        <w:jc w:val="both"/>
        <w:rPr>
          <w:rFonts w:cs="Times New Roman"/>
          <w:sz w:val="24"/>
          <w:szCs w:val="24"/>
        </w:rPr>
      </w:pPr>
      <w:bookmarkStart w:id="73" w:name="_Toc84428624"/>
      <w:r w:rsidRPr="00F038E8">
        <w:rPr>
          <w:rFonts w:cs="Times New Roman"/>
          <w:sz w:val="24"/>
          <w:szCs w:val="24"/>
        </w:rPr>
        <w:t>Invitation</w:t>
      </w:r>
      <w:r w:rsidR="006504A5" w:rsidRPr="00F038E8">
        <w:rPr>
          <w:rFonts w:cs="Times New Roman"/>
          <w:sz w:val="24"/>
          <w:szCs w:val="24"/>
        </w:rPr>
        <w:t xml:space="preserve"> </w:t>
      </w:r>
      <w:r w:rsidRPr="00F038E8">
        <w:rPr>
          <w:rFonts w:cs="Times New Roman"/>
          <w:sz w:val="24"/>
          <w:szCs w:val="24"/>
        </w:rPr>
        <w:t>to</w:t>
      </w:r>
      <w:r w:rsidR="006504A5" w:rsidRPr="00F038E8">
        <w:rPr>
          <w:rFonts w:cs="Times New Roman"/>
          <w:sz w:val="24"/>
          <w:szCs w:val="24"/>
        </w:rPr>
        <w:t xml:space="preserve"> </w:t>
      </w:r>
      <w:r w:rsidRPr="00F038E8">
        <w:rPr>
          <w:rFonts w:cs="Times New Roman"/>
          <w:sz w:val="24"/>
          <w:szCs w:val="24"/>
        </w:rPr>
        <w:t>Tender</w:t>
      </w:r>
      <w:bookmarkEnd w:id="73"/>
    </w:p>
    <w:p w14:paraId="52862A92" w14:textId="2FE0EE73" w:rsidR="00AB758F" w:rsidRPr="00D22A14" w:rsidRDefault="00586175" w:rsidP="00D56E2B">
      <w:pPr>
        <w:pStyle w:val="ListParagraph"/>
        <w:numPr>
          <w:ilvl w:val="1"/>
          <w:numId w:val="10"/>
        </w:numPr>
        <w:tabs>
          <w:tab w:val="left" w:pos="1425"/>
        </w:tabs>
        <w:spacing w:before="120"/>
        <w:ind w:left="1440" w:hanging="720"/>
        <w:jc w:val="both"/>
      </w:pPr>
      <w:r w:rsidRPr="00EF58F1">
        <w:rPr>
          <w:color w:val="231F20"/>
        </w:rPr>
        <w:t xml:space="preserve">Promptly after the notiﬁcation of the results of the prequaliﬁcation, the Procuring Entity shall invite </w:t>
      </w:r>
      <w:r w:rsidRPr="00EF58F1">
        <w:rPr>
          <w:color w:val="231F20"/>
          <w:spacing w:val="-3"/>
        </w:rPr>
        <w:t xml:space="preserve">Tenders </w:t>
      </w:r>
      <w:r w:rsidRPr="00EF58F1">
        <w:rPr>
          <w:color w:val="231F20"/>
        </w:rPr>
        <w:t>from</w:t>
      </w:r>
      <w:r w:rsidR="006504A5" w:rsidRPr="00EF58F1">
        <w:rPr>
          <w:color w:val="231F20"/>
        </w:rPr>
        <w:t xml:space="preserve"> </w:t>
      </w:r>
      <w:r w:rsidRPr="00EF58F1">
        <w:rPr>
          <w:color w:val="231F20"/>
        </w:rPr>
        <w:t>all</w:t>
      </w:r>
      <w:r w:rsidR="006504A5" w:rsidRPr="00EF58F1">
        <w:rPr>
          <w:color w:val="231F20"/>
        </w:rPr>
        <w:t xml:space="preserve"> </w:t>
      </w:r>
      <w:r w:rsidRPr="00EF58F1">
        <w:rPr>
          <w:color w:val="231F20"/>
        </w:rPr>
        <w:t>the</w:t>
      </w:r>
      <w:r w:rsidR="006504A5" w:rsidRPr="00EF58F1">
        <w:rPr>
          <w:color w:val="231F20"/>
        </w:rPr>
        <w:t xml:space="preserve"> </w:t>
      </w:r>
      <w:r w:rsidRPr="00EF58F1">
        <w:rPr>
          <w:color w:val="231F20"/>
        </w:rPr>
        <w:t>Applicants</w:t>
      </w:r>
      <w:r w:rsidR="006504A5" w:rsidRPr="00EF58F1">
        <w:rPr>
          <w:color w:val="231F20"/>
        </w:rPr>
        <w:t xml:space="preserve"> </w:t>
      </w:r>
      <w:r w:rsidRPr="00EF58F1">
        <w:rPr>
          <w:color w:val="231F20"/>
        </w:rPr>
        <w:t>that</w:t>
      </w:r>
      <w:r w:rsidR="006504A5" w:rsidRPr="00EF58F1">
        <w:rPr>
          <w:color w:val="231F20"/>
        </w:rPr>
        <w:t xml:space="preserve"> </w:t>
      </w:r>
      <w:r w:rsidRPr="00EF58F1">
        <w:rPr>
          <w:color w:val="231F20"/>
        </w:rPr>
        <w:t>have</w:t>
      </w:r>
      <w:r w:rsidR="006504A5" w:rsidRPr="00EF58F1">
        <w:rPr>
          <w:color w:val="231F20"/>
        </w:rPr>
        <w:t xml:space="preserve"> </w:t>
      </w:r>
      <w:r w:rsidRPr="00EF58F1">
        <w:rPr>
          <w:color w:val="231F20"/>
        </w:rPr>
        <w:t>been</w:t>
      </w:r>
      <w:r w:rsidR="006504A5" w:rsidRPr="00EF58F1">
        <w:rPr>
          <w:color w:val="231F20"/>
        </w:rPr>
        <w:t xml:space="preserve"> </w:t>
      </w:r>
      <w:r w:rsidRPr="00EF58F1">
        <w:rPr>
          <w:color w:val="231F20"/>
        </w:rPr>
        <w:t>prequaliﬁed</w:t>
      </w:r>
      <w:r w:rsidR="006504A5" w:rsidRPr="00EF58F1">
        <w:rPr>
          <w:color w:val="231F20"/>
        </w:rPr>
        <w:t xml:space="preserve"> </w:t>
      </w:r>
      <w:r w:rsidRPr="00EF58F1">
        <w:rPr>
          <w:color w:val="231F20"/>
        </w:rPr>
        <w:t>or</w:t>
      </w:r>
      <w:r w:rsidR="006504A5" w:rsidRPr="00EF58F1">
        <w:rPr>
          <w:color w:val="231F20"/>
        </w:rPr>
        <w:t xml:space="preserve"> </w:t>
      </w:r>
      <w:r w:rsidRPr="00EF58F1">
        <w:rPr>
          <w:color w:val="231F20"/>
        </w:rPr>
        <w:t>conditionally</w:t>
      </w:r>
      <w:r w:rsidR="006504A5" w:rsidRPr="00EF58F1">
        <w:rPr>
          <w:color w:val="231F20"/>
        </w:rPr>
        <w:t xml:space="preserve"> </w:t>
      </w:r>
      <w:r w:rsidRPr="00EF58F1">
        <w:rPr>
          <w:color w:val="231F20"/>
        </w:rPr>
        <w:t>prequaliﬁed.</w:t>
      </w:r>
    </w:p>
    <w:p w14:paraId="001BF517" w14:textId="77777777" w:rsidR="00AB758F" w:rsidRPr="00D22A14" w:rsidRDefault="00586175" w:rsidP="00D56E2B">
      <w:pPr>
        <w:pStyle w:val="ListParagraph"/>
        <w:numPr>
          <w:ilvl w:val="1"/>
          <w:numId w:val="10"/>
        </w:numPr>
        <w:tabs>
          <w:tab w:val="left" w:pos="1425"/>
        </w:tabs>
        <w:spacing w:before="120"/>
        <w:ind w:left="1440" w:hanging="720"/>
        <w:jc w:val="both"/>
      </w:pPr>
      <w:r w:rsidRPr="00D22A14">
        <w:rPr>
          <w:color w:val="231F20"/>
        </w:rPr>
        <w:t xml:space="preserve">Applicants may be required to provide a </w:t>
      </w:r>
      <w:r w:rsidRPr="00D22A14">
        <w:rPr>
          <w:color w:val="231F20"/>
          <w:spacing w:val="-3"/>
        </w:rPr>
        <w:t xml:space="preserve">Tender </w:t>
      </w:r>
      <w:r w:rsidRPr="00D22A14">
        <w:rPr>
          <w:color w:val="231F20"/>
        </w:rPr>
        <w:t>Security or a Tender-Securing Declaration acceptable to the Procuring</w:t>
      </w:r>
      <w:r w:rsidR="006504A5" w:rsidRPr="00D22A14">
        <w:rPr>
          <w:color w:val="231F20"/>
        </w:rPr>
        <w:t xml:space="preserve"> </w:t>
      </w:r>
      <w:r w:rsidRPr="00D22A14">
        <w:rPr>
          <w:color w:val="231F20"/>
        </w:rPr>
        <w:t>Entity</w:t>
      </w:r>
      <w:r w:rsidR="006504A5" w:rsidRPr="00D22A14">
        <w:rPr>
          <w:color w:val="231F20"/>
        </w:rPr>
        <w:t xml:space="preserve"> </w:t>
      </w:r>
      <w:r w:rsidRPr="00D22A14">
        <w:rPr>
          <w:color w:val="231F20"/>
        </w:rPr>
        <w:t>in</w:t>
      </w:r>
      <w:r w:rsidR="006504A5" w:rsidRPr="00D22A14">
        <w:rPr>
          <w:color w:val="231F20"/>
        </w:rPr>
        <w:t xml:space="preserve"> </w:t>
      </w:r>
      <w:r w:rsidRPr="00D22A14">
        <w:rPr>
          <w:color w:val="231F20"/>
        </w:rPr>
        <w:t>the</w:t>
      </w:r>
      <w:r w:rsidR="006504A5" w:rsidRPr="00D22A14">
        <w:rPr>
          <w:color w:val="231F20"/>
        </w:rPr>
        <w:t xml:space="preserve"> </w:t>
      </w:r>
      <w:r w:rsidRPr="00D22A14">
        <w:rPr>
          <w:color w:val="231F20"/>
        </w:rPr>
        <w:t>form</w:t>
      </w:r>
      <w:r w:rsidR="006504A5" w:rsidRPr="00D22A14">
        <w:rPr>
          <w:color w:val="231F20"/>
        </w:rPr>
        <w:t xml:space="preserve"> </w:t>
      </w:r>
      <w:r w:rsidRPr="00D22A14">
        <w:rPr>
          <w:color w:val="231F20"/>
        </w:rPr>
        <w:t>and</w:t>
      </w:r>
      <w:r w:rsidR="006504A5" w:rsidRPr="00D22A14">
        <w:rPr>
          <w:color w:val="231F20"/>
        </w:rPr>
        <w:t xml:space="preserve"> </w:t>
      </w:r>
      <w:r w:rsidRPr="00D22A14">
        <w:rPr>
          <w:color w:val="231F20"/>
        </w:rPr>
        <w:t>an</w:t>
      </w:r>
      <w:r w:rsidR="006504A5" w:rsidRPr="00D22A14">
        <w:rPr>
          <w:color w:val="231F20"/>
        </w:rPr>
        <w:t xml:space="preserve"> </w:t>
      </w:r>
      <w:r w:rsidRPr="00D22A14">
        <w:rPr>
          <w:color w:val="231F20"/>
        </w:rPr>
        <w:t>amount</w:t>
      </w:r>
      <w:r w:rsidR="006504A5" w:rsidRPr="00D22A14">
        <w:rPr>
          <w:color w:val="231F20"/>
        </w:rPr>
        <w:t xml:space="preserve"> </w:t>
      </w:r>
      <w:r w:rsidRPr="00D22A14">
        <w:rPr>
          <w:color w:val="231F20"/>
        </w:rPr>
        <w:t>to</w:t>
      </w:r>
      <w:r w:rsidR="006504A5" w:rsidRPr="00D22A14">
        <w:rPr>
          <w:color w:val="231F20"/>
        </w:rPr>
        <w:t xml:space="preserve"> </w:t>
      </w:r>
      <w:r w:rsidRPr="00D22A14">
        <w:rPr>
          <w:color w:val="231F20"/>
        </w:rPr>
        <w:t>be</w:t>
      </w:r>
      <w:r w:rsidR="006504A5" w:rsidRPr="00D22A14">
        <w:rPr>
          <w:color w:val="231F20"/>
        </w:rPr>
        <w:t xml:space="preserve"> </w:t>
      </w:r>
      <w:r w:rsidRPr="00D22A14">
        <w:rPr>
          <w:color w:val="231F20"/>
        </w:rPr>
        <w:t>speciﬁed</w:t>
      </w:r>
      <w:r w:rsidR="006504A5" w:rsidRPr="00D22A14">
        <w:rPr>
          <w:color w:val="231F20"/>
        </w:rPr>
        <w:t xml:space="preserve"> </w:t>
      </w:r>
      <w:r w:rsidRPr="00D22A14">
        <w:rPr>
          <w:color w:val="231F20"/>
        </w:rPr>
        <w:t>in</w:t>
      </w:r>
      <w:r w:rsidR="006504A5" w:rsidRPr="00D22A14">
        <w:rPr>
          <w:color w:val="231F20"/>
        </w:rPr>
        <w:t xml:space="preserve"> </w:t>
      </w:r>
      <w:r w:rsidRPr="00D22A14">
        <w:rPr>
          <w:color w:val="231F20"/>
        </w:rPr>
        <w:t>the</w:t>
      </w:r>
      <w:r w:rsidR="006504A5" w:rsidRPr="00D22A14">
        <w:rPr>
          <w:color w:val="231F20"/>
        </w:rPr>
        <w:t xml:space="preserve"> </w:t>
      </w:r>
      <w:r w:rsidRPr="00D22A14">
        <w:rPr>
          <w:color w:val="231F20"/>
        </w:rPr>
        <w:t>tendering</w:t>
      </w:r>
      <w:r w:rsidR="006504A5" w:rsidRPr="00D22A14">
        <w:rPr>
          <w:color w:val="231F20"/>
        </w:rPr>
        <w:t xml:space="preserve"> </w:t>
      </w:r>
      <w:r w:rsidRPr="00D22A14">
        <w:rPr>
          <w:color w:val="231F20"/>
        </w:rPr>
        <w:t>document.</w:t>
      </w:r>
    </w:p>
    <w:p w14:paraId="4B9622DC" w14:textId="77777777" w:rsidR="00AB758F" w:rsidRPr="00D22A14" w:rsidRDefault="00586175" w:rsidP="00D56E2B">
      <w:pPr>
        <w:pStyle w:val="ListParagraph"/>
        <w:numPr>
          <w:ilvl w:val="1"/>
          <w:numId w:val="10"/>
        </w:numPr>
        <w:tabs>
          <w:tab w:val="left" w:pos="1425"/>
        </w:tabs>
        <w:spacing w:before="120"/>
        <w:ind w:left="1440" w:hanging="720"/>
        <w:jc w:val="both"/>
      </w:pPr>
      <w:r w:rsidRPr="00D22A14">
        <w:rPr>
          <w:color w:val="231F20"/>
        </w:rPr>
        <w:t>The successful Applicant shall be required to provide a Performance Security as speciﬁed in the tendering document.</w:t>
      </w:r>
    </w:p>
    <w:p w14:paraId="59C431E8" w14:textId="31806402" w:rsidR="00AB758F" w:rsidRPr="00F038E8" w:rsidRDefault="00586175" w:rsidP="00526BAD">
      <w:pPr>
        <w:pStyle w:val="Heading1"/>
        <w:numPr>
          <w:ilvl w:val="0"/>
          <w:numId w:val="10"/>
        </w:numPr>
        <w:jc w:val="both"/>
        <w:rPr>
          <w:rFonts w:cs="Times New Roman"/>
          <w:sz w:val="24"/>
          <w:szCs w:val="24"/>
        </w:rPr>
      </w:pPr>
      <w:bookmarkStart w:id="74" w:name="_Toc84428625"/>
      <w:r w:rsidRPr="00F038E8">
        <w:rPr>
          <w:rFonts w:cs="Times New Roman"/>
          <w:sz w:val="24"/>
          <w:szCs w:val="24"/>
        </w:rPr>
        <w:t>Changes</w:t>
      </w:r>
      <w:r w:rsidR="006504A5" w:rsidRPr="00F038E8">
        <w:rPr>
          <w:rFonts w:cs="Times New Roman"/>
          <w:sz w:val="24"/>
          <w:szCs w:val="24"/>
        </w:rPr>
        <w:t xml:space="preserve"> </w:t>
      </w:r>
      <w:r w:rsidRPr="00F038E8">
        <w:rPr>
          <w:rFonts w:cs="Times New Roman"/>
          <w:sz w:val="24"/>
          <w:szCs w:val="24"/>
        </w:rPr>
        <w:t>in</w:t>
      </w:r>
      <w:r w:rsidR="006504A5" w:rsidRPr="00F038E8">
        <w:rPr>
          <w:rFonts w:cs="Times New Roman"/>
          <w:sz w:val="24"/>
          <w:szCs w:val="24"/>
        </w:rPr>
        <w:t xml:space="preserve"> </w:t>
      </w:r>
      <w:r w:rsidRPr="00F038E8">
        <w:rPr>
          <w:rFonts w:cs="Times New Roman"/>
          <w:sz w:val="24"/>
          <w:szCs w:val="24"/>
        </w:rPr>
        <w:t>Qualiﬁcations</w:t>
      </w:r>
      <w:r w:rsidR="006504A5" w:rsidRPr="00F038E8">
        <w:rPr>
          <w:rFonts w:cs="Times New Roman"/>
          <w:sz w:val="24"/>
          <w:szCs w:val="24"/>
        </w:rPr>
        <w:t xml:space="preserve"> </w:t>
      </w:r>
      <w:r w:rsidRPr="00F038E8">
        <w:rPr>
          <w:rFonts w:cs="Times New Roman"/>
          <w:sz w:val="24"/>
          <w:szCs w:val="24"/>
        </w:rPr>
        <w:t>of</w:t>
      </w:r>
      <w:r w:rsidR="006504A5" w:rsidRPr="00F038E8">
        <w:rPr>
          <w:rFonts w:cs="Times New Roman"/>
          <w:sz w:val="24"/>
          <w:szCs w:val="24"/>
        </w:rPr>
        <w:t xml:space="preserve"> </w:t>
      </w:r>
      <w:r w:rsidRPr="00F038E8">
        <w:rPr>
          <w:rFonts w:cs="Times New Roman"/>
          <w:sz w:val="24"/>
          <w:szCs w:val="24"/>
        </w:rPr>
        <w:t>Applicants</w:t>
      </w:r>
      <w:bookmarkEnd w:id="74"/>
    </w:p>
    <w:p w14:paraId="56BB6D4B" w14:textId="4185BA5C" w:rsidR="00AB758F" w:rsidRPr="00656419" w:rsidRDefault="00586175" w:rsidP="00D56E2B">
      <w:pPr>
        <w:pStyle w:val="ListParagraph"/>
        <w:numPr>
          <w:ilvl w:val="1"/>
          <w:numId w:val="10"/>
        </w:numPr>
        <w:tabs>
          <w:tab w:val="left" w:pos="1425"/>
        </w:tabs>
        <w:spacing w:before="120"/>
        <w:ind w:left="1440" w:hanging="720"/>
        <w:jc w:val="both"/>
      </w:pPr>
      <w:r w:rsidRPr="00D56E2B">
        <w:rPr>
          <w:color w:val="231F20"/>
        </w:rPr>
        <w:t>Any</w:t>
      </w:r>
      <w:r w:rsidR="006504A5" w:rsidRPr="00D56E2B">
        <w:rPr>
          <w:color w:val="231F20"/>
        </w:rPr>
        <w:t xml:space="preserve"> </w:t>
      </w:r>
      <w:r w:rsidRPr="00D56E2B">
        <w:rPr>
          <w:color w:val="231F20"/>
        </w:rPr>
        <w:t>change</w:t>
      </w:r>
      <w:r w:rsidR="006504A5" w:rsidRPr="00D56E2B">
        <w:rPr>
          <w:color w:val="231F20"/>
        </w:rPr>
        <w:t xml:space="preserve"> </w:t>
      </w:r>
      <w:r w:rsidRPr="00D56E2B">
        <w:rPr>
          <w:color w:val="231F20"/>
        </w:rPr>
        <w:t>in</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structure</w:t>
      </w:r>
      <w:r w:rsidR="006504A5" w:rsidRPr="00D56E2B">
        <w:rPr>
          <w:color w:val="231F20"/>
        </w:rPr>
        <w:t xml:space="preserve"> </w:t>
      </w:r>
      <w:r w:rsidRPr="00D56E2B">
        <w:rPr>
          <w:color w:val="231F20"/>
        </w:rPr>
        <w:t>or</w:t>
      </w:r>
      <w:r w:rsidR="006504A5" w:rsidRPr="00D56E2B">
        <w:rPr>
          <w:color w:val="231F20"/>
        </w:rPr>
        <w:t xml:space="preserve"> </w:t>
      </w:r>
      <w:r w:rsidRPr="00D56E2B">
        <w:rPr>
          <w:color w:val="231F20"/>
        </w:rPr>
        <w:t>formation</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an</w:t>
      </w:r>
      <w:r w:rsidR="006504A5" w:rsidRPr="00D56E2B">
        <w:rPr>
          <w:color w:val="231F20"/>
        </w:rPr>
        <w:t xml:space="preserve"> </w:t>
      </w:r>
      <w:r w:rsidRPr="00D56E2B">
        <w:rPr>
          <w:color w:val="231F20"/>
        </w:rPr>
        <w:t>Applicant</w:t>
      </w:r>
      <w:r w:rsidR="006504A5" w:rsidRPr="00D56E2B">
        <w:rPr>
          <w:color w:val="231F20"/>
        </w:rPr>
        <w:t xml:space="preserve"> </w:t>
      </w:r>
      <w:r w:rsidRPr="00D56E2B">
        <w:rPr>
          <w:color w:val="231F20"/>
        </w:rPr>
        <w:t>after</w:t>
      </w:r>
      <w:r w:rsidR="006504A5" w:rsidRPr="00D56E2B">
        <w:rPr>
          <w:color w:val="231F20"/>
        </w:rPr>
        <w:t xml:space="preserve"> </w:t>
      </w:r>
      <w:r w:rsidRPr="00D56E2B">
        <w:rPr>
          <w:color w:val="231F20"/>
        </w:rPr>
        <w:t>being</w:t>
      </w:r>
      <w:r w:rsidR="006504A5" w:rsidRPr="00D56E2B">
        <w:rPr>
          <w:color w:val="231F20"/>
        </w:rPr>
        <w:t xml:space="preserve"> </w:t>
      </w:r>
      <w:r w:rsidRPr="00D56E2B">
        <w:rPr>
          <w:color w:val="231F20"/>
        </w:rPr>
        <w:t>prequaliﬁed</w:t>
      </w:r>
      <w:r w:rsidR="006504A5" w:rsidRPr="00D56E2B">
        <w:rPr>
          <w:color w:val="231F20"/>
        </w:rPr>
        <w:t xml:space="preserve"> </w:t>
      </w:r>
      <w:r w:rsidRPr="00D56E2B">
        <w:rPr>
          <w:color w:val="231F20"/>
        </w:rPr>
        <w:t>in</w:t>
      </w:r>
      <w:r w:rsidR="006504A5" w:rsidRPr="00D56E2B">
        <w:rPr>
          <w:color w:val="231F20"/>
        </w:rPr>
        <w:t xml:space="preserve"> </w:t>
      </w:r>
      <w:r w:rsidRPr="00D56E2B">
        <w:rPr>
          <w:color w:val="231F20"/>
        </w:rPr>
        <w:t>accordance</w:t>
      </w:r>
      <w:r w:rsidR="006504A5" w:rsidRPr="00D56E2B">
        <w:rPr>
          <w:color w:val="231F20"/>
        </w:rPr>
        <w:t xml:space="preserve"> </w:t>
      </w:r>
      <w:r w:rsidRPr="00D56E2B">
        <w:rPr>
          <w:color w:val="231F20"/>
        </w:rPr>
        <w:t>with</w:t>
      </w:r>
      <w:r w:rsidR="006504A5" w:rsidRPr="00D56E2B">
        <w:rPr>
          <w:color w:val="231F20"/>
        </w:rPr>
        <w:t xml:space="preserve"> </w:t>
      </w:r>
      <w:r w:rsidRPr="00D56E2B">
        <w:rPr>
          <w:color w:val="231F20"/>
          <w:spacing w:val="-6"/>
        </w:rPr>
        <w:t>ITA</w:t>
      </w:r>
      <w:r w:rsidR="006504A5" w:rsidRPr="00D56E2B">
        <w:rPr>
          <w:color w:val="231F20"/>
          <w:spacing w:val="-6"/>
        </w:rPr>
        <w:t xml:space="preserve"> </w:t>
      </w:r>
      <w:r w:rsidRPr="00D56E2B">
        <w:rPr>
          <w:color w:val="231F20"/>
        </w:rPr>
        <w:t>27</w:t>
      </w:r>
      <w:r w:rsidR="006504A5" w:rsidRPr="00D56E2B">
        <w:rPr>
          <w:color w:val="231F20"/>
        </w:rPr>
        <w:t xml:space="preserve"> </w:t>
      </w:r>
      <w:r w:rsidRPr="00D56E2B">
        <w:rPr>
          <w:color w:val="231F20"/>
        </w:rPr>
        <w:t>and invited</w:t>
      </w:r>
      <w:r w:rsidR="006504A5" w:rsidRPr="00D56E2B">
        <w:rPr>
          <w:color w:val="231F20"/>
        </w:rPr>
        <w:t xml:space="preserve"> </w:t>
      </w:r>
      <w:r w:rsidRPr="00D56E2B">
        <w:rPr>
          <w:color w:val="231F20"/>
        </w:rPr>
        <w:t>to</w:t>
      </w:r>
      <w:r w:rsidR="006504A5" w:rsidRPr="00D56E2B">
        <w:rPr>
          <w:color w:val="231F20"/>
        </w:rPr>
        <w:t xml:space="preserve"> </w:t>
      </w:r>
      <w:r w:rsidRPr="00D56E2B">
        <w:rPr>
          <w:color w:val="231F20"/>
        </w:rPr>
        <w:t>tender</w:t>
      </w:r>
      <w:r w:rsidR="006504A5" w:rsidRPr="00D56E2B">
        <w:rPr>
          <w:color w:val="231F20"/>
        </w:rPr>
        <w:t xml:space="preserve"> </w:t>
      </w:r>
      <w:r w:rsidRPr="00D56E2B">
        <w:rPr>
          <w:color w:val="231F20"/>
        </w:rPr>
        <w:t>(including,</w:t>
      </w:r>
      <w:r w:rsidR="006504A5" w:rsidRPr="00D56E2B">
        <w:rPr>
          <w:color w:val="231F20"/>
        </w:rPr>
        <w:t xml:space="preserve"> in the </w:t>
      </w:r>
      <w:r w:rsidRPr="00D56E2B">
        <w:rPr>
          <w:color w:val="231F20"/>
        </w:rPr>
        <w:t>case</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a</w:t>
      </w:r>
      <w:r w:rsidR="006504A5" w:rsidRPr="00D56E2B">
        <w:rPr>
          <w:color w:val="231F20"/>
        </w:rPr>
        <w:t xml:space="preserve"> </w:t>
      </w:r>
      <w:r w:rsidRPr="00D56E2B">
        <w:rPr>
          <w:color w:val="231F20"/>
          <w:spacing w:val="-10"/>
        </w:rPr>
        <w:t>JV,</w:t>
      </w:r>
      <w:r w:rsidR="006504A5" w:rsidRPr="00D56E2B">
        <w:rPr>
          <w:color w:val="231F20"/>
          <w:spacing w:val="-10"/>
        </w:rPr>
        <w:t xml:space="preserve"> </w:t>
      </w:r>
      <w:r w:rsidRPr="00D56E2B">
        <w:rPr>
          <w:color w:val="231F20"/>
        </w:rPr>
        <w:t>any</w:t>
      </w:r>
      <w:r w:rsidR="006504A5" w:rsidRPr="00D56E2B">
        <w:rPr>
          <w:color w:val="231F20"/>
        </w:rPr>
        <w:t xml:space="preserve"> </w:t>
      </w:r>
      <w:r w:rsidRPr="00D56E2B">
        <w:rPr>
          <w:color w:val="231F20"/>
        </w:rPr>
        <w:t>change</w:t>
      </w:r>
      <w:r w:rsidR="006504A5" w:rsidRPr="00D56E2B">
        <w:rPr>
          <w:color w:val="231F20"/>
        </w:rPr>
        <w:t xml:space="preserve"> </w:t>
      </w:r>
      <w:r w:rsidRPr="00D56E2B">
        <w:rPr>
          <w:color w:val="231F20"/>
        </w:rPr>
        <w:t>in</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structure</w:t>
      </w:r>
      <w:r w:rsidR="006504A5" w:rsidRPr="00D56E2B">
        <w:rPr>
          <w:color w:val="231F20"/>
        </w:rPr>
        <w:t xml:space="preserve"> </w:t>
      </w:r>
      <w:r w:rsidRPr="00D56E2B">
        <w:rPr>
          <w:color w:val="231F20"/>
        </w:rPr>
        <w:t>or</w:t>
      </w:r>
      <w:r w:rsidR="006504A5" w:rsidRPr="00D56E2B">
        <w:rPr>
          <w:color w:val="231F20"/>
        </w:rPr>
        <w:t xml:space="preserve"> </w:t>
      </w:r>
      <w:r w:rsidRPr="00D56E2B">
        <w:rPr>
          <w:color w:val="231F20"/>
        </w:rPr>
        <w:t>formation</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any</w:t>
      </w:r>
      <w:r w:rsidR="006504A5" w:rsidRPr="00D56E2B">
        <w:rPr>
          <w:color w:val="231F20"/>
        </w:rPr>
        <w:t xml:space="preserve"> </w:t>
      </w:r>
      <w:r w:rsidRPr="00D56E2B">
        <w:rPr>
          <w:color w:val="231F20"/>
        </w:rPr>
        <w:t>member</w:t>
      </w:r>
      <w:r w:rsidR="006504A5" w:rsidRPr="00D56E2B">
        <w:rPr>
          <w:color w:val="231F20"/>
        </w:rPr>
        <w:t xml:space="preserve"> </w:t>
      </w:r>
      <w:r w:rsidRPr="00D56E2B">
        <w:rPr>
          <w:color w:val="231F20"/>
        </w:rPr>
        <w:t>and</w:t>
      </w:r>
      <w:r w:rsidR="006504A5" w:rsidRPr="00D56E2B">
        <w:rPr>
          <w:color w:val="231F20"/>
        </w:rPr>
        <w:t xml:space="preserve"> </w:t>
      </w:r>
      <w:r w:rsidRPr="00D56E2B">
        <w:rPr>
          <w:color w:val="231F20"/>
        </w:rPr>
        <w:t>also including any change in any specialized subcontractor whose qualiﬁcations were considered to prequalify the Applicant)</w:t>
      </w:r>
      <w:r w:rsidR="006504A5" w:rsidRPr="00D56E2B">
        <w:rPr>
          <w:color w:val="231F20"/>
        </w:rPr>
        <w:t xml:space="preserve"> </w:t>
      </w:r>
      <w:r w:rsidRPr="00D56E2B">
        <w:rPr>
          <w:color w:val="231F20"/>
        </w:rPr>
        <w:t>shall</w:t>
      </w:r>
      <w:r w:rsidR="006504A5" w:rsidRPr="00D56E2B">
        <w:rPr>
          <w:color w:val="231F20"/>
        </w:rPr>
        <w:t xml:space="preserve"> </w:t>
      </w:r>
      <w:r w:rsidRPr="00D56E2B">
        <w:rPr>
          <w:color w:val="231F20"/>
        </w:rPr>
        <w:t>be</w:t>
      </w:r>
      <w:r w:rsidR="006504A5" w:rsidRPr="00D56E2B">
        <w:rPr>
          <w:color w:val="231F20"/>
        </w:rPr>
        <w:t xml:space="preserve"> </w:t>
      </w:r>
      <w:r w:rsidRPr="00D56E2B">
        <w:rPr>
          <w:color w:val="231F20"/>
        </w:rPr>
        <w:t>subject</w:t>
      </w:r>
      <w:r w:rsidR="006504A5" w:rsidRPr="00D56E2B">
        <w:rPr>
          <w:color w:val="231F20"/>
        </w:rPr>
        <w:t xml:space="preserve"> </w:t>
      </w:r>
      <w:r w:rsidRPr="00D56E2B">
        <w:rPr>
          <w:color w:val="231F20"/>
        </w:rPr>
        <w:t>to</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written</w:t>
      </w:r>
      <w:r w:rsidR="006504A5" w:rsidRPr="00D56E2B">
        <w:rPr>
          <w:color w:val="231F20"/>
        </w:rPr>
        <w:t xml:space="preserve"> </w:t>
      </w:r>
      <w:r w:rsidRPr="00D56E2B">
        <w:rPr>
          <w:color w:val="231F20"/>
        </w:rPr>
        <w:t>approval</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Procuring</w:t>
      </w:r>
      <w:r w:rsidR="006504A5" w:rsidRPr="00D56E2B">
        <w:rPr>
          <w:color w:val="231F20"/>
        </w:rPr>
        <w:t xml:space="preserve"> </w:t>
      </w:r>
      <w:r w:rsidRPr="00D56E2B">
        <w:rPr>
          <w:color w:val="231F20"/>
        </w:rPr>
        <w:t>Entity</w:t>
      </w:r>
      <w:r w:rsidR="006504A5" w:rsidRPr="00D56E2B">
        <w:rPr>
          <w:color w:val="231F20"/>
        </w:rPr>
        <w:t xml:space="preserve"> </w:t>
      </w:r>
      <w:r w:rsidRPr="00D56E2B">
        <w:rPr>
          <w:color w:val="231F20"/>
        </w:rPr>
        <w:t>prior</w:t>
      </w:r>
      <w:r w:rsidR="006504A5" w:rsidRPr="00D56E2B">
        <w:rPr>
          <w:color w:val="231F20"/>
        </w:rPr>
        <w:t xml:space="preserve"> </w:t>
      </w:r>
      <w:r w:rsidRPr="00D56E2B">
        <w:rPr>
          <w:color w:val="231F20"/>
        </w:rPr>
        <w:t>to</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deadline</w:t>
      </w:r>
      <w:r w:rsidR="006504A5" w:rsidRPr="00D56E2B">
        <w:rPr>
          <w:color w:val="231F20"/>
        </w:rPr>
        <w:t xml:space="preserve"> </w:t>
      </w:r>
      <w:r w:rsidRPr="00D56E2B">
        <w:rPr>
          <w:color w:val="231F20"/>
        </w:rPr>
        <w:t>for</w:t>
      </w:r>
      <w:r w:rsidR="006504A5" w:rsidRPr="00D56E2B">
        <w:rPr>
          <w:color w:val="231F20"/>
        </w:rPr>
        <w:t xml:space="preserve"> </w:t>
      </w:r>
      <w:r w:rsidRPr="00D56E2B">
        <w:rPr>
          <w:color w:val="231F20"/>
        </w:rPr>
        <w:t>submission</w:t>
      </w:r>
      <w:r w:rsidR="006504A5" w:rsidRPr="00D56E2B">
        <w:rPr>
          <w:color w:val="231F20"/>
        </w:rPr>
        <w:t xml:space="preserve"> </w:t>
      </w:r>
      <w:r w:rsidRPr="00D56E2B">
        <w:rPr>
          <w:color w:val="231F20"/>
        </w:rPr>
        <w:t>of Tenders. Such approval shall be denied if (i) a prequaliﬁed applicant proposes to associate with a disqualiﬁed applicant</w:t>
      </w:r>
      <w:r w:rsidR="006504A5" w:rsidRPr="00D56E2B">
        <w:rPr>
          <w:color w:val="231F20"/>
        </w:rPr>
        <w:t xml:space="preserve"> </w:t>
      </w:r>
      <w:r w:rsidRPr="00D56E2B">
        <w:rPr>
          <w:color w:val="231F20"/>
        </w:rPr>
        <w:t>or</w:t>
      </w:r>
      <w:r w:rsidR="006504A5" w:rsidRPr="00D56E2B">
        <w:rPr>
          <w:color w:val="231F20"/>
        </w:rPr>
        <w:t xml:space="preserve"> </w:t>
      </w:r>
      <w:r w:rsidRPr="00D56E2B">
        <w:rPr>
          <w:color w:val="231F20"/>
        </w:rPr>
        <w:t>in</w:t>
      </w:r>
      <w:r w:rsidR="006504A5" w:rsidRPr="00D56E2B">
        <w:rPr>
          <w:color w:val="231F20"/>
        </w:rPr>
        <w:t xml:space="preserve"> </w:t>
      </w:r>
      <w:r w:rsidRPr="00D56E2B">
        <w:rPr>
          <w:color w:val="231F20"/>
        </w:rPr>
        <w:t>case</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a</w:t>
      </w:r>
      <w:r w:rsidR="006504A5" w:rsidRPr="00D56E2B">
        <w:rPr>
          <w:color w:val="231F20"/>
        </w:rPr>
        <w:t xml:space="preserve"> </w:t>
      </w:r>
      <w:r w:rsidRPr="00D56E2B">
        <w:rPr>
          <w:color w:val="231F20"/>
        </w:rPr>
        <w:t>disqualiﬁed</w:t>
      </w:r>
      <w:r w:rsidR="006504A5" w:rsidRPr="00D56E2B">
        <w:rPr>
          <w:color w:val="231F20"/>
        </w:rPr>
        <w:t xml:space="preserve"> </w:t>
      </w:r>
      <w:r w:rsidRPr="00D56E2B">
        <w:rPr>
          <w:color w:val="231F20"/>
        </w:rPr>
        <w:t>joint</w:t>
      </w:r>
      <w:r w:rsidR="006504A5" w:rsidRPr="00D56E2B">
        <w:rPr>
          <w:color w:val="231F20"/>
        </w:rPr>
        <w:t xml:space="preserve"> </w:t>
      </w:r>
      <w:r w:rsidRPr="00D56E2B">
        <w:rPr>
          <w:color w:val="231F20"/>
        </w:rPr>
        <w:t>venture,</w:t>
      </w:r>
      <w:r w:rsidR="006504A5" w:rsidRPr="00D56E2B">
        <w:rPr>
          <w:color w:val="231F20"/>
        </w:rPr>
        <w:t xml:space="preserve"> </w:t>
      </w:r>
      <w:r w:rsidRPr="00D56E2B">
        <w:rPr>
          <w:color w:val="231F20"/>
        </w:rPr>
        <w:t>any</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its</w:t>
      </w:r>
      <w:r w:rsidR="006504A5" w:rsidRPr="00D56E2B">
        <w:rPr>
          <w:color w:val="231F20"/>
        </w:rPr>
        <w:t xml:space="preserve"> </w:t>
      </w:r>
      <w:r w:rsidRPr="00D56E2B">
        <w:rPr>
          <w:color w:val="231F20"/>
        </w:rPr>
        <w:t>members;</w:t>
      </w:r>
      <w:r w:rsidR="006504A5" w:rsidRPr="00D56E2B">
        <w:rPr>
          <w:color w:val="231F20"/>
        </w:rPr>
        <w:t xml:space="preserve"> </w:t>
      </w:r>
      <w:r w:rsidRPr="00D56E2B">
        <w:rPr>
          <w:color w:val="231F20"/>
        </w:rPr>
        <w:t>(ii)</w:t>
      </w:r>
      <w:r w:rsidR="006504A5" w:rsidRPr="00D56E2B">
        <w:rPr>
          <w:color w:val="231F20"/>
        </w:rPr>
        <w:t xml:space="preserve"> </w:t>
      </w:r>
      <w:r w:rsidRPr="00D56E2B">
        <w:rPr>
          <w:color w:val="231F20"/>
        </w:rPr>
        <w:t>as</w:t>
      </w:r>
      <w:r w:rsidR="006504A5" w:rsidRPr="00D56E2B">
        <w:rPr>
          <w:color w:val="231F20"/>
        </w:rPr>
        <w:t xml:space="preserve"> </w:t>
      </w:r>
      <w:r w:rsidRPr="00D56E2B">
        <w:rPr>
          <w:color w:val="231F20"/>
        </w:rPr>
        <w:t>a</w:t>
      </w:r>
      <w:r w:rsidR="006504A5" w:rsidRPr="00D56E2B">
        <w:rPr>
          <w:color w:val="231F20"/>
        </w:rPr>
        <w:t xml:space="preserve"> </w:t>
      </w:r>
      <w:r w:rsidRPr="00D56E2B">
        <w:rPr>
          <w:color w:val="231F20"/>
        </w:rPr>
        <w:t>consequence</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change,</w:t>
      </w:r>
      <w:r w:rsidR="006504A5" w:rsidRPr="00D56E2B">
        <w:rPr>
          <w:color w:val="231F20"/>
        </w:rPr>
        <w:t xml:space="preserve"> </w:t>
      </w:r>
      <w:r w:rsidRPr="00D56E2B">
        <w:rPr>
          <w:color w:val="231F20"/>
        </w:rPr>
        <w:t>the Applicant no longer substantially meets the qualiﬁcation criteria set forth in Section III (Qualiﬁcation</w:t>
      </w:r>
      <w:r w:rsidR="006504A5" w:rsidRPr="00D56E2B">
        <w:rPr>
          <w:color w:val="231F20"/>
        </w:rPr>
        <w:t xml:space="preserve"> </w:t>
      </w:r>
      <w:r w:rsidRPr="00D56E2B">
        <w:rPr>
          <w:color w:val="231F20"/>
        </w:rPr>
        <w:t>Criteria and</w:t>
      </w:r>
      <w:r w:rsidR="006504A5" w:rsidRPr="00D56E2B">
        <w:rPr>
          <w:color w:val="231F20"/>
        </w:rPr>
        <w:t xml:space="preserve"> </w:t>
      </w:r>
      <w:r w:rsidRPr="00D56E2B">
        <w:rPr>
          <w:color w:val="231F20"/>
        </w:rPr>
        <w:t>Requirements</w:t>
      </w:r>
      <w:r w:rsidR="006504A5" w:rsidRPr="00D56E2B">
        <w:rPr>
          <w:color w:val="231F20"/>
        </w:rPr>
        <w:t xml:space="preserve">); or </w:t>
      </w:r>
      <w:r w:rsidRPr="00D56E2B">
        <w:rPr>
          <w:color w:val="231F20"/>
        </w:rPr>
        <w:t>(iii)</w:t>
      </w:r>
      <w:r w:rsidR="00656419">
        <w:rPr>
          <w:color w:val="231F20"/>
        </w:rPr>
        <w:t xml:space="preserve"> </w:t>
      </w:r>
      <w:r w:rsidR="006504A5" w:rsidRPr="00D56E2B">
        <w:rPr>
          <w:color w:val="231F20"/>
        </w:rPr>
        <w:t xml:space="preserve">in the </w:t>
      </w:r>
      <w:r w:rsidRPr="00D56E2B">
        <w:rPr>
          <w:color w:val="231F20"/>
        </w:rPr>
        <w:t>opinion</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Procuring</w:t>
      </w:r>
      <w:r w:rsidR="006504A5" w:rsidRPr="00D56E2B">
        <w:rPr>
          <w:color w:val="231F20"/>
        </w:rPr>
        <w:t xml:space="preserve"> </w:t>
      </w:r>
      <w:r w:rsidRPr="00D56E2B">
        <w:rPr>
          <w:color w:val="231F20"/>
          <w:spacing w:val="-3"/>
        </w:rPr>
        <w:t>Entity,</w:t>
      </w:r>
      <w:r w:rsidR="006504A5" w:rsidRPr="00D56E2B">
        <w:rPr>
          <w:color w:val="231F20"/>
          <w:spacing w:val="-3"/>
        </w:rPr>
        <w:t xml:space="preserve"> </w:t>
      </w:r>
      <w:r w:rsidRPr="00D56E2B">
        <w:rPr>
          <w:color w:val="231F20"/>
        </w:rPr>
        <w:t>the</w:t>
      </w:r>
      <w:r w:rsidR="006504A5" w:rsidRPr="00D56E2B">
        <w:rPr>
          <w:color w:val="231F20"/>
        </w:rPr>
        <w:t xml:space="preserve"> </w:t>
      </w:r>
      <w:r w:rsidRPr="00D56E2B">
        <w:rPr>
          <w:color w:val="231F20"/>
        </w:rPr>
        <w:t>change</w:t>
      </w:r>
      <w:r w:rsidR="006504A5" w:rsidRPr="00D56E2B">
        <w:rPr>
          <w:color w:val="231F20"/>
        </w:rPr>
        <w:t xml:space="preserve"> </w:t>
      </w:r>
      <w:r w:rsidRPr="00D56E2B">
        <w:rPr>
          <w:color w:val="231F20"/>
        </w:rPr>
        <w:t>may</w:t>
      </w:r>
      <w:r w:rsidR="006504A5" w:rsidRPr="00D56E2B">
        <w:rPr>
          <w:color w:val="231F20"/>
        </w:rPr>
        <w:t xml:space="preserve"> </w:t>
      </w:r>
      <w:r w:rsidRPr="00D56E2B">
        <w:rPr>
          <w:color w:val="231F20"/>
        </w:rPr>
        <w:t>result</w:t>
      </w:r>
      <w:r w:rsidR="006504A5" w:rsidRPr="00D56E2B">
        <w:rPr>
          <w:color w:val="231F20"/>
        </w:rPr>
        <w:t xml:space="preserve"> </w:t>
      </w:r>
      <w:r w:rsidRPr="00D56E2B">
        <w:rPr>
          <w:color w:val="231F20"/>
        </w:rPr>
        <w:t>in</w:t>
      </w:r>
      <w:r w:rsidR="006504A5" w:rsidRPr="00D56E2B">
        <w:rPr>
          <w:color w:val="231F20"/>
        </w:rPr>
        <w:t xml:space="preserve"> </w:t>
      </w:r>
      <w:r w:rsidRPr="00D56E2B">
        <w:rPr>
          <w:color w:val="231F20"/>
        </w:rPr>
        <w:t>a</w:t>
      </w:r>
      <w:r w:rsidR="006504A5" w:rsidRPr="00D56E2B">
        <w:rPr>
          <w:color w:val="231F20"/>
        </w:rPr>
        <w:t xml:space="preserve"> </w:t>
      </w:r>
      <w:r w:rsidRPr="00D56E2B">
        <w:rPr>
          <w:color w:val="231F20"/>
        </w:rPr>
        <w:t>substantial</w:t>
      </w:r>
      <w:r w:rsidR="006504A5" w:rsidRPr="00D56E2B">
        <w:rPr>
          <w:color w:val="231F20"/>
        </w:rPr>
        <w:t xml:space="preserve"> </w:t>
      </w:r>
      <w:r w:rsidRPr="00D56E2B">
        <w:rPr>
          <w:color w:val="231F20"/>
        </w:rPr>
        <w:t>reduction in</w:t>
      </w:r>
      <w:r w:rsidR="006504A5" w:rsidRPr="00D56E2B">
        <w:rPr>
          <w:color w:val="231F20"/>
        </w:rPr>
        <w:t xml:space="preserve"> </w:t>
      </w:r>
      <w:r w:rsidRPr="00D56E2B">
        <w:rPr>
          <w:color w:val="231F20"/>
        </w:rPr>
        <w:t>competition.</w:t>
      </w:r>
      <w:r w:rsidR="006504A5" w:rsidRPr="00D56E2B">
        <w:rPr>
          <w:color w:val="231F20"/>
        </w:rPr>
        <w:t xml:space="preserve"> </w:t>
      </w:r>
      <w:r w:rsidRPr="00D56E2B">
        <w:rPr>
          <w:color w:val="231F20"/>
        </w:rPr>
        <w:t>Any</w:t>
      </w:r>
      <w:r w:rsidR="006504A5" w:rsidRPr="00D56E2B">
        <w:rPr>
          <w:color w:val="231F20"/>
        </w:rPr>
        <w:t xml:space="preserve"> </w:t>
      </w:r>
      <w:r w:rsidRPr="00D56E2B">
        <w:rPr>
          <w:color w:val="231F20"/>
        </w:rPr>
        <w:t>such</w:t>
      </w:r>
      <w:r w:rsidR="006504A5" w:rsidRPr="00D56E2B">
        <w:rPr>
          <w:color w:val="231F20"/>
        </w:rPr>
        <w:t xml:space="preserve"> </w:t>
      </w:r>
      <w:r w:rsidRPr="00D56E2B">
        <w:rPr>
          <w:color w:val="231F20"/>
        </w:rPr>
        <w:t>change</w:t>
      </w:r>
      <w:r w:rsidR="006504A5" w:rsidRPr="00D56E2B">
        <w:rPr>
          <w:color w:val="231F20"/>
        </w:rPr>
        <w:t xml:space="preserve"> </w:t>
      </w:r>
      <w:r w:rsidRPr="00D56E2B">
        <w:rPr>
          <w:color w:val="231F20"/>
        </w:rPr>
        <w:t>should</w:t>
      </w:r>
      <w:r w:rsidR="006504A5" w:rsidRPr="00D56E2B">
        <w:rPr>
          <w:color w:val="231F20"/>
        </w:rPr>
        <w:t xml:space="preserve"> </w:t>
      </w:r>
      <w:r w:rsidRPr="00D56E2B">
        <w:rPr>
          <w:color w:val="231F20"/>
        </w:rPr>
        <w:t>be</w:t>
      </w:r>
      <w:r w:rsidR="006504A5" w:rsidRPr="00D56E2B">
        <w:rPr>
          <w:color w:val="231F20"/>
        </w:rPr>
        <w:t xml:space="preserve"> </w:t>
      </w:r>
      <w:r w:rsidRPr="00D56E2B">
        <w:rPr>
          <w:color w:val="231F20"/>
        </w:rPr>
        <w:t>submitted</w:t>
      </w:r>
      <w:r w:rsidR="006504A5" w:rsidRPr="00D56E2B">
        <w:rPr>
          <w:color w:val="231F20"/>
        </w:rPr>
        <w:t xml:space="preserve"> </w:t>
      </w:r>
      <w:r w:rsidRPr="00D56E2B">
        <w:rPr>
          <w:color w:val="231F20"/>
        </w:rPr>
        <w:t>to</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Procuring</w:t>
      </w:r>
      <w:r w:rsidR="006504A5" w:rsidRPr="00D56E2B">
        <w:rPr>
          <w:color w:val="231F20"/>
        </w:rPr>
        <w:t xml:space="preserve"> </w:t>
      </w:r>
      <w:r w:rsidRPr="00D56E2B">
        <w:rPr>
          <w:color w:val="231F20"/>
        </w:rPr>
        <w:t>Entity</w:t>
      </w:r>
      <w:r w:rsidR="006504A5" w:rsidRPr="00D56E2B">
        <w:rPr>
          <w:color w:val="231F20"/>
        </w:rPr>
        <w:t xml:space="preserve"> </w:t>
      </w:r>
      <w:r w:rsidRPr="00D56E2B">
        <w:rPr>
          <w:color w:val="231F20"/>
        </w:rPr>
        <w:t>not</w:t>
      </w:r>
      <w:r w:rsidR="006504A5" w:rsidRPr="00D56E2B">
        <w:rPr>
          <w:color w:val="231F20"/>
        </w:rPr>
        <w:t xml:space="preserve"> </w:t>
      </w:r>
      <w:r w:rsidRPr="00D56E2B">
        <w:rPr>
          <w:color w:val="231F20"/>
        </w:rPr>
        <w:t>later</w:t>
      </w:r>
      <w:r w:rsidR="006504A5" w:rsidRPr="00D56E2B">
        <w:rPr>
          <w:color w:val="231F20"/>
        </w:rPr>
        <w:t xml:space="preserve"> </w:t>
      </w:r>
      <w:r w:rsidRPr="00D56E2B">
        <w:rPr>
          <w:color w:val="231F20"/>
        </w:rPr>
        <w:t>than</w:t>
      </w:r>
      <w:r w:rsidR="006504A5" w:rsidRPr="00D56E2B">
        <w:rPr>
          <w:color w:val="231F20"/>
        </w:rPr>
        <w:t xml:space="preserve"> </w:t>
      </w:r>
      <w:r w:rsidRPr="00D56E2B">
        <w:rPr>
          <w:color w:val="231F20"/>
        </w:rPr>
        <w:t>fourteen</w:t>
      </w:r>
      <w:r w:rsidR="006504A5" w:rsidRPr="00D56E2B">
        <w:rPr>
          <w:color w:val="231F20"/>
        </w:rPr>
        <w:t xml:space="preserve"> </w:t>
      </w:r>
      <w:r w:rsidRPr="00D56E2B">
        <w:rPr>
          <w:color w:val="231F20"/>
        </w:rPr>
        <w:t>(14)</w:t>
      </w:r>
      <w:r w:rsidR="006504A5" w:rsidRPr="00D56E2B">
        <w:rPr>
          <w:color w:val="231F20"/>
        </w:rPr>
        <w:t xml:space="preserve"> </w:t>
      </w:r>
      <w:r w:rsidRPr="00D56E2B">
        <w:rPr>
          <w:color w:val="231F20"/>
        </w:rPr>
        <w:t xml:space="preserve">days </w:t>
      </w:r>
      <w:r w:rsidR="006504A5" w:rsidRPr="00D56E2B">
        <w:rPr>
          <w:color w:val="231F20"/>
        </w:rPr>
        <w:t xml:space="preserve">after the </w:t>
      </w:r>
      <w:r w:rsidRPr="00D56E2B">
        <w:rPr>
          <w:color w:val="231F20"/>
        </w:rPr>
        <w:t>date</w:t>
      </w:r>
      <w:r w:rsidR="006504A5" w:rsidRPr="00D56E2B">
        <w:rPr>
          <w:color w:val="231F20"/>
        </w:rPr>
        <w:t xml:space="preserve"> </w:t>
      </w:r>
      <w:r w:rsidRPr="00D56E2B">
        <w:rPr>
          <w:color w:val="231F20"/>
        </w:rPr>
        <w:t>of</w:t>
      </w:r>
      <w:r w:rsidR="006504A5" w:rsidRPr="00D56E2B">
        <w:rPr>
          <w:color w:val="231F20"/>
        </w:rPr>
        <w:t xml:space="preserve"> </w:t>
      </w:r>
      <w:r w:rsidRPr="00D56E2B">
        <w:rPr>
          <w:color w:val="231F20"/>
        </w:rPr>
        <w:t>the</w:t>
      </w:r>
      <w:r w:rsidR="006504A5" w:rsidRPr="00D56E2B">
        <w:rPr>
          <w:color w:val="231F20"/>
        </w:rPr>
        <w:t xml:space="preserve"> </w:t>
      </w:r>
      <w:r w:rsidRPr="00D56E2B">
        <w:rPr>
          <w:color w:val="231F20"/>
        </w:rPr>
        <w:t>Invitation</w:t>
      </w:r>
      <w:r w:rsidR="006504A5" w:rsidRPr="00D56E2B">
        <w:rPr>
          <w:color w:val="231F20"/>
        </w:rPr>
        <w:t xml:space="preserve"> </w:t>
      </w:r>
      <w:r w:rsidRPr="00D56E2B">
        <w:rPr>
          <w:color w:val="231F20"/>
        </w:rPr>
        <w:t>to</w:t>
      </w:r>
      <w:r w:rsidR="006504A5" w:rsidRPr="00D56E2B">
        <w:rPr>
          <w:color w:val="231F20"/>
        </w:rPr>
        <w:t xml:space="preserve"> </w:t>
      </w:r>
      <w:r w:rsidRPr="00D56E2B">
        <w:rPr>
          <w:color w:val="231F20"/>
          <w:spacing w:val="-5"/>
        </w:rPr>
        <w:t>Tender.</w:t>
      </w:r>
    </w:p>
    <w:p w14:paraId="424B2C1F" w14:textId="77777777" w:rsidR="00656419" w:rsidRPr="00D22A14" w:rsidRDefault="00656419" w:rsidP="00656419">
      <w:pPr>
        <w:pStyle w:val="ListParagraph"/>
        <w:tabs>
          <w:tab w:val="left" w:pos="1425"/>
        </w:tabs>
        <w:spacing w:before="120"/>
        <w:ind w:left="1440" w:firstLine="0"/>
        <w:jc w:val="both"/>
      </w:pPr>
    </w:p>
    <w:p w14:paraId="6F5CB22E" w14:textId="7C999B78" w:rsidR="00B273B8" w:rsidRPr="00F038E8" w:rsidRDefault="00586175" w:rsidP="00526BAD">
      <w:pPr>
        <w:pStyle w:val="Heading1"/>
        <w:numPr>
          <w:ilvl w:val="0"/>
          <w:numId w:val="10"/>
        </w:numPr>
        <w:jc w:val="both"/>
        <w:rPr>
          <w:rFonts w:cs="Times New Roman"/>
          <w:sz w:val="24"/>
          <w:szCs w:val="24"/>
        </w:rPr>
      </w:pPr>
      <w:bookmarkStart w:id="75" w:name="_Toc84428626"/>
      <w:r w:rsidRPr="00F038E8">
        <w:rPr>
          <w:rFonts w:cs="Times New Roman"/>
          <w:sz w:val="24"/>
          <w:szCs w:val="24"/>
        </w:rPr>
        <w:t>Procurement</w:t>
      </w:r>
      <w:r w:rsidR="006504A5" w:rsidRPr="00F038E8">
        <w:rPr>
          <w:rFonts w:cs="Times New Roman"/>
          <w:sz w:val="24"/>
          <w:szCs w:val="24"/>
        </w:rPr>
        <w:t xml:space="preserve"> </w:t>
      </w:r>
      <w:r w:rsidRPr="00F038E8">
        <w:rPr>
          <w:rFonts w:cs="Times New Roman"/>
          <w:sz w:val="24"/>
          <w:szCs w:val="24"/>
        </w:rPr>
        <w:t>Related</w:t>
      </w:r>
      <w:r w:rsidR="006504A5" w:rsidRPr="00F038E8">
        <w:rPr>
          <w:rFonts w:cs="Times New Roman"/>
          <w:sz w:val="24"/>
          <w:szCs w:val="24"/>
        </w:rPr>
        <w:t xml:space="preserve"> </w:t>
      </w:r>
      <w:r w:rsidRPr="00F038E8">
        <w:rPr>
          <w:rFonts w:cs="Times New Roman"/>
          <w:sz w:val="24"/>
          <w:szCs w:val="24"/>
        </w:rPr>
        <w:t>Complaints</w:t>
      </w:r>
      <w:bookmarkEnd w:id="75"/>
    </w:p>
    <w:p w14:paraId="522C8A0B" w14:textId="238A2EA0" w:rsidR="00AB758F" w:rsidRPr="00D22A14" w:rsidRDefault="00586175" w:rsidP="00D56E2B">
      <w:pPr>
        <w:pStyle w:val="ListParagraph"/>
        <w:numPr>
          <w:ilvl w:val="1"/>
          <w:numId w:val="10"/>
        </w:numPr>
        <w:ind w:left="1440" w:hanging="720"/>
      </w:pPr>
      <w:r w:rsidRPr="00D22A14">
        <w:t>The</w:t>
      </w:r>
      <w:r w:rsidR="006504A5" w:rsidRPr="00D22A14">
        <w:t xml:space="preserve"> </w:t>
      </w:r>
      <w:r w:rsidRPr="00D22A14">
        <w:t>procedures</w:t>
      </w:r>
      <w:r w:rsidR="006504A5" w:rsidRPr="00D22A14">
        <w:t xml:space="preserve"> </w:t>
      </w:r>
      <w:r w:rsidRPr="00D22A14">
        <w:t>for</w:t>
      </w:r>
      <w:r w:rsidR="006504A5" w:rsidRPr="00D22A14">
        <w:t xml:space="preserve"> </w:t>
      </w:r>
      <w:r w:rsidRPr="00D22A14">
        <w:t>making</w:t>
      </w:r>
      <w:r w:rsidR="006504A5" w:rsidRPr="00D22A14">
        <w:t xml:space="preserve"> </w:t>
      </w:r>
      <w:r w:rsidRPr="00D22A14">
        <w:t>a</w:t>
      </w:r>
      <w:r w:rsidR="006504A5" w:rsidRPr="00D22A14">
        <w:t xml:space="preserve"> </w:t>
      </w:r>
      <w:r w:rsidRPr="00D22A14">
        <w:t>Procurement-related</w:t>
      </w:r>
      <w:r w:rsidR="006504A5" w:rsidRPr="00D22A14">
        <w:t xml:space="preserve"> </w:t>
      </w:r>
      <w:r w:rsidRPr="00D22A14">
        <w:t>Complaint</w:t>
      </w:r>
      <w:r w:rsidR="006504A5" w:rsidRPr="00D22A14">
        <w:t xml:space="preserve"> </w:t>
      </w:r>
      <w:r w:rsidRPr="00D22A14">
        <w:t>are</w:t>
      </w:r>
      <w:r w:rsidR="006504A5" w:rsidRPr="00D22A14">
        <w:t xml:space="preserve"> </w:t>
      </w:r>
      <w:r w:rsidRPr="00D22A14">
        <w:t>as</w:t>
      </w:r>
      <w:r w:rsidR="006504A5" w:rsidRPr="00D22A14">
        <w:t xml:space="preserve"> </w:t>
      </w:r>
      <w:r w:rsidRPr="00D22A14">
        <w:t>speciﬁed</w:t>
      </w:r>
      <w:r w:rsidR="006504A5" w:rsidRPr="00D22A14">
        <w:t xml:space="preserve"> </w:t>
      </w:r>
      <w:r w:rsidRPr="00D22A14">
        <w:t>in</w:t>
      </w:r>
      <w:r w:rsidR="006504A5" w:rsidRPr="00D22A14">
        <w:t xml:space="preserve"> </w:t>
      </w:r>
      <w:r w:rsidRPr="00D22A14">
        <w:t>the</w:t>
      </w:r>
      <w:r w:rsidR="006504A5" w:rsidRPr="00D22A14">
        <w:t xml:space="preserve"> </w:t>
      </w:r>
      <w:r w:rsidRPr="00D22A14">
        <w:t>PDS.</w:t>
      </w:r>
    </w:p>
    <w:p w14:paraId="11B8A13D" w14:textId="77777777" w:rsidR="00AB758F" w:rsidRPr="00D22A14" w:rsidRDefault="00AB758F" w:rsidP="0029254D">
      <w:pPr>
        <w:sectPr w:rsidR="00AB758F" w:rsidRPr="00D22A14" w:rsidSect="0044017E">
          <w:headerReference w:type="even" r:id="rId21"/>
          <w:headerReference w:type="default" r:id="rId22"/>
          <w:footerReference w:type="even" r:id="rId23"/>
          <w:footerReference w:type="default" r:id="rId24"/>
          <w:pgSz w:w="11910" w:h="16840" w:code="9"/>
          <w:pgMar w:top="1440" w:right="1440" w:bottom="1440" w:left="1440" w:header="0" w:footer="831" w:gutter="0"/>
          <w:pgNumType w:start="1"/>
          <w:cols w:space="720"/>
        </w:sectPr>
      </w:pPr>
    </w:p>
    <w:p w14:paraId="03018DCE" w14:textId="7CB524D5" w:rsidR="00847337" w:rsidRPr="00F038E8" w:rsidRDefault="00586175" w:rsidP="00F038E8">
      <w:pPr>
        <w:pStyle w:val="Heading1"/>
        <w:jc w:val="both"/>
        <w:rPr>
          <w:rFonts w:cs="Times New Roman"/>
          <w:sz w:val="24"/>
          <w:szCs w:val="24"/>
        </w:rPr>
      </w:pPr>
      <w:bookmarkStart w:id="76" w:name="Page_21"/>
      <w:bookmarkStart w:id="77" w:name="_Toc84428627"/>
      <w:bookmarkEnd w:id="76"/>
      <w:r w:rsidRPr="00F038E8">
        <w:rPr>
          <w:rFonts w:cs="Times New Roman"/>
          <w:sz w:val="24"/>
          <w:szCs w:val="24"/>
        </w:rPr>
        <w:lastRenderedPageBreak/>
        <w:t>SECTION II - PREQUALIFICATION DATA SHEET (PDS)</w:t>
      </w:r>
      <w:bookmarkEnd w:id="77"/>
    </w:p>
    <w:p w14:paraId="4C52FBE9" w14:textId="77777777" w:rsidR="0049192A" w:rsidRPr="0049192A" w:rsidRDefault="0049192A" w:rsidP="0029254D">
      <w:pPr>
        <w:pStyle w:val="Heading4"/>
        <w:spacing w:before="142"/>
        <w:ind w:left="837"/>
        <w:rPr>
          <w:color w:val="231F20"/>
        </w:rPr>
      </w:pPr>
    </w:p>
    <w:tbl>
      <w:tblPr>
        <w:tblStyle w:val="TableGrid"/>
        <w:tblW w:w="0" w:type="auto"/>
        <w:tblInd w:w="921" w:type="dxa"/>
        <w:tblLook w:val="04A0" w:firstRow="1" w:lastRow="0" w:firstColumn="1" w:lastColumn="0" w:noHBand="0" w:noVBand="1"/>
      </w:tblPr>
      <w:tblGrid>
        <w:gridCol w:w="1732"/>
        <w:gridCol w:w="6367"/>
      </w:tblGrid>
      <w:tr w:rsidR="00847337" w:rsidRPr="00D22A14" w14:paraId="2878F041" w14:textId="77777777" w:rsidTr="00503503">
        <w:tc>
          <w:tcPr>
            <w:tcW w:w="10054" w:type="dxa"/>
            <w:gridSpan w:val="2"/>
          </w:tcPr>
          <w:p w14:paraId="6DA9DC65" w14:textId="5207113A" w:rsidR="00847337" w:rsidRPr="00503503" w:rsidRDefault="00503503" w:rsidP="00475E75">
            <w:pPr>
              <w:pStyle w:val="ListParagraph"/>
              <w:numPr>
                <w:ilvl w:val="0"/>
                <w:numId w:val="17"/>
              </w:numPr>
              <w:spacing w:before="0"/>
              <w:contextualSpacing/>
              <w:rPr>
                <w:b/>
              </w:rPr>
            </w:pPr>
            <w:r>
              <w:rPr>
                <w:b/>
              </w:rPr>
              <w:t>General</w:t>
            </w:r>
          </w:p>
        </w:tc>
      </w:tr>
      <w:tr w:rsidR="00847337" w:rsidRPr="00D22A14" w14:paraId="51CC4372" w14:textId="77777777" w:rsidTr="00503503">
        <w:tc>
          <w:tcPr>
            <w:tcW w:w="1504" w:type="dxa"/>
          </w:tcPr>
          <w:p w14:paraId="42A5A4D6" w14:textId="64D581B2" w:rsidR="00847337" w:rsidRPr="00D22A14" w:rsidRDefault="00847337" w:rsidP="0029254D">
            <w:pPr>
              <w:spacing w:line="360" w:lineRule="auto"/>
              <w:jc w:val="both"/>
            </w:pPr>
            <w:r w:rsidRPr="00D22A14">
              <w:t>ITA 1.1</w:t>
            </w:r>
          </w:p>
        </w:tc>
        <w:tc>
          <w:tcPr>
            <w:tcW w:w="8550" w:type="dxa"/>
          </w:tcPr>
          <w:p w14:paraId="0965DC91" w14:textId="5E74F83F" w:rsidR="0027466B" w:rsidRDefault="00847337" w:rsidP="0029254D">
            <w:pPr>
              <w:jc w:val="both"/>
              <w:rPr>
                <w:b/>
              </w:rPr>
            </w:pPr>
            <w:r w:rsidRPr="00D22A14">
              <w:t>The Procuring Entity is</w:t>
            </w:r>
            <w:r w:rsidR="0027466B">
              <w:t xml:space="preserve">: </w:t>
            </w:r>
            <w:r w:rsidR="0027466B" w:rsidRPr="0027466B">
              <w:rPr>
                <w:b/>
              </w:rPr>
              <w:t>Aquaculture</w:t>
            </w:r>
            <w:r w:rsidR="00A16893">
              <w:rPr>
                <w:b/>
              </w:rPr>
              <w:t xml:space="preserve"> Business Development Programme</w:t>
            </w:r>
          </w:p>
          <w:p w14:paraId="2D2420EF" w14:textId="77777777" w:rsidR="00A16893" w:rsidRDefault="00A16893" w:rsidP="0029254D">
            <w:pPr>
              <w:jc w:val="both"/>
            </w:pPr>
          </w:p>
          <w:p w14:paraId="1EB7B178" w14:textId="3D68C3F8" w:rsidR="00847337" w:rsidRDefault="00847337" w:rsidP="0029254D">
            <w:pPr>
              <w:jc w:val="both"/>
              <w:rPr>
                <w:b/>
                <w:color w:val="231F20"/>
                <w:sz w:val="24"/>
                <w:szCs w:val="24"/>
              </w:rPr>
            </w:pPr>
            <w:r w:rsidRPr="00D22A14">
              <w:t>The identification of the invi</w:t>
            </w:r>
            <w:r w:rsidR="0027466B">
              <w:t xml:space="preserve">tation for prequalification is: </w:t>
            </w:r>
            <w:r w:rsidR="0027466B" w:rsidRPr="00A16893">
              <w:rPr>
                <w:b/>
              </w:rPr>
              <w:t>MOALF/SDFA&amp;BE/ABDP/PQ/00</w:t>
            </w:r>
            <w:r w:rsidR="00E14CA8">
              <w:rPr>
                <w:b/>
              </w:rPr>
              <w:t>3</w:t>
            </w:r>
            <w:r w:rsidR="0027466B" w:rsidRPr="00A16893">
              <w:rPr>
                <w:b/>
              </w:rPr>
              <w:t>/ 2021-2022</w:t>
            </w:r>
            <w:r w:rsidR="007516CE">
              <w:rPr>
                <w:b/>
              </w:rPr>
              <w:t xml:space="preserve"> -</w:t>
            </w:r>
            <w:r w:rsidR="0027466B" w:rsidRPr="00A16893">
              <w:rPr>
                <w:b/>
                <w:color w:val="231F20"/>
                <w:sz w:val="24"/>
                <w:szCs w:val="24"/>
              </w:rPr>
              <w:t xml:space="preserve"> </w:t>
            </w:r>
            <w:r w:rsidR="007516CE">
              <w:rPr>
                <w:b/>
                <w:color w:val="231F20"/>
                <w:sz w:val="24"/>
                <w:szCs w:val="24"/>
              </w:rPr>
              <w:t>For Provision of C</w:t>
            </w:r>
            <w:r w:rsidR="00E14CA8">
              <w:rPr>
                <w:b/>
                <w:color w:val="231F20"/>
                <w:sz w:val="24"/>
                <w:szCs w:val="24"/>
              </w:rPr>
              <w:t>atering Services</w:t>
            </w:r>
            <w:r w:rsidR="0027466B">
              <w:rPr>
                <w:b/>
                <w:color w:val="231F20"/>
                <w:sz w:val="24"/>
                <w:szCs w:val="24"/>
              </w:rPr>
              <w:t xml:space="preserve"> </w:t>
            </w:r>
          </w:p>
          <w:p w14:paraId="5E102952" w14:textId="77777777" w:rsidR="00A16893" w:rsidRPr="00D22A14" w:rsidRDefault="00A16893" w:rsidP="0029254D">
            <w:pPr>
              <w:jc w:val="both"/>
              <w:rPr>
                <w:i/>
              </w:rPr>
            </w:pPr>
          </w:p>
          <w:p w14:paraId="08200331" w14:textId="689766FD" w:rsidR="00847337" w:rsidRPr="007516CE" w:rsidRDefault="00A16893" w:rsidP="0029254D">
            <w:pPr>
              <w:jc w:val="both"/>
              <w:rPr>
                <w:b/>
              </w:rPr>
            </w:pPr>
            <w:r>
              <w:t>T</w:t>
            </w:r>
            <w:r w:rsidR="00847337" w:rsidRPr="00D22A14">
              <w:t>he pa</w:t>
            </w:r>
            <w:r>
              <w:t>rticular type of contract is on</w:t>
            </w:r>
            <w:r w:rsidR="00847337" w:rsidRPr="00D22A14">
              <w:t>:</w:t>
            </w:r>
            <w:r w:rsidR="00847337" w:rsidRPr="00D22A14">
              <w:rPr>
                <w:i/>
              </w:rPr>
              <w:t xml:space="preserve"> </w:t>
            </w:r>
            <w:r w:rsidR="007516CE" w:rsidRPr="007516CE">
              <w:rPr>
                <w:b/>
              </w:rPr>
              <w:t>Services</w:t>
            </w:r>
          </w:p>
          <w:p w14:paraId="2D0E06FB" w14:textId="77777777" w:rsidR="00A16893" w:rsidRPr="00D22A14" w:rsidRDefault="00A16893" w:rsidP="0029254D">
            <w:pPr>
              <w:jc w:val="both"/>
              <w:rPr>
                <w:i/>
              </w:rPr>
            </w:pPr>
          </w:p>
          <w:p w14:paraId="713AB74F" w14:textId="68C40385" w:rsidR="007516CE" w:rsidRDefault="00A16893" w:rsidP="007516CE">
            <w:pPr>
              <w:jc w:val="both"/>
              <w:rPr>
                <w:b/>
                <w:color w:val="231F20"/>
                <w:sz w:val="24"/>
                <w:szCs w:val="24"/>
              </w:rPr>
            </w:pPr>
            <w:r>
              <w:t>T</w:t>
            </w:r>
            <w:r w:rsidR="00BE3C0A">
              <w:t xml:space="preserve">he application is for: </w:t>
            </w:r>
            <w:r w:rsidR="0027466B" w:rsidRPr="002F1D57">
              <w:rPr>
                <w:b/>
                <w:color w:val="231F20"/>
                <w:sz w:val="24"/>
                <w:szCs w:val="24"/>
              </w:rPr>
              <w:t xml:space="preserve"> </w:t>
            </w:r>
            <w:r w:rsidR="007516CE">
              <w:rPr>
                <w:b/>
                <w:color w:val="231F20"/>
                <w:sz w:val="24"/>
                <w:szCs w:val="24"/>
              </w:rPr>
              <w:t>Provision of C</w:t>
            </w:r>
            <w:r w:rsidR="00E14CA8">
              <w:rPr>
                <w:b/>
                <w:color w:val="231F20"/>
                <w:sz w:val="24"/>
                <w:szCs w:val="24"/>
              </w:rPr>
              <w:t>atering Services</w:t>
            </w:r>
            <w:r w:rsidR="007516CE">
              <w:rPr>
                <w:b/>
                <w:color w:val="231F20"/>
                <w:sz w:val="24"/>
                <w:szCs w:val="24"/>
              </w:rPr>
              <w:t xml:space="preserve"> </w:t>
            </w:r>
          </w:p>
          <w:p w14:paraId="0E2E9D02" w14:textId="07F586A2" w:rsidR="00A16893" w:rsidRPr="00D22A14" w:rsidRDefault="00A16893" w:rsidP="0029254D">
            <w:pPr>
              <w:jc w:val="both"/>
              <w:rPr>
                <w:i/>
              </w:rPr>
            </w:pPr>
          </w:p>
          <w:p w14:paraId="11AD046A" w14:textId="6E00402B" w:rsidR="00847337" w:rsidRDefault="00847337" w:rsidP="0029254D">
            <w:pPr>
              <w:jc w:val="both"/>
              <w:rPr>
                <w:b/>
              </w:rPr>
            </w:pPr>
            <w:r w:rsidRPr="00D22A14">
              <w:t>Prequalification will be based on</w:t>
            </w:r>
            <w:r w:rsidR="00A16893">
              <w:t>: I</w:t>
            </w:r>
            <w:r w:rsidRPr="0027466B">
              <w:rPr>
                <w:b/>
              </w:rPr>
              <w:t xml:space="preserve">ndividual </w:t>
            </w:r>
            <w:r w:rsidR="00A16893">
              <w:rPr>
                <w:b/>
              </w:rPr>
              <w:t>C</w:t>
            </w:r>
            <w:r w:rsidRPr="0027466B">
              <w:rPr>
                <w:b/>
              </w:rPr>
              <w:t>ontracts</w:t>
            </w:r>
            <w:r w:rsidR="00A16893">
              <w:rPr>
                <w:b/>
              </w:rPr>
              <w:t xml:space="preserve"> </w:t>
            </w:r>
          </w:p>
          <w:p w14:paraId="4FE2FB37" w14:textId="57838FA4" w:rsidR="00A16893" w:rsidRPr="00D22A14" w:rsidRDefault="00A16893" w:rsidP="0029254D">
            <w:pPr>
              <w:jc w:val="both"/>
              <w:rPr>
                <w:i/>
              </w:rPr>
            </w:pPr>
          </w:p>
        </w:tc>
      </w:tr>
      <w:tr w:rsidR="00847337" w:rsidRPr="00D22A14" w14:paraId="292A9494" w14:textId="77777777" w:rsidTr="00503503">
        <w:tc>
          <w:tcPr>
            <w:tcW w:w="1504" w:type="dxa"/>
          </w:tcPr>
          <w:p w14:paraId="24445DC8" w14:textId="77777777" w:rsidR="00847337" w:rsidRPr="00D22A14" w:rsidRDefault="00847337" w:rsidP="0029254D">
            <w:pPr>
              <w:spacing w:line="360" w:lineRule="auto"/>
              <w:jc w:val="both"/>
            </w:pPr>
            <w:r w:rsidRPr="00D22A14">
              <w:t>IT A 2</w:t>
            </w:r>
          </w:p>
        </w:tc>
        <w:tc>
          <w:tcPr>
            <w:tcW w:w="8550" w:type="dxa"/>
          </w:tcPr>
          <w:p w14:paraId="6DCE94AD" w14:textId="15EB7AB0" w:rsidR="00847337" w:rsidRPr="00D22A14" w:rsidRDefault="00847337" w:rsidP="0029254D">
            <w:pPr>
              <w:spacing w:line="360" w:lineRule="auto"/>
              <w:jc w:val="both"/>
            </w:pPr>
            <w:r w:rsidRPr="00D22A14">
              <w:t>The source of funds shall be:</w:t>
            </w:r>
            <w:r w:rsidR="0027466B">
              <w:t xml:space="preserve"> </w:t>
            </w:r>
            <w:r w:rsidR="0027466B" w:rsidRPr="00FE4C01">
              <w:rPr>
                <w:b/>
              </w:rPr>
              <w:t>IFAD</w:t>
            </w:r>
            <w:r w:rsidR="00A4779F" w:rsidRPr="00FE4C01">
              <w:rPr>
                <w:b/>
              </w:rPr>
              <w:t xml:space="preserve"> and GOK</w:t>
            </w:r>
          </w:p>
        </w:tc>
      </w:tr>
      <w:tr w:rsidR="00DA2447" w:rsidRPr="00D22A14" w14:paraId="4200961E" w14:textId="77777777" w:rsidTr="00503503">
        <w:tc>
          <w:tcPr>
            <w:tcW w:w="1504" w:type="dxa"/>
          </w:tcPr>
          <w:p w14:paraId="423E58A6" w14:textId="18736575" w:rsidR="00DA2447" w:rsidRPr="00D22A14" w:rsidRDefault="00DA2447" w:rsidP="0029254D">
            <w:pPr>
              <w:spacing w:line="360" w:lineRule="auto"/>
              <w:jc w:val="both"/>
            </w:pPr>
            <w:r>
              <w:t>ITA 5.1</w:t>
            </w:r>
          </w:p>
        </w:tc>
        <w:tc>
          <w:tcPr>
            <w:tcW w:w="8550" w:type="dxa"/>
          </w:tcPr>
          <w:p w14:paraId="6CDBA973" w14:textId="79E6FA92" w:rsidR="00DA2447" w:rsidRPr="00D22A14" w:rsidRDefault="00DA2447" w:rsidP="007516CE">
            <w:pPr>
              <w:spacing w:line="360" w:lineRule="auto"/>
              <w:jc w:val="both"/>
            </w:pPr>
            <w:r>
              <w:t xml:space="preserve">Eligibility: </w:t>
            </w:r>
            <w:r w:rsidR="007516CE">
              <w:t>Registered Facilities in Kenya</w:t>
            </w:r>
            <w:r w:rsidR="00B74FC5">
              <w:t>:</w:t>
            </w:r>
            <w:r w:rsidR="007516CE">
              <w:t xml:space="preserve">  </w:t>
            </w:r>
            <w:r w:rsidR="007516CE" w:rsidRPr="007516CE">
              <w:rPr>
                <w:b/>
                <w:color w:val="000000" w:themeColor="text1"/>
              </w:rPr>
              <w:t xml:space="preserve">JV </w:t>
            </w:r>
            <w:r w:rsidRPr="007516CE">
              <w:rPr>
                <w:b/>
                <w:bCs/>
                <w:color w:val="000000" w:themeColor="text1"/>
              </w:rPr>
              <w:t>not allowed</w:t>
            </w:r>
            <w:r w:rsidR="008B3427">
              <w:rPr>
                <w:b/>
                <w:bCs/>
                <w:color w:val="FF0000"/>
              </w:rPr>
              <w:t xml:space="preserve"> </w:t>
            </w:r>
          </w:p>
        </w:tc>
      </w:tr>
      <w:tr w:rsidR="00847337" w:rsidRPr="00D22A14" w14:paraId="110B35B2" w14:textId="77777777" w:rsidTr="00503503">
        <w:tc>
          <w:tcPr>
            <w:tcW w:w="1504" w:type="dxa"/>
          </w:tcPr>
          <w:p w14:paraId="6192C29D" w14:textId="77777777" w:rsidR="00847337" w:rsidRPr="00D22A14" w:rsidRDefault="00847337" w:rsidP="0029254D">
            <w:pPr>
              <w:spacing w:line="360" w:lineRule="auto"/>
              <w:jc w:val="both"/>
            </w:pPr>
            <w:r w:rsidRPr="00D22A14">
              <w:t xml:space="preserve">IT A 5.2 </w:t>
            </w:r>
          </w:p>
        </w:tc>
        <w:tc>
          <w:tcPr>
            <w:tcW w:w="8550" w:type="dxa"/>
          </w:tcPr>
          <w:p w14:paraId="5640DA80" w14:textId="3DE19A21" w:rsidR="00847337" w:rsidRPr="00D22A14" w:rsidRDefault="00847337" w:rsidP="0029254D">
            <w:pPr>
              <w:spacing w:line="360" w:lineRule="auto"/>
              <w:jc w:val="both"/>
              <w:rPr>
                <w:i/>
              </w:rPr>
            </w:pPr>
            <w:r w:rsidRPr="00D22A14">
              <w:t xml:space="preserve">Maximum number of </w:t>
            </w:r>
            <w:r w:rsidR="00DA2447" w:rsidRPr="00D22A14">
              <w:t>members in</w:t>
            </w:r>
            <w:r w:rsidRPr="00D22A14">
              <w:t xml:space="preserve"> the JV shall be : </w:t>
            </w:r>
            <w:r w:rsidR="00DA2447" w:rsidRPr="007516CE">
              <w:rPr>
                <w:b/>
                <w:bCs/>
                <w:color w:val="000000" w:themeColor="text1"/>
              </w:rPr>
              <w:t>JV not allowed</w:t>
            </w:r>
          </w:p>
        </w:tc>
      </w:tr>
      <w:tr w:rsidR="008B3427" w:rsidRPr="00D22A14" w14:paraId="673C0F01" w14:textId="77777777" w:rsidTr="00503503">
        <w:tc>
          <w:tcPr>
            <w:tcW w:w="1504" w:type="dxa"/>
          </w:tcPr>
          <w:p w14:paraId="6FD9213A" w14:textId="4C492619" w:rsidR="008B3427" w:rsidRPr="00D22A14" w:rsidRDefault="008B3427" w:rsidP="0029254D">
            <w:pPr>
              <w:spacing w:line="360" w:lineRule="auto"/>
              <w:jc w:val="both"/>
            </w:pPr>
            <w:r w:rsidRPr="008B3427">
              <w:t>IT A 5.</w:t>
            </w:r>
            <w:r>
              <w:t>1</w:t>
            </w:r>
          </w:p>
        </w:tc>
        <w:tc>
          <w:tcPr>
            <w:tcW w:w="8550" w:type="dxa"/>
          </w:tcPr>
          <w:p w14:paraId="77DCA893" w14:textId="7502E65B" w:rsidR="008B3427" w:rsidRPr="00D22A14" w:rsidRDefault="008B3427" w:rsidP="007516CE">
            <w:pPr>
              <w:spacing w:line="360" w:lineRule="auto"/>
              <w:jc w:val="both"/>
            </w:pPr>
            <w:r>
              <w:t>O</w:t>
            </w:r>
            <w:r w:rsidRPr="008B3427">
              <w:t xml:space="preserve">nly firms registered </w:t>
            </w:r>
            <w:r w:rsidR="007516CE">
              <w:t>in Kenya</w:t>
            </w:r>
          </w:p>
        </w:tc>
      </w:tr>
      <w:tr w:rsidR="00847337" w:rsidRPr="00D22A14" w14:paraId="0692F0F7" w14:textId="77777777" w:rsidTr="00503503">
        <w:tc>
          <w:tcPr>
            <w:tcW w:w="10054" w:type="dxa"/>
            <w:gridSpan w:val="2"/>
          </w:tcPr>
          <w:p w14:paraId="71EEB0DC" w14:textId="77777777" w:rsidR="00A16893" w:rsidRDefault="00A16893" w:rsidP="0029254D">
            <w:pPr>
              <w:pStyle w:val="ListParagraph"/>
              <w:spacing w:before="0" w:line="360" w:lineRule="auto"/>
              <w:ind w:left="720" w:firstLine="0"/>
              <w:contextualSpacing/>
              <w:jc w:val="both"/>
              <w:rPr>
                <w:b/>
              </w:rPr>
            </w:pPr>
          </w:p>
          <w:p w14:paraId="7617B54B" w14:textId="77777777" w:rsidR="00847337" w:rsidRPr="00503503" w:rsidRDefault="00847337" w:rsidP="00475E75">
            <w:pPr>
              <w:pStyle w:val="ListParagraph"/>
              <w:numPr>
                <w:ilvl w:val="0"/>
                <w:numId w:val="17"/>
              </w:numPr>
              <w:spacing w:before="0" w:line="360" w:lineRule="auto"/>
              <w:contextualSpacing/>
              <w:jc w:val="both"/>
              <w:rPr>
                <w:b/>
              </w:rPr>
            </w:pPr>
            <w:r w:rsidRPr="00503503">
              <w:rPr>
                <w:b/>
              </w:rPr>
              <w:t>Contents of the Prequalification Document</w:t>
            </w:r>
          </w:p>
        </w:tc>
      </w:tr>
      <w:tr w:rsidR="00847337" w:rsidRPr="00D22A14" w14:paraId="6CFAFB0D" w14:textId="77777777" w:rsidTr="00503503">
        <w:tc>
          <w:tcPr>
            <w:tcW w:w="1504" w:type="dxa"/>
          </w:tcPr>
          <w:p w14:paraId="4E32EACD" w14:textId="77777777" w:rsidR="00847337" w:rsidRPr="00D22A14" w:rsidRDefault="00847337" w:rsidP="0029254D">
            <w:pPr>
              <w:spacing w:line="360" w:lineRule="auto"/>
              <w:jc w:val="both"/>
            </w:pPr>
            <w:r w:rsidRPr="00D22A14">
              <w:t>IT A 8.1</w:t>
            </w:r>
          </w:p>
        </w:tc>
        <w:tc>
          <w:tcPr>
            <w:tcW w:w="8550" w:type="dxa"/>
          </w:tcPr>
          <w:p w14:paraId="0B33B856" w14:textId="77777777" w:rsidR="0027466B" w:rsidRDefault="00847337" w:rsidP="0029254D">
            <w:pPr>
              <w:spacing w:line="360" w:lineRule="auto"/>
              <w:jc w:val="both"/>
            </w:pPr>
            <w:r w:rsidRPr="00D22A14">
              <w:t xml:space="preserve">For Clarifications purposes, the procuring entity’s address is: </w:t>
            </w:r>
          </w:p>
          <w:p w14:paraId="2BA5734B" w14:textId="730094E5" w:rsidR="007516CE" w:rsidRDefault="007516CE" w:rsidP="007516CE">
            <w:pPr>
              <w:spacing w:line="360" w:lineRule="auto"/>
              <w:rPr>
                <w:b/>
                <w:sz w:val="24"/>
                <w:szCs w:val="24"/>
              </w:rPr>
            </w:pPr>
            <w:r>
              <w:rPr>
                <w:b/>
                <w:sz w:val="24"/>
                <w:szCs w:val="24"/>
              </w:rPr>
              <w:t xml:space="preserve">                The Programme Coordinator          </w:t>
            </w:r>
          </w:p>
          <w:p w14:paraId="30E3D96C" w14:textId="54AB18FC" w:rsidR="007516CE" w:rsidRDefault="007516CE" w:rsidP="007516CE">
            <w:pPr>
              <w:spacing w:line="360" w:lineRule="auto"/>
              <w:rPr>
                <w:b/>
                <w:sz w:val="24"/>
                <w:szCs w:val="24"/>
              </w:rPr>
            </w:pPr>
            <w:r>
              <w:rPr>
                <w:b/>
                <w:sz w:val="24"/>
                <w:szCs w:val="24"/>
              </w:rPr>
              <w:t xml:space="preserve">                 </w:t>
            </w:r>
            <w:r w:rsidR="0027466B" w:rsidRPr="002F1D57">
              <w:rPr>
                <w:b/>
                <w:sz w:val="24"/>
                <w:szCs w:val="24"/>
              </w:rPr>
              <w:t xml:space="preserve">Aquaculture Business Development </w:t>
            </w:r>
            <w:r w:rsidR="0027466B">
              <w:rPr>
                <w:b/>
                <w:sz w:val="24"/>
                <w:szCs w:val="24"/>
              </w:rPr>
              <w:t>P</w:t>
            </w:r>
            <w:r>
              <w:rPr>
                <w:b/>
                <w:sz w:val="24"/>
                <w:szCs w:val="24"/>
              </w:rPr>
              <w:t>rogra</w:t>
            </w:r>
            <w:r w:rsidR="007B01ED">
              <w:rPr>
                <w:b/>
                <w:sz w:val="24"/>
                <w:szCs w:val="24"/>
              </w:rPr>
              <w:t>mme</w:t>
            </w:r>
          </w:p>
          <w:p w14:paraId="28DC042C" w14:textId="2D476486" w:rsidR="0027466B" w:rsidRPr="002F1D57" w:rsidRDefault="007516CE" w:rsidP="007516CE">
            <w:pPr>
              <w:spacing w:line="360" w:lineRule="auto"/>
              <w:rPr>
                <w:b/>
                <w:sz w:val="24"/>
                <w:szCs w:val="24"/>
              </w:rPr>
            </w:pPr>
            <w:r>
              <w:rPr>
                <w:b/>
              </w:rPr>
              <w:t xml:space="preserve">                  </w:t>
            </w:r>
            <w:r w:rsidR="0027466B">
              <w:rPr>
                <w:b/>
              </w:rPr>
              <w:t>O</w:t>
            </w:r>
            <w:r w:rsidR="0027466B" w:rsidRPr="003423EA">
              <w:rPr>
                <w:b/>
              </w:rPr>
              <w:t xml:space="preserve">ff Kamakwa Road, Opposite Nyeri </w:t>
            </w:r>
            <w:r w:rsidR="00B74FC5">
              <w:rPr>
                <w:b/>
              </w:rPr>
              <w:t>Club</w:t>
            </w:r>
          </w:p>
          <w:p w14:paraId="1B98CB14" w14:textId="6FDCA99B" w:rsidR="0027466B" w:rsidRPr="002F1D57" w:rsidRDefault="007516CE" w:rsidP="007516CE">
            <w:pPr>
              <w:spacing w:line="360" w:lineRule="auto"/>
              <w:rPr>
                <w:b/>
                <w:sz w:val="24"/>
                <w:szCs w:val="24"/>
              </w:rPr>
            </w:pPr>
            <w:r>
              <w:rPr>
                <w:b/>
                <w:sz w:val="24"/>
                <w:szCs w:val="24"/>
              </w:rPr>
              <w:t xml:space="preserve">                 </w:t>
            </w:r>
            <w:r w:rsidR="0027466B" w:rsidRPr="002F1D57">
              <w:rPr>
                <w:b/>
                <w:sz w:val="24"/>
                <w:szCs w:val="24"/>
              </w:rPr>
              <w:t xml:space="preserve">P.O. Box 904-10100 </w:t>
            </w:r>
          </w:p>
          <w:p w14:paraId="4FB36F7E" w14:textId="7F639DEF" w:rsidR="0027466B" w:rsidRPr="002F1D57" w:rsidRDefault="007516CE" w:rsidP="007516CE">
            <w:pPr>
              <w:spacing w:line="360" w:lineRule="auto"/>
              <w:rPr>
                <w:b/>
                <w:sz w:val="24"/>
                <w:szCs w:val="24"/>
              </w:rPr>
            </w:pPr>
            <w:r>
              <w:rPr>
                <w:b/>
                <w:sz w:val="24"/>
                <w:szCs w:val="24"/>
              </w:rPr>
              <w:t xml:space="preserve">                 </w:t>
            </w:r>
            <w:r w:rsidR="0027466B" w:rsidRPr="002F1D57">
              <w:rPr>
                <w:b/>
                <w:sz w:val="24"/>
                <w:szCs w:val="24"/>
              </w:rPr>
              <w:t>Nyeri</w:t>
            </w:r>
            <w:r w:rsidR="0027466B">
              <w:rPr>
                <w:b/>
                <w:sz w:val="24"/>
                <w:szCs w:val="24"/>
              </w:rPr>
              <w:t xml:space="preserve">, </w:t>
            </w:r>
            <w:r w:rsidR="0027466B" w:rsidRPr="002F1D57">
              <w:rPr>
                <w:b/>
                <w:sz w:val="24"/>
                <w:szCs w:val="24"/>
              </w:rPr>
              <w:t>Kenya</w:t>
            </w:r>
          </w:p>
          <w:p w14:paraId="31C91B94" w14:textId="5C03D08D" w:rsidR="0027466B" w:rsidRDefault="007516CE" w:rsidP="0029254D">
            <w:pPr>
              <w:spacing w:line="360" w:lineRule="auto"/>
              <w:jc w:val="both"/>
              <w:rPr>
                <w:sz w:val="24"/>
                <w:szCs w:val="24"/>
              </w:rPr>
            </w:pPr>
            <w:r>
              <w:rPr>
                <w:b/>
                <w:sz w:val="24"/>
                <w:szCs w:val="24"/>
                <w:lang w:val="fr-FR"/>
              </w:rPr>
              <w:t xml:space="preserve">                 </w:t>
            </w:r>
            <w:r w:rsidR="0027466B" w:rsidRPr="009B058D">
              <w:rPr>
                <w:b/>
                <w:sz w:val="24"/>
                <w:szCs w:val="24"/>
                <w:lang w:val="fr-FR"/>
              </w:rPr>
              <w:t xml:space="preserve">Email : </w:t>
            </w:r>
            <w:hyperlink r:id="rId25" w:history="1">
              <w:r w:rsidR="0027466B" w:rsidRPr="007F66FB">
                <w:rPr>
                  <w:rStyle w:val="Hyperlink"/>
                  <w:i/>
                  <w:sz w:val="24"/>
                  <w:szCs w:val="24"/>
                </w:rPr>
                <w:t>procurement@abdpcu.org</w:t>
              </w:r>
            </w:hyperlink>
            <w:r w:rsidR="0027466B" w:rsidRPr="002F1D57">
              <w:rPr>
                <w:sz w:val="24"/>
                <w:szCs w:val="24"/>
              </w:rPr>
              <w:t xml:space="preserve">. </w:t>
            </w:r>
          </w:p>
          <w:p w14:paraId="23E6EC11" w14:textId="19649D59" w:rsidR="00847337" w:rsidRPr="0027466B" w:rsidRDefault="0027466B" w:rsidP="0029254D">
            <w:pPr>
              <w:spacing w:line="360" w:lineRule="auto"/>
              <w:jc w:val="both"/>
              <w:rPr>
                <w:b/>
                <w:sz w:val="24"/>
                <w:szCs w:val="24"/>
                <w:u w:val="single"/>
                <w:lang w:val="fr-FR"/>
              </w:rPr>
            </w:pPr>
            <w:r>
              <w:rPr>
                <w:sz w:val="24"/>
                <w:szCs w:val="24"/>
              </w:rPr>
              <w:t xml:space="preserve">                Website: </w:t>
            </w:r>
            <w:r w:rsidRPr="0027466B">
              <w:rPr>
                <w:i/>
                <w:color w:val="002060"/>
                <w:sz w:val="24"/>
                <w:szCs w:val="24"/>
              </w:rPr>
              <w:t>www.kilimo.go.ke</w:t>
            </w:r>
            <w:r w:rsidRPr="0027466B">
              <w:rPr>
                <w:color w:val="002060"/>
                <w:sz w:val="24"/>
                <w:szCs w:val="24"/>
              </w:rPr>
              <w:t xml:space="preserve"> </w:t>
            </w:r>
            <w:r w:rsidR="00A4779F">
              <w:rPr>
                <w:color w:val="002060"/>
                <w:sz w:val="24"/>
                <w:szCs w:val="24"/>
              </w:rPr>
              <w:t xml:space="preserve"> and WWW.abdpcu.org</w:t>
            </w:r>
          </w:p>
        </w:tc>
      </w:tr>
      <w:tr w:rsidR="00847337" w:rsidRPr="00D22A14" w14:paraId="36B485A8" w14:textId="77777777" w:rsidTr="00503503">
        <w:tc>
          <w:tcPr>
            <w:tcW w:w="1504" w:type="dxa"/>
          </w:tcPr>
          <w:p w14:paraId="737E085F" w14:textId="3018D469" w:rsidR="00847337" w:rsidRPr="00D22A14" w:rsidRDefault="00847337" w:rsidP="0029254D">
            <w:pPr>
              <w:spacing w:line="360" w:lineRule="auto"/>
              <w:jc w:val="both"/>
            </w:pPr>
            <w:r w:rsidRPr="00D22A14">
              <w:t xml:space="preserve">ITA 8.2 </w:t>
            </w:r>
          </w:p>
        </w:tc>
        <w:tc>
          <w:tcPr>
            <w:tcW w:w="8550" w:type="dxa"/>
          </w:tcPr>
          <w:p w14:paraId="2005FC06" w14:textId="098B18B0" w:rsidR="0056202B" w:rsidRDefault="00847337" w:rsidP="0056202B">
            <w:pPr>
              <w:spacing w:line="360" w:lineRule="auto"/>
              <w:jc w:val="both"/>
            </w:pPr>
            <w:r w:rsidRPr="00D22A14">
              <w:t xml:space="preserve">A pre-application meeting will be held on: </w:t>
            </w:r>
            <w:r w:rsidR="0056202B" w:rsidRPr="0056202B">
              <w:rPr>
                <w:b/>
              </w:rPr>
              <w:t>N/A</w:t>
            </w:r>
          </w:p>
          <w:p w14:paraId="2C64EBBD" w14:textId="383EC652" w:rsidR="0056202B" w:rsidRPr="0056202B" w:rsidRDefault="00847337" w:rsidP="0056202B">
            <w:pPr>
              <w:spacing w:line="360" w:lineRule="auto"/>
              <w:jc w:val="both"/>
              <w:rPr>
                <w:b/>
              </w:rPr>
            </w:pPr>
            <w:r w:rsidRPr="00D22A14">
              <w:t>A pre-arranged site visits will be held on:</w:t>
            </w:r>
            <w:r w:rsidR="0027466B">
              <w:t xml:space="preserve"> </w:t>
            </w:r>
            <w:r w:rsidR="0027466B" w:rsidRPr="0027466B">
              <w:rPr>
                <w:b/>
              </w:rPr>
              <w:t>N/A</w:t>
            </w:r>
          </w:p>
        </w:tc>
      </w:tr>
      <w:tr w:rsidR="00847337" w:rsidRPr="00D22A14" w14:paraId="6DEF8548" w14:textId="77777777" w:rsidTr="00503503">
        <w:tc>
          <w:tcPr>
            <w:tcW w:w="1504" w:type="dxa"/>
          </w:tcPr>
          <w:p w14:paraId="46784942" w14:textId="77777777" w:rsidR="00847337" w:rsidRPr="00D22A14" w:rsidRDefault="00847337" w:rsidP="0029254D">
            <w:pPr>
              <w:spacing w:line="360" w:lineRule="auto"/>
              <w:jc w:val="both"/>
            </w:pPr>
            <w:r w:rsidRPr="00D22A14">
              <w:t>ITA 8.3</w:t>
            </w:r>
          </w:p>
        </w:tc>
        <w:tc>
          <w:tcPr>
            <w:tcW w:w="8550" w:type="dxa"/>
          </w:tcPr>
          <w:p w14:paraId="0F9F50E8" w14:textId="7B45D6C9" w:rsidR="00847337" w:rsidRPr="00D22A14" w:rsidRDefault="00847337" w:rsidP="000948CC">
            <w:pPr>
              <w:spacing w:line="360" w:lineRule="auto"/>
              <w:jc w:val="both"/>
            </w:pPr>
            <w:r w:rsidRPr="00D22A14">
              <w:t xml:space="preserve">Questions and request for clarification made in writing or by email shall reach the procuring entity not later than : </w:t>
            </w:r>
            <w:r w:rsidR="00A31A31">
              <w:t>21</w:t>
            </w:r>
            <w:r w:rsidR="00A31A31" w:rsidRPr="00A31A31">
              <w:rPr>
                <w:vertAlign w:val="superscript"/>
              </w:rPr>
              <w:t>st</w:t>
            </w:r>
            <w:r w:rsidR="00A31A31">
              <w:t xml:space="preserve"> January 2022</w:t>
            </w:r>
          </w:p>
        </w:tc>
      </w:tr>
      <w:tr w:rsidR="00847337" w:rsidRPr="00D22A14" w14:paraId="2DFCFB92" w14:textId="77777777" w:rsidTr="00503503">
        <w:tc>
          <w:tcPr>
            <w:tcW w:w="1504" w:type="dxa"/>
          </w:tcPr>
          <w:p w14:paraId="18D9136B" w14:textId="77777777" w:rsidR="00847337" w:rsidRPr="00D22A14" w:rsidRDefault="00847337" w:rsidP="0029254D">
            <w:pPr>
              <w:spacing w:line="360" w:lineRule="auto"/>
              <w:jc w:val="both"/>
            </w:pPr>
            <w:r w:rsidRPr="00D22A14">
              <w:t>ITA 8.5</w:t>
            </w:r>
          </w:p>
        </w:tc>
        <w:tc>
          <w:tcPr>
            <w:tcW w:w="8550" w:type="dxa"/>
          </w:tcPr>
          <w:p w14:paraId="5ACAB7E0" w14:textId="5347C020" w:rsidR="00847337" w:rsidRPr="00D22A14" w:rsidRDefault="00847337" w:rsidP="0029254D">
            <w:pPr>
              <w:spacing w:line="360" w:lineRule="auto"/>
              <w:jc w:val="both"/>
              <w:rPr>
                <w:i/>
              </w:rPr>
            </w:pPr>
            <w:r w:rsidRPr="00D22A14">
              <w:t>Minutes of the pre-arranged site visit at those of the pre-proposal meeting at web page:</w:t>
            </w:r>
            <w:r w:rsidR="0027466B">
              <w:t xml:space="preserve"> </w:t>
            </w:r>
            <w:r w:rsidR="0027466B" w:rsidRPr="0027466B">
              <w:rPr>
                <w:b/>
              </w:rPr>
              <w:t>N/A</w:t>
            </w:r>
          </w:p>
        </w:tc>
      </w:tr>
      <w:tr w:rsidR="00847337" w:rsidRPr="00D22A14" w14:paraId="57DC26C3" w14:textId="77777777" w:rsidTr="00503503">
        <w:tc>
          <w:tcPr>
            <w:tcW w:w="1504" w:type="dxa"/>
          </w:tcPr>
          <w:p w14:paraId="5D4BD8CB" w14:textId="77777777" w:rsidR="00847337" w:rsidRPr="00D22A14" w:rsidRDefault="00847337" w:rsidP="0029254D">
            <w:pPr>
              <w:spacing w:line="360" w:lineRule="auto"/>
              <w:jc w:val="both"/>
            </w:pPr>
            <w:r w:rsidRPr="00D22A14">
              <w:t>ITA 9.2</w:t>
            </w:r>
          </w:p>
        </w:tc>
        <w:tc>
          <w:tcPr>
            <w:tcW w:w="8550" w:type="dxa"/>
          </w:tcPr>
          <w:p w14:paraId="4F42FC76" w14:textId="4BBF1619" w:rsidR="00847337" w:rsidRPr="00D22A14" w:rsidRDefault="00847337" w:rsidP="0029254D">
            <w:pPr>
              <w:spacing w:line="360" w:lineRule="auto"/>
              <w:jc w:val="both"/>
            </w:pPr>
            <w:r w:rsidRPr="00D22A14">
              <w:t>Addendum issued shall be published at the website:</w:t>
            </w:r>
            <w:r w:rsidR="0027466B">
              <w:t xml:space="preserve"> </w:t>
            </w:r>
            <w:hyperlink r:id="rId26" w:history="1">
              <w:r w:rsidR="007F189C" w:rsidRPr="00BE5218">
                <w:rPr>
                  <w:rStyle w:val="Hyperlink"/>
                  <w:b/>
                  <w:i/>
                </w:rPr>
                <w:t>www.kilimo.go.ke</w:t>
              </w:r>
            </w:hyperlink>
            <w:r w:rsidR="007F189C">
              <w:rPr>
                <w:b/>
                <w:i/>
              </w:rPr>
              <w:t xml:space="preserve"> and www.abdpcu.org</w:t>
            </w:r>
          </w:p>
        </w:tc>
      </w:tr>
      <w:tr w:rsidR="00847337" w:rsidRPr="00D22A14" w14:paraId="0DE0C966" w14:textId="77777777" w:rsidTr="00503503">
        <w:tc>
          <w:tcPr>
            <w:tcW w:w="1504" w:type="dxa"/>
          </w:tcPr>
          <w:p w14:paraId="33C7F642" w14:textId="77777777" w:rsidR="00847337" w:rsidRPr="00D22A14" w:rsidRDefault="00847337" w:rsidP="0029254D">
            <w:pPr>
              <w:spacing w:line="360" w:lineRule="auto"/>
              <w:jc w:val="both"/>
            </w:pPr>
            <w:r w:rsidRPr="00D22A14">
              <w:t>ITA 8.2</w:t>
            </w:r>
          </w:p>
        </w:tc>
        <w:tc>
          <w:tcPr>
            <w:tcW w:w="8550" w:type="dxa"/>
          </w:tcPr>
          <w:p w14:paraId="25AD8C01" w14:textId="20A82DF9" w:rsidR="00847337" w:rsidRPr="0027466B" w:rsidRDefault="00847337" w:rsidP="0056202B">
            <w:pPr>
              <w:spacing w:line="360" w:lineRule="auto"/>
              <w:jc w:val="both"/>
            </w:pPr>
            <w:r w:rsidRPr="00D22A14">
              <w:t>Pre-Application Meeting will</w:t>
            </w:r>
            <w:r w:rsidR="0056202B">
              <w:t xml:space="preserve"> </w:t>
            </w:r>
            <w:r w:rsidR="0056202B" w:rsidRPr="0056202B">
              <w:rPr>
                <w:b/>
              </w:rPr>
              <w:t>Not</w:t>
            </w:r>
            <w:r w:rsidRPr="0056202B">
              <w:rPr>
                <w:b/>
              </w:rPr>
              <w:t xml:space="preserve"> be held</w:t>
            </w:r>
            <w:r w:rsidRPr="00D22A14">
              <w:t xml:space="preserve"> </w:t>
            </w:r>
            <w:r w:rsidR="0027466B" w:rsidRPr="0027466B">
              <w:rPr>
                <w:b/>
              </w:rPr>
              <w:t xml:space="preserve"> </w:t>
            </w:r>
          </w:p>
        </w:tc>
      </w:tr>
      <w:tr w:rsidR="00847337" w:rsidRPr="00D22A14" w14:paraId="6DB60325" w14:textId="77777777" w:rsidTr="00503503">
        <w:tc>
          <w:tcPr>
            <w:tcW w:w="10054" w:type="dxa"/>
            <w:gridSpan w:val="2"/>
          </w:tcPr>
          <w:p w14:paraId="6D03E919" w14:textId="77777777" w:rsidR="00A16893" w:rsidRDefault="00A16893" w:rsidP="0029254D">
            <w:pPr>
              <w:pStyle w:val="ListParagraph"/>
              <w:spacing w:before="0" w:line="360" w:lineRule="auto"/>
              <w:ind w:left="720" w:firstLine="0"/>
              <w:contextualSpacing/>
              <w:jc w:val="both"/>
              <w:rPr>
                <w:b/>
              </w:rPr>
            </w:pPr>
          </w:p>
          <w:p w14:paraId="039B0907" w14:textId="77777777" w:rsidR="00847337" w:rsidRPr="00503503" w:rsidRDefault="00847337" w:rsidP="00475E75">
            <w:pPr>
              <w:pStyle w:val="ListParagraph"/>
              <w:numPr>
                <w:ilvl w:val="0"/>
                <w:numId w:val="17"/>
              </w:numPr>
              <w:spacing w:before="0" w:line="360" w:lineRule="auto"/>
              <w:contextualSpacing/>
              <w:jc w:val="both"/>
              <w:rPr>
                <w:b/>
              </w:rPr>
            </w:pPr>
            <w:r w:rsidRPr="00503503">
              <w:rPr>
                <w:b/>
              </w:rPr>
              <w:lastRenderedPageBreak/>
              <w:t>Preparation of Applications</w:t>
            </w:r>
          </w:p>
        </w:tc>
      </w:tr>
      <w:tr w:rsidR="00847337" w:rsidRPr="00D22A14" w14:paraId="3B554793" w14:textId="77777777" w:rsidTr="00503503">
        <w:tc>
          <w:tcPr>
            <w:tcW w:w="1504" w:type="dxa"/>
          </w:tcPr>
          <w:p w14:paraId="7AA385B8" w14:textId="77777777" w:rsidR="00847337" w:rsidRPr="00D22A14" w:rsidRDefault="00847337" w:rsidP="0029254D">
            <w:pPr>
              <w:spacing w:line="360" w:lineRule="auto"/>
              <w:jc w:val="both"/>
            </w:pPr>
            <w:r w:rsidRPr="00D22A14">
              <w:lastRenderedPageBreak/>
              <w:t>ITA 12.1 (d)</w:t>
            </w:r>
          </w:p>
        </w:tc>
        <w:tc>
          <w:tcPr>
            <w:tcW w:w="8550" w:type="dxa"/>
          </w:tcPr>
          <w:p w14:paraId="6E4DD79B" w14:textId="40FDB0B4" w:rsidR="00847337" w:rsidRPr="00D22A14" w:rsidRDefault="00847337" w:rsidP="0029254D">
            <w:pPr>
              <w:spacing w:line="360" w:lineRule="auto"/>
              <w:jc w:val="both"/>
              <w:rPr>
                <w:i/>
              </w:rPr>
            </w:pPr>
            <w:r w:rsidRPr="00D22A14">
              <w:t xml:space="preserve">The applicant shall submit with its application, the following additional documents: </w:t>
            </w:r>
            <w:r w:rsidR="0027466B" w:rsidRPr="0027466B">
              <w:rPr>
                <w:b/>
              </w:rPr>
              <w:t>N/A</w:t>
            </w:r>
          </w:p>
        </w:tc>
      </w:tr>
      <w:tr w:rsidR="00847337" w:rsidRPr="00D22A14" w14:paraId="51736356" w14:textId="77777777" w:rsidTr="00503503">
        <w:tc>
          <w:tcPr>
            <w:tcW w:w="1504" w:type="dxa"/>
          </w:tcPr>
          <w:p w14:paraId="51A7AC64" w14:textId="77777777" w:rsidR="00847337" w:rsidRPr="00D22A14" w:rsidRDefault="00847337" w:rsidP="0029254D">
            <w:pPr>
              <w:spacing w:line="360" w:lineRule="auto"/>
              <w:jc w:val="both"/>
            </w:pPr>
            <w:r w:rsidRPr="00D22A14">
              <w:t xml:space="preserve">ITA 15.2 (b) </w:t>
            </w:r>
          </w:p>
        </w:tc>
        <w:tc>
          <w:tcPr>
            <w:tcW w:w="8550" w:type="dxa"/>
          </w:tcPr>
          <w:p w14:paraId="288D57F0" w14:textId="6E0FA0BB" w:rsidR="00847337" w:rsidRPr="00D22A14" w:rsidRDefault="00847337" w:rsidP="0029254D">
            <w:pPr>
              <w:spacing w:line="360" w:lineRule="auto"/>
              <w:jc w:val="both"/>
              <w:rPr>
                <w:i/>
              </w:rPr>
            </w:pPr>
            <w:r w:rsidRPr="00D22A14">
              <w:t>The source for determining exchange rates is :</w:t>
            </w:r>
            <w:r w:rsidR="0027466B">
              <w:t xml:space="preserve"> </w:t>
            </w:r>
            <w:r w:rsidR="0027466B" w:rsidRPr="0027466B">
              <w:rPr>
                <w:b/>
              </w:rPr>
              <w:t>N/A</w:t>
            </w:r>
          </w:p>
        </w:tc>
      </w:tr>
      <w:tr w:rsidR="00847337" w:rsidRPr="00D22A14" w14:paraId="79047836" w14:textId="77777777" w:rsidTr="00503503">
        <w:tc>
          <w:tcPr>
            <w:tcW w:w="1504" w:type="dxa"/>
          </w:tcPr>
          <w:p w14:paraId="52B6A937" w14:textId="77777777" w:rsidR="00847337" w:rsidRPr="00D22A14" w:rsidRDefault="00847337" w:rsidP="0029254D">
            <w:pPr>
              <w:spacing w:line="360" w:lineRule="auto"/>
              <w:jc w:val="both"/>
            </w:pPr>
            <w:r w:rsidRPr="00D22A14">
              <w:t>ITA 16.2</w:t>
            </w:r>
          </w:p>
        </w:tc>
        <w:tc>
          <w:tcPr>
            <w:tcW w:w="8550" w:type="dxa"/>
          </w:tcPr>
          <w:p w14:paraId="44868E0E" w14:textId="67BE070F" w:rsidR="00847337" w:rsidRPr="00D22A14" w:rsidRDefault="00503503" w:rsidP="0029254D">
            <w:pPr>
              <w:spacing w:line="360" w:lineRule="auto"/>
              <w:jc w:val="both"/>
              <w:rPr>
                <w:i/>
              </w:rPr>
            </w:pPr>
            <w:r>
              <w:t>In addition to the origin</w:t>
            </w:r>
            <w:r w:rsidR="00847337" w:rsidRPr="00D22A14">
              <w:t xml:space="preserve">al , the number of copies to be submitted with the application is: </w:t>
            </w:r>
            <w:r w:rsidR="0027466B" w:rsidRPr="0027466B">
              <w:rPr>
                <w:b/>
              </w:rPr>
              <w:t>ONE</w:t>
            </w:r>
          </w:p>
        </w:tc>
      </w:tr>
      <w:tr w:rsidR="00847337" w:rsidRPr="00D22A14" w14:paraId="6DF7CA69" w14:textId="77777777" w:rsidTr="00503503">
        <w:tc>
          <w:tcPr>
            <w:tcW w:w="10054" w:type="dxa"/>
            <w:gridSpan w:val="2"/>
          </w:tcPr>
          <w:p w14:paraId="45E90EC7" w14:textId="77777777" w:rsidR="00BE3C0A" w:rsidRDefault="00BE3C0A" w:rsidP="0029254D">
            <w:pPr>
              <w:pStyle w:val="ListParagraph"/>
              <w:spacing w:before="0" w:line="360" w:lineRule="auto"/>
              <w:ind w:left="720" w:firstLine="0"/>
              <w:contextualSpacing/>
              <w:jc w:val="both"/>
              <w:rPr>
                <w:b/>
              </w:rPr>
            </w:pPr>
          </w:p>
          <w:p w14:paraId="3B84BA9C" w14:textId="77777777" w:rsidR="00847337" w:rsidRPr="00503503" w:rsidRDefault="00847337" w:rsidP="00475E75">
            <w:pPr>
              <w:pStyle w:val="ListParagraph"/>
              <w:numPr>
                <w:ilvl w:val="0"/>
                <w:numId w:val="17"/>
              </w:numPr>
              <w:spacing w:before="0" w:line="360" w:lineRule="auto"/>
              <w:contextualSpacing/>
              <w:jc w:val="both"/>
              <w:rPr>
                <w:b/>
              </w:rPr>
            </w:pPr>
            <w:r w:rsidRPr="00503503">
              <w:rPr>
                <w:b/>
              </w:rPr>
              <w:t>Submission of Applications</w:t>
            </w:r>
          </w:p>
        </w:tc>
      </w:tr>
      <w:tr w:rsidR="00847337" w:rsidRPr="00D22A14" w14:paraId="552571C2" w14:textId="77777777" w:rsidTr="00503503">
        <w:tc>
          <w:tcPr>
            <w:tcW w:w="1504" w:type="dxa"/>
          </w:tcPr>
          <w:p w14:paraId="561D12E2" w14:textId="77777777" w:rsidR="00847337" w:rsidRPr="00D22A14" w:rsidRDefault="00847337" w:rsidP="0029254D">
            <w:pPr>
              <w:pStyle w:val="TableParagraph"/>
              <w:spacing w:line="360" w:lineRule="auto"/>
              <w:ind w:left="111"/>
              <w:jc w:val="both"/>
            </w:pPr>
            <w:r w:rsidRPr="00D22A14">
              <w:rPr>
                <w:color w:val="363133"/>
              </w:rPr>
              <w:t>ITA 17.1</w:t>
            </w:r>
          </w:p>
        </w:tc>
        <w:tc>
          <w:tcPr>
            <w:tcW w:w="8550" w:type="dxa"/>
          </w:tcPr>
          <w:p w14:paraId="4A12439E" w14:textId="77777777" w:rsidR="00A16893" w:rsidRDefault="00847337" w:rsidP="0029254D">
            <w:pPr>
              <w:pStyle w:val="TableParagraph"/>
              <w:spacing w:line="360" w:lineRule="auto"/>
              <w:jc w:val="both"/>
            </w:pPr>
            <w:r w:rsidRPr="00D22A14">
              <w:t xml:space="preserve">The deadline for Application submission is: </w:t>
            </w:r>
          </w:p>
          <w:p w14:paraId="346A41F1" w14:textId="516B8DA5" w:rsidR="00847337" w:rsidRPr="000948CC" w:rsidRDefault="00847337" w:rsidP="0029254D">
            <w:pPr>
              <w:pStyle w:val="TableParagraph"/>
              <w:spacing w:line="360" w:lineRule="auto"/>
              <w:jc w:val="both"/>
              <w:rPr>
                <w:color w:val="FF0000"/>
              </w:rPr>
            </w:pPr>
            <w:r w:rsidRPr="00D22A14">
              <w:t>Date:</w:t>
            </w:r>
            <w:r w:rsidR="00293C63">
              <w:t xml:space="preserve"> </w:t>
            </w:r>
            <w:r w:rsidR="007F189C">
              <w:t>February 1,2022</w:t>
            </w:r>
          </w:p>
          <w:p w14:paraId="6B708C38" w14:textId="3250BA75" w:rsidR="00847337" w:rsidRPr="000948CC" w:rsidRDefault="00847337" w:rsidP="0029254D">
            <w:pPr>
              <w:pStyle w:val="TableParagraph"/>
              <w:spacing w:line="360" w:lineRule="auto"/>
              <w:jc w:val="both"/>
              <w:rPr>
                <w:b/>
                <w:color w:val="FF0000"/>
              </w:rPr>
            </w:pPr>
            <w:r w:rsidRPr="00D22A14">
              <w:t>Time</w:t>
            </w:r>
            <w:r w:rsidRPr="007F189C">
              <w:t xml:space="preserve">: </w:t>
            </w:r>
            <w:r w:rsidR="0027466B" w:rsidRPr="007F189C">
              <w:rPr>
                <w:b/>
              </w:rPr>
              <w:t>11:00 am EAT</w:t>
            </w:r>
          </w:p>
          <w:p w14:paraId="57C04018" w14:textId="77777777" w:rsidR="00847337" w:rsidRDefault="00847337" w:rsidP="0029254D">
            <w:pPr>
              <w:pStyle w:val="TableParagraph"/>
              <w:spacing w:line="360" w:lineRule="auto"/>
              <w:jc w:val="both"/>
            </w:pPr>
            <w:r w:rsidRPr="00D22A14">
              <w:t>For Application submission purposes only, the Procuring Entity's address is:</w:t>
            </w:r>
          </w:p>
          <w:p w14:paraId="10E77AFD" w14:textId="39FB28BF" w:rsidR="000948CC" w:rsidRDefault="000948CC" w:rsidP="000948CC">
            <w:pPr>
              <w:spacing w:line="360" w:lineRule="auto"/>
              <w:rPr>
                <w:b/>
                <w:sz w:val="24"/>
                <w:szCs w:val="24"/>
              </w:rPr>
            </w:pPr>
            <w:r>
              <w:rPr>
                <w:b/>
                <w:sz w:val="24"/>
                <w:szCs w:val="24"/>
              </w:rPr>
              <w:t>The Programme Coordinator</w:t>
            </w:r>
          </w:p>
          <w:p w14:paraId="1A15FEED" w14:textId="79216332" w:rsidR="0049192A" w:rsidRDefault="0049192A" w:rsidP="000948CC">
            <w:pPr>
              <w:spacing w:line="360" w:lineRule="auto"/>
              <w:rPr>
                <w:b/>
                <w:sz w:val="24"/>
                <w:szCs w:val="24"/>
              </w:rPr>
            </w:pPr>
            <w:r w:rsidRPr="002F1D57">
              <w:rPr>
                <w:b/>
                <w:sz w:val="24"/>
                <w:szCs w:val="24"/>
              </w:rPr>
              <w:t xml:space="preserve">Aquaculture Business Development </w:t>
            </w:r>
            <w:r>
              <w:rPr>
                <w:b/>
                <w:sz w:val="24"/>
                <w:szCs w:val="24"/>
              </w:rPr>
              <w:t>P</w:t>
            </w:r>
            <w:r w:rsidRPr="002F1D57">
              <w:rPr>
                <w:b/>
                <w:sz w:val="24"/>
                <w:szCs w:val="24"/>
              </w:rPr>
              <w:t>rogramme</w:t>
            </w:r>
          </w:p>
          <w:p w14:paraId="58E17C99" w14:textId="26E8418C" w:rsidR="0049192A" w:rsidRPr="002F1D57" w:rsidRDefault="0049192A" w:rsidP="000948CC">
            <w:pPr>
              <w:spacing w:line="360" w:lineRule="auto"/>
              <w:rPr>
                <w:b/>
                <w:sz w:val="24"/>
                <w:szCs w:val="24"/>
              </w:rPr>
            </w:pPr>
            <w:r>
              <w:rPr>
                <w:b/>
              </w:rPr>
              <w:t>O</w:t>
            </w:r>
            <w:r w:rsidRPr="003423EA">
              <w:rPr>
                <w:b/>
              </w:rPr>
              <w:t xml:space="preserve">ff Kamakwa Road, Opposite Nyeri </w:t>
            </w:r>
            <w:r w:rsidR="00B74FC5">
              <w:rPr>
                <w:b/>
              </w:rPr>
              <w:t>Club</w:t>
            </w:r>
          </w:p>
          <w:p w14:paraId="5D75E3C1" w14:textId="77777777" w:rsidR="0049192A" w:rsidRPr="002F1D57" w:rsidRDefault="0049192A" w:rsidP="000948CC">
            <w:pPr>
              <w:spacing w:line="360" w:lineRule="auto"/>
              <w:rPr>
                <w:b/>
                <w:sz w:val="24"/>
                <w:szCs w:val="24"/>
              </w:rPr>
            </w:pPr>
            <w:r w:rsidRPr="002F1D57">
              <w:rPr>
                <w:b/>
                <w:sz w:val="24"/>
                <w:szCs w:val="24"/>
              </w:rPr>
              <w:t xml:space="preserve">P.O. Box 904-10100 </w:t>
            </w:r>
          </w:p>
          <w:p w14:paraId="0E7B26D4" w14:textId="77777777" w:rsidR="000948CC" w:rsidRDefault="0049192A" w:rsidP="000948CC">
            <w:pPr>
              <w:spacing w:line="360" w:lineRule="auto"/>
              <w:rPr>
                <w:b/>
                <w:sz w:val="24"/>
                <w:szCs w:val="24"/>
              </w:rPr>
            </w:pPr>
            <w:r w:rsidRPr="002F1D57">
              <w:rPr>
                <w:b/>
                <w:sz w:val="24"/>
                <w:szCs w:val="24"/>
              </w:rPr>
              <w:t>Nyeri</w:t>
            </w:r>
            <w:r>
              <w:rPr>
                <w:b/>
                <w:sz w:val="24"/>
                <w:szCs w:val="24"/>
              </w:rPr>
              <w:t xml:space="preserve">, </w:t>
            </w:r>
            <w:r w:rsidRPr="002F1D57">
              <w:rPr>
                <w:b/>
                <w:sz w:val="24"/>
                <w:szCs w:val="24"/>
              </w:rPr>
              <w:t>Kenya</w:t>
            </w:r>
          </w:p>
          <w:p w14:paraId="5711EC4F" w14:textId="258D54CE" w:rsidR="0049192A" w:rsidRPr="000948CC" w:rsidRDefault="0049192A" w:rsidP="000948CC">
            <w:pPr>
              <w:spacing w:line="360" w:lineRule="auto"/>
              <w:rPr>
                <w:b/>
                <w:sz w:val="24"/>
                <w:szCs w:val="24"/>
              </w:rPr>
            </w:pPr>
            <w:r w:rsidRPr="009B058D">
              <w:rPr>
                <w:b/>
                <w:sz w:val="24"/>
                <w:szCs w:val="24"/>
                <w:lang w:val="fr-FR"/>
              </w:rPr>
              <w:t xml:space="preserve">Email : </w:t>
            </w:r>
            <w:hyperlink r:id="rId27" w:history="1">
              <w:r w:rsidRPr="007F66FB">
                <w:rPr>
                  <w:rStyle w:val="Hyperlink"/>
                  <w:i/>
                  <w:sz w:val="24"/>
                  <w:szCs w:val="24"/>
                </w:rPr>
                <w:t>procurement@abdpcu.org</w:t>
              </w:r>
            </w:hyperlink>
            <w:r w:rsidRPr="002F1D57">
              <w:rPr>
                <w:sz w:val="24"/>
                <w:szCs w:val="24"/>
              </w:rPr>
              <w:t xml:space="preserve">. </w:t>
            </w:r>
          </w:p>
          <w:p w14:paraId="11792A60" w14:textId="0413E224" w:rsidR="0049192A" w:rsidRPr="0049192A" w:rsidRDefault="0049192A" w:rsidP="0029254D">
            <w:pPr>
              <w:spacing w:line="360" w:lineRule="auto"/>
              <w:ind w:left="2160" w:firstLine="720"/>
              <w:jc w:val="both"/>
              <w:rPr>
                <w:b/>
                <w:sz w:val="24"/>
                <w:szCs w:val="24"/>
              </w:rPr>
            </w:pPr>
            <w:r>
              <w:rPr>
                <w:sz w:val="24"/>
                <w:szCs w:val="24"/>
              </w:rPr>
              <w:t xml:space="preserve">                                                </w:t>
            </w:r>
          </w:p>
          <w:p w14:paraId="0924AC6B" w14:textId="18E12C9C" w:rsidR="00847337" w:rsidRPr="00D22A14" w:rsidRDefault="00847337" w:rsidP="0029254D">
            <w:pPr>
              <w:spacing w:line="360" w:lineRule="auto"/>
              <w:jc w:val="both"/>
            </w:pPr>
            <w:r w:rsidRPr="00D22A14">
              <w:t xml:space="preserve">Applicants </w:t>
            </w:r>
            <w:r w:rsidRPr="0049192A">
              <w:rPr>
                <w:b/>
              </w:rPr>
              <w:t>shall not</w:t>
            </w:r>
            <w:r w:rsidRPr="00D22A14">
              <w:t xml:space="preserve"> have the option of submitting their Applications electronically.</w:t>
            </w:r>
          </w:p>
          <w:p w14:paraId="4EA96F73" w14:textId="24F8ED1A" w:rsidR="00847337" w:rsidRPr="00D22A14" w:rsidRDefault="00847337" w:rsidP="0029254D">
            <w:pPr>
              <w:pStyle w:val="TableParagraph"/>
              <w:spacing w:line="360" w:lineRule="auto"/>
              <w:jc w:val="both"/>
              <w:rPr>
                <w:i/>
              </w:rPr>
            </w:pPr>
            <w:r w:rsidRPr="00D22A14">
              <w:t xml:space="preserve">The electronic Application submission procedures shall be: </w:t>
            </w:r>
            <w:r w:rsidR="0049192A" w:rsidRPr="0049192A">
              <w:rPr>
                <w:b/>
              </w:rPr>
              <w:t>N/A</w:t>
            </w:r>
            <w:r w:rsidR="0049192A">
              <w:t xml:space="preserve"> </w:t>
            </w:r>
          </w:p>
        </w:tc>
      </w:tr>
      <w:tr w:rsidR="00847337" w:rsidRPr="00D22A14" w14:paraId="2803E62C" w14:textId="77777777" w:rsidTr="00503503">
        <w:tc>
          <w:tcPr>
            <w:tcW w:w="1504" w:type="dxa"/>
          </w:tcPr>
          <w:p w14:paraId="1889F74C" w14:textId="1B65FF46" w:rsidR="00847337" w:rsidRPr="00D22A14" w:rsidRDefault="00847337" w:rsidP="0029254D">
            <w:pPr>
              <w:pStyle w:val="TableParagraph"/>
              <w:spacing w:line="360" w:lineRule="auto"/>
              <w:ind w:left="111"/>
              <w:jc w:val="both"/>
            </w:pPr>
            <w:r w:rsidRPr="00D22A14">
              <w:rPr>
                <w:color w:val="363133"/>
              </w:rPr>
              <w:t>ITA 18.1</w:t>
            </w:r>
          </w:p>
        </w:tc>
        <w:tc>
          <w:tcPr>
            <w:tcW w:w="8550" w:type="dxa"/>
          </w:tcPr>
          <w:p w14:paraId="63F779AE" w14:textId="11EF8FFA" w:rsidR="0049192A" w:rsidRPr="00D22A14" w:rsidRDefault="00847337" w:rsidP="0029254D">
            <w:pPr>
              <w:pStyle w:val="TableParagraph"/>
              <w:spacing w:line="360" w:lineRule="auto"/>
              <w:jc w:val="both"/>
            </w:pPr>
            <w:r w:rsidRPr="00D22A14">
              <w:rPr>
                <w:color w:val="363133"/>
              </w:rPr>
              <w:t xml:space="preserve">Late Applications will be returned </w:t>
            </w:r>
            <w:r w:rsidRPr="0049192A">
              <w:rPr>
                <w:b/>
                <w:color w:val="363133"/>
              </w:rPr>
              <w:t xml:space="preserve">unopened </w:t>
            </w:r>
            <w:r w:rsidRPr="00D22A14">
              <w:rPr>
                <w:color w:val="363133"/>
              </w:rPr>
              <w:t>to the Applicants.</w:t>
            </w:r>
          </w:p>
        </w:tc>
      </w:tr>
      <w:tr w:rsidR="00847337" w:rsidRPr="00D22A14" w14:paraId="48215B9B" w14:textId="77777777" w:rsidTr="00503503">
        <w:tc>
          <w:tcPr>
            <w:tcW w:w="1504" w:type="dxa"/>
          </w:tcPr>
          <w:p w14:paraId="38A1F748" w14:textId="77777777" w:rsidR="00847337" w:rsidRPr="00D22A14" w:rsidRDefault="00847337" w:rsidP="0029254D">
            <w:pPr>
              <w:pStyle w:val="TableParagraph"/>
              <w:spacing w:line="360" w:lineRule="auto"/>
              <w:ind w:left="111"/>
              <w:jc w:val="both"/>
            </w:pPr>
            <w:r w:rsidRPr="00D22A14">
              <w:rPr>
                <w:color w:val="363133"/>
              </w:rPr>
              <w:t>ITA 19.1</w:t>
            </w:r>
          </w:p>
        </w:tc>
        <w:tc>
          <w:tcPr>
            <w:tcW w:w="8550" w:type="dxa"/>
          </w:tcPr>
          <w:p w14:paraId="38986211" w14:textId="09D738B4" w:rsidR="00847337" w:rsidRPr="00D22A14" w:rsidRDefault="00847337" w:rsidP="0029254D">
            <w:pPr>
              <w:pStyle w:val="TableParagraph"/>
              <w:spacing w:line="360" w:lineRule="auto"/>
              <w:jc w:val="both"/>
            </w:pPr>
            <w:r w:rsidRPr="00D22A14">
              <w:rPr>
                <w:color w:val="363133"/>
              </w:rPr>
              <w:t xml:space="preserve">The Procuring Entity </w:t>
            </w:r>
            <w:r w:rsidRPr="0049192A">
              <w:rPr>
                <w:b/>
                <w:color w:val="363133"/>
              </w:rPr>
              <w:t>will not</w:t>
            </w:r>
            <w:r w:rsidRPr="00D22A14">
              <w:rPr>
                <w:color w:val="363133"/>
              </w:rPr>
              <w:t xml:space="preserve"> accept late applications.</w:t>
            </w:r>
          </w:p>
          <w:p w14:paraId="48F70902" w14:textId="26B0BEF8" w:rsidR="00847337" w:rsidRPr="00D22A14" w:rsidRDefault="00847337" w:rsidP="0029254D">
            <w:pPr>
              <w:pStyle w:val="TableParagraph"/>
              <w:tabs>
                <w:tab w:val="left" w:pos="7166"/>
              </w:tabs>
              <w:spacing w:line="360" w:lineRule="auto"/>
              <w:jc w:val="both"/>
            </w:pPr>
            <w:r w:rsidRPr="00D22A14">
              <w:rPr>
                <w:color w:val="363133"/>
              </w:rPr>
              <w:t>If late applications will be accepted, they must be received not later than</w:t>
            </w:r>
            <w:r w:rsidR="0049192A">
              <w:rPr>
                <w:color w:val="363133"/>
              </w:rPr>
              <w:t xml:space="preserve"> </w:t>
            </w:r>
            <w:r w:rsidR="0049192A" w:rsidRPr="0049192A">
              <w:rPr>
                <w:b/>
                <w:color w:val="363133"/>
              </w:rPr>
              <w:t>N/A</w:t>
            </w:r>
            <w:r w:rsidR="0049192A">
              <w:rPr>
                <w:color w:val="363133"/>
              </w:rPr>
              <w:t xml:space="preserve"> a</w:t>
            </w:r>
            <w:r w:rsidRPr="00D22A14">
              <w:rPr>
                <w:color w:val="363133"/>
              </w:rPr>
              <w:t>fter the deadline for submission of applications</w:t>
            </w:r>
            <w:r w:rsidR="0049192A">
              <w:rPr>
                <w:color w:val="363133"/>
              </w:rPr>
              <w:t>.</w:t>
            </w:r>
          </w:p>
        </w:tc>
      </w:tr>
      <w:tr w:rsidR="00847337" w:rsidRPr="00D22A14" w14:paraId="44B1458E" w14:textId="77777777" w:rsidTr="00503503">
        <w:tc>
          <w:tcPr>
            <w:tcW w:w="1504" w:type="dxa"/>
          </w:tcPr>
          <w:p w14:paraId="42C426E5" w14:textId="77777777" w:rsidR="00847337" w:rsidRPr="00D22A14" w:rsidRDefault="00847337" w:rsidP="0029254D">
            <w:pPr>
              <w:pStyle w:val="TableParagraph"/>
              <w:spacing w:line="360" w:lineRule="auto"/>
              <w:ind w:left="111"/>
              <w:jc w:val="both"/>
            </w:pPr>
            <w:r w:rsidRPr="00D22A14">
              <w:rPr>
                <w:color w:val="363133"/>
              </w:rPr>
              <w:t>ITA 20.1</w:t>
            </w:r>
          </w:p>
        </w:tc>
        <w:tc>
          <w:tcPr>
            <w:tcW w:w="8550" w:type="dxa"/>
          </w:tcPr>
          <w:p w14:paraId="7337D2FE" w14:textId="5D6FD7A5" w:rsidR="0049192A" w:rsidRPr="00AE488B" w:rsidRDefault="00847337" w:rsidP="0029254D">
            <w:pPr>
              <w:pStyle w:val="TableParagraph"/>
              <w:spacing w:line="360" w:lineRule="auto"/>
              <w:jc w:val="both"/>
            </w:pPr>
            <w:r w:rsidRPr="00AE488B">
              <w:t>The opening of the Applications shall be at</w:t>
            </w:r>
            <w:r w:rsidR="0049192A" w:rsidRPr="00AE488B">
              <w:t>:</w:t>
            </w:r>
            <w:r w:rsidRPr="00AE488B">
              <w:t xml:space="preserve"> </w:t>
            </w:r>
          </w:p>
          <w:p w14:paraId="3E358962" w14:textId="22B64066" w:rsidR="0049192A" w:rsidRPr="00AE488B" w:rsidRDefault="0049192A" w:rsidP="0029254D">
            <w:pPr>
              <w:spacing w:line="360" w:lineRule="auto"/>
              <w:jc w:val="both"/>
              <w:rPr>
                <w:b/>
                <w:sz w:val="24"/>
                <w:szCs w:val="24"/>
              </w:rPr>
            </w:pPr>
            <w:r w:rsidRPr="00AE488B">
              <w:rPr>
                <w:b/>
                <w:sz w:val="24"/>
                <w:szCs w:val="24"/>
              </w:rPr>
              <w:t>Aquaculture Business Development Programme Offices - Boardroom</w:t>
            </w:r>
          </w:p>
          <w:p w14:paraId="26E4387D" w14:textId="37275BAC" w:rsidR="0049192A" w:rsidRPr="00AE488B" w:rsidRDefault="0049192A" w:rsidP="0029254D">
            <w:pPr>
              <w:spacing w:line="360" w:lineRule="auto"/>
              <w:jc w:val="both"/>
              <w:rPr>
                <w:b/>
                <w:sz w:val="24"/>
                <w:szCs w:val="24"/>
              </w:rPr>
            </w:pPr>
            <w:r w:rsidRPr="00AE488B">
              <w:rPr>
                <w:b/>
              </w:rPr>
              <w:t xml:space="preserve">Off Kamakwa Road, Opposite Nyeri </w:t>
            </w:r>
            <w:r w:rsidR="00B74FC5">
              <w:rPr>
                <w:b/>
              </w:rPr>
              <w:t>Club</w:t>
            </w:r>
          </w:p>
          <w:p w14:paraId="1C57DC9E" w14:textId="77777777" w:rsidR="0049192A" w:rsidRPr="00AE488B" w:rsidRDefault="0049192A" w:rsidP="0029254D">
            <w:pPr>
              <w:spacing w:line="360" w:lineRule="auto"/>
              <w:jc w:val="both"/>
              <w:rPr>
                <w:b/>
                <w:sz w:val="24"/>
                <w:szCs w:val="24"/>
              </w:rPr>
            </w:pPr>
            <w:r w:rsidRPr="00AE488B">
              <w:rPr>
                <w:b/>
                <w:sz w:val="24"/>
                <w:szCs w:val="24"/>
              </w:rPr>
              <w:t xml:space="preserve">P.O. Box 904-10100 </w:t>
            </w:r>
          </w:p>
          <w:p w14:paraId="71B75EA1" w14:textId="77777777" w:rsidR="0049192A" w:rsidRPr="00AE488B" w:rsidRDefault="0049192A" w:rsidP="0029254D">
            <w:pPr>
              <w:spacing w:line="360" w:lineRule="auto"/>
              <w:jc w:val="both"/>
              <w:rPr>
                <w:b/>
                <w:sz w:val="24"/>
                <w:szCs w:val="24"/>
              </w:rPr>
            </w:pPr>
            <w:r w:rsidRPr="00AE488B">
              <w:rPr>
                <w:b/>
                <w:sz w:val="24"/>
                <w:szCs w:val="24"/>
              </w:rPr>
              <w:t>Nyeri, Kenya</w:t>
            </w:r>
          </w:p>
          <w:p w14:paraId="6AE157F6" w14:textId="4A33A4C2" w:rsidR="0049192A" w:rsidRPr="000948CC" w:rsidRDefault="00715CD9" w:rsidP="0029254D">
            <w:pPr>
              <w:pStyle w:val="TableParagraph"/>
              <w:spacing w:line="360" w:lineRule="auto"/>
              <w:jc w:val="both"/>
              <w:rPr>
                <w:b/>
                <w:color w:val="FF0000"/>
              </w:rPr>
            </w:pPr>
            <w:r>
              <w:rPr>
                <w:b/>
                <w:color w:val="FF0000"/>
              </w:rPr>
              <w:t>On February 1,2022</w:t>
            </w:r>
          </w:p>
          <w:p w14:paraId="10E1E23F" w14:textId="7E249B89" w:rsidR="00847337" w:rsidRPr="00AE488B" w:rsidRDefault="0049192A" w:rsidP="0029254D">
            <w:pPr>
              <w:pStyle w:val="TableParagraph"/>
              <w:spacing w:line="360" w:lineRule="auto"/>
              <w:jc w:val="both"/>
              <w:rPr>
                <w:b/>
              </w:rPr>
            </w:pPr>
            <w:r w:rsidRPr="000948CC">
              <w:rPr>
                <w:b/>
                <w:color w:val="FF0000"/>
              </w:rPr>
              <w:t>11:00 am EAT</w:t>
            </w:r>
          </w:p>
        </w:tc>
      </w:tr>
      <w:tr w:rsidR="00847337" w:rsidRPr="00D22A14" w14:paraId="0DE6BE29" w14:textId="77777777" w:rsidTr="00503503">
        <w:tc>
          <w:tcPr>
            <w:tcW w:w="1504" w:type="dxa"/>
          </w:tcPr>
          <w:p w14:paraId="5FC63B0A" w14:textId="77777777" w:rsidR="00847337" w:rsidRPr="00D22A14" w:rsidRDefault="00847337" w:rsidP="0029254D">
            <w:pPr>
              <w:pStyle w:val="TableParagraph"/>
              <w:spacing w:line="360" w:lineRule="auto"/>
              <w:ind w:left="111"/>
              <w:jc w:val="both"/>
            </w:pPr>
            <w:r w:rsidRPr="00D22A14">
              <w:rPr>
                <w:color w:val="363133"/>
              </w:rPr>
              <w:lastRenderedPageBreak/>
              <w:t>ITA 20.2</w:t>
            </w:r>
          </w:p>
        </w:tc>
        <w:tc>
          <w:tcPr>
            <w:tcW w:w="8550" w:type="dxa"/>
          </w:tcPr>
          <w:p w14:paraId="45CE141F" w14:textId="3AA34612" w:rsidR="00847337" w:rsidRPr="00AE488B" w:rsidRDefault="00847337" w:rsidP="0029254D">
            <w:pPr>
              <w:pStyle w:val="TableParagraph"/>
              <w:spacing w:line="360" w:lineRule="auto"/>
              <w:jc w:val="both"/>
              <w:rPr>
                <w:i/>
              </w:rPr>
            </w:pPr>
            <w:r w:rsidRPr="00AE488B">
              <w:rPr>
                <w:w w:val="105"/>
              </w:rPr>
              <w:t>The electronic Application opening procedures shall be:</w:t>
            </w:r>
            <w:r w:rsidR="0049192A" w:rsidRPr="00AE488B">
              <w:rPr>
                <w:w w:val="105"/>
              </w:rPr>
              <w:t xml:space="preserve"> </w:t>
            </w:r>
            <w:r w:rsidR="0049192A" w:rsidRPr="00AE488B">
              <w:rPr>
                <w:b/>
                <w:w w:val="105"/>
              </w:rPr>
              <w:t>N/A</w:t>
            </w:r>
          </w:p>
        </w:tc>
      </w:tr>
      <w:tr w:rsidR="00847337" w:rsidRPr="00D22A14" w14:paraId="424CA181" w14:textId="77777777" w:rsidTr="00503503">
        <w:tc>
          <w:tcPr>
            <w:tcW w:w="10054" w:type="dxa"/>
            <w:gridSpan w:val="2"/>
          </w:tcPr>
          <w:p w14:paraId="5A613945" w14:textId="77777777" w:rsidR="00A16893" w:rsidRPr="00AE488B" w:rsidRDefault="00A16893" w:rsidP="0029254D">
            <w:pPr>
              <w:spacing w:line="360" w:lineRule="auto"/>
              <w:jc w:val="both"/>
              <w:rPr>
                <w:b/>
                <w:w w:val="105"/>
              </w:rPr>
            </w:pPr>
          </w:p>
          <w:p w14:paraId="6819D6A7" w14:textId="77777777" w:rsidR="00847337" w:rsidRPr="00AE488B" w:rsidRDefault="00847337" w:rsidP="0029254D">
            <w:pPr>
              <w:spacing w:line="360" w:lineRule="auto"/>
              <w:jc w:val="both"/>
            </w:pPr>
            <w:r w:rsidRPr="00AE488B">
              <w:rPr>
                <w:b/>
                <w:w w:val="105"/>
              </w:rPr>
              <w:t>E. Procedures for Evaluation of Applications</w:t>
            </w:r>
          </w:p>
        </w:tc>
      </w:tr>
      <w:tr w:rsidR="00847337" w:rsidRPr="00D22A14" w14:paraId="3E946C40" w14:textId="77777777" w:rsidTr="00503503">
        <w:tc>
          <w:tcPr>
            <w:tcW w:w="1504" w:type="dxa"/>
          </w:tcPr>
          <w:p w14:paraId="10DCADBB" w14:textId="77777777" w:rsidR="00847337" w:rsidRPr="00D22A14" w:rsidRDefault="00847337" w:rsidP="0029254D">
            <w:pPr>
              <w:pStyle w:val="TableParagraph"/>
              <w:spacing w:line="360" w:lineRule="auto"/>
              <w:ind w:left="111"/>
              <w:jc w:val="both"/>
            </w:pPr>
            <w:r w:rsidRPr="00D22A14">
              <w:rPr>
                <w:color w:val="363133"/>
              </w:rPr>
              <w:t>ITA 24.1</w:t>
            </w:r>
          </w:p>
        </w:tc>
        <w:tc>
          <w:tcPr>
            <w:tcW w:w="8550" w:type="dxa"/>
          </w:tcPr>
          <w:p w14:paraId="7D018691" w14:textId="5A5333AE" w:rsidR="00847337" w:rsidRPr="00AE488B" w:rsidRDefault="00847337" w:rsidP="0029254D">
            <w:pPr>
              <w:pStyle w:val="TableParagraph"/>
              <w:tabs>
                <w:tab w:val="left" w:pos="6305"/>
              </w:tabs>
              <w:spacing w:line="360" w:lineRule="auto"/>
              <w:jc w:val="both"/>
            </w:pPr>
            <w:r w:rsidRPr="00AE488B">
              <w:rPr>
                <w:w w:val="105"/>
              </w:rPr>
              <w:t xml:space="preserve">A margin of preference </w:t>
            </w:r>
            <w:r w:rsidRPr="00AE488B">
              <w:rPr>
                <w:b/>
                <w:w w:val="105"/>
              </w:rPr>
              <w:t>shall not</w:t>
            </w:r>
            <w:r w:rsidR="0049192A" w:rsidRPr="00AE488B">
              <w:rPr>
                <w:i/>
                <w:w w:val="105"/>
              </w:rPr>
              <w:t xml:space="preserve"> </w:t>
            </w:r>
            <w:r w:rsidRPr="00AE488B">
              <w:rPr>
                <w:w w:val="105"/>
              </w:rPr>
              <w:t>apply.</w:t>
            </w:r>
          </w:p>
        </w:tc>
      </w:tr>
      <w:tr w:rsidR="00847337" w:rsidRPr="00D22A14" w14:paraId="6DAE0C18" w14:textId="77777777" w:rsidTr="00503503">
        <w:tc>
          <w:tcPr>
            <w:tcW w:w="1504" w:type="dxa"/>
          </w:tcPr>
          <w:p w14:paraId="5F09AB97" w14:textId="77777777" w:rsidR="00847337" w:rsidRPr="00D22A14" w:rsidRDefault="00847337" w:rsidP="0029254D">
            <w:pPr>
              <w:pStyle w:val="TableParagraph"/>
              <w:spacing w:line="360" w:lineRule="auto"/>
              <w:ind w:left="111"/>
              <w:jc w:val="both"/>
            </w:pPr>
            <w:r w:rsidRPr="00D22A14">
              <w:rPr>
                <w:color w:val="363133"/>
                <w:w w:val="105"/>
              </w:rPr>
              <w:t>ITA 25.1</w:t>
            </w:r>
          </w:p>
        </w:tc>
        <w:tc>
          <w:tcPr>
            <w:tcW w:w="8550" w:type="dxa"/>
          </w:tcPr>
          <w:p w14:paraId="3C9650FF" w14:textId="313C461D" w:rsidR="00847337" w:rsidRPr="00AE488B" w:rsidRDefault="00847337" w:rsidP="0029254D">
            <w:pPr>
              <w:pStyle w:val="TableParagraph"/>
              <w:spacing w:line="360" w:lineRule="auto"/>
              <w:jc w:val="both"/>
            </w:pPr>
            <w:r w:rsidRPr="00AE488B">
              <w:t xml:space="preserve">At this time the Procuring Entity </w:t>
            </w:r>
            <w:r w:rsidR="0049192A" w:rsidRPr="00AE488B">
              <w:rPr>
                <w:b/>
              </w:rPr>
              <w:t>does not intend</w:t>
            </w:r>
            <w:r w:rsidR="0049192A" w:rsidRPr="00AE488B">
              <w:rPr>
                <w:i/>
              </w:rPr>
              <w:t xml:space="preserve"> </w:t>
            </w:r>
            <w:r w:rsidRPr="00AE488B">
              <w:t xml:space="preserve">to execute certain specific parts of the </w:t>
            </w:r>
            <w:r w:rsidR="0049192A" w:rsidRPr="00AE488B">
              <w:t>supply</w:t>
            </w:r>
            <w:r w:rsidRPr="00AE488B">
              <w:t xml:space="preserve"> by sub-contractors selected in advance.</w:t>
            </w:r>
          </w:p>
        </w:tc>
      </w:tr>
      <w:tr w:rsidR="00847337" w:rsidRPr="00D22A14" w14:paraId="6FA6086B" w14:textId="77777777" w:rsidTr="00503503">
        <w:tc>
          <w:tcPr>
            <w:tcW w:w="1504" w:type="dxa"/>
          </w:tcPr>
          <w:p w14:paraId="4912DD2B" w14:textId="77777777" w:rsidR="00847337" w:rsidRPr="00D22A14" w:rsidRDefault="00847337" w:rsidP="0029254D">
            <w:pPr>
              <w:pStyle w:val="TableParagraph"/>
              <w:spacing w:line="360" w:lineRule="auto"/>
              <w:ind w:left="111"/>
              <w:jc w:val="both"/>
            </w:pPr>
            <w:r w:rsidRPr="00D22A14">
              <w:rPr>
                <w:color w:val="363133"/>
                <w:w w:val="105"/>
              </w:rPr>
              <w:t>ITA 25.2</w:t>
            </w:r>
          </w:p>
        </w:tc>
        <w:tc>
          <w:tcPr>
            <w:tcW w:w="8550" w:type="dxa"/>
          </w:tcPr>
          <w:p w14:paraId="4875E7DD" w14:textId="784BEBFF" w:rsidR="00847337" w:rsidRPr="00AE488B" w:rsidRDefault="00847337" w:rsidP="0029254D">
            <w:pPr>
              <w:pStyle w:val="TableParagraph"/>
              <w:spacing w:line="360" w:lineRule="auto"/>
              <w:jc w:val="both"/>
              <w:rPr>
                <w:b/>
              </w:rPr>
            </w:pPr>
            <w:r w:rsidRPr="00AE488B">
              <w:t xml:space="preserve">The parts of the </w:t>
            </w:r>
            <w:r w:rsidR="000948CC">
              <w:t>services</w:t>
            </w:r>
            <w:r w:rsidRPr="00AE488B">
              <w:t xml:space="preserve"> for which the Procuring Entity permits Applicants to propose Specialized Subcontractors are designated as follows:</w:t>
            </w:r>
            <w:r w:rsidR="0049192A" w:rsidRPr="00AE488B">
              <w:t xml:space="preserve"> </w:t>
            </w:r>
            <w:r w:rsidR="0049192A" w:rsidRPr="00AE488B">
              <w:rPr>
                <w:b/>
              </w:rPr>
              <w:t>N/A</w:t>
            </w:r>
          </w:p>
          <w:p w14:paraId="7ABAE9BE" w14:textId="3C15BE5A" w:rsidR="00847337" w:rsidRPr="00AE488B" w:rsidRDefault="00847337" w:rsidP="0029254D">
            <w:pPr>
              <w:pStyle w:val="TableParagraph"/>
              <w:spacing w:line="360" w:lineRule="auto"/>
              <w:jc w:val="both"/>
            </w:pPr>
            <w:r w:rsidRPr="00AE488B">
              <w:t xml:space="preserve">For the above-designated parts of the </w:t>
            </w:r>
            <w:r w:rsidR="00A16893" w:rsidRPr="00AE488B">
              <w:t>supply</w:t>
            </w:r>
            <w:r w:rsidRPr="00AE488B">
              <w:t xml:space="preserve"> that may require Specialized Subcontractors, the relevant qualifications of the proposed Specialized Subcontractors will be added to the qualifications of the Applican</w:t>
            </w:r>
            <w:r w:rsidR="0049192A" w:rsidRPr="00AE488B">
              <w:t xml:space="preserve">t for the purpose of evaluation: </w:t>
            </w:r>
            <w:r w:rsidR="0049192A" w:rsidRPr="00AE488B">
              <w:rPr>
                <w:b/>
              </w:rPr>
              <w:t>N/A</w:t>
            </w:r>
          </w:p>
        </w:tc>
      </w:tr>
      <w:tr w:rsidR="00847337" w:rsidRPr="00D22A14" w14:paraId="3E0EF7F2" w14:textId="77777777" w:rsidTr="00503503">
        <w:tc>
          <w:tcPr>
            <w:tcW w:w="1504" w:type="dxa"/>
          </w:tcPr>
          <w:p w14:paraId="4F9DEE60" w14:textId="77777777" w:rsidR="00847337" w:rsidRPr="00D22A14" w:rsidRDefault="00847337" w:rsidP="0029254D">
            <w:pPr>
              <w:spacing w:line="360" w:lineRule="auto"/>
              <w:jc w:val="both"/>
            </w:pPr>
            <w:r w:rsidRPr="00D22A14">
              <w:t>ITA 31.1</w:t>
            </w:r>
          </w:p>
        </w:tc>
        <w:tc>
          <w:tcPr>
            <w:tcW w:w="8550" w:type="dxa"/>
          </w:tcPr>
          <w:p w14:paraId="78CEBC4D" w14:textId="5A6E7A34" w:rsidR="00847337" w:rsidRPr="00AE488B" w:rsidRDefault="00847337" w:rsidP="0029254D">
            <w:pPr>
              <w:spacing w:line="360" w:lineRule="auto"/>
              <w:jc w:val="both"/>
            </w:pPr>
            <w:r w:rsidRPr="00AE488B">
              <w:t>An applicant wishes to make a procurement-related complaints, the applicant should submit its complain in writing (by the quickest means available , that is either by han</w:t>
            </w:r>
            <w:r w:rsidR="0049192A" w:rsidRPr="00AE488B">
              <w:t>d delivery or email), to:</w:t>
            </w:r>
          </w:p>
          <w:p w14:paraId="16A9F749" w14:textId="77777777" w:rsidR="0049192A" w:rsidRPr="00AE488B" w:rsidRDefault="0049192A" w:rsidP="00AE488B">
            <w:pPr>
              <w:spacing w:line="360" w:lineRule="auto"/>
              <w:jc w:val="both"/>
              <w:rPr>
                <w:b/>
                <w:sz w:val="24"/>
                <w:szCs w:val="24"/>
              </w:rPr>
            </w:pPr>
            <w:r w:rsidRPr="00AE488B">
              <w:rPr>
                <w:b/>
                <w:sz w:val="24"/>
                <w:szCs w:val="24"/>
              </w:rPr>
              <w:t xml:space="preserve">The Programme Coordinator </w:t>
            </w:r>
          </w:p>
          <w:p w14:paraId="11805C9A" w14:textId="77777777" w:rsidR="0049192A" w:rsidRPr="00AE488B" w:rsidRDefault="0049192A" w:rsidP="00AE488B">
            <w:pPr>
              <w:spacing w:line="360" w:lineRule="auto"/>
              <w:jc w:val="both"/>
              <w:rPr>
                <w:b/>
                <w:sz w:val="24"/>
                <w:szCs w:val="24"/>
              </w:rPr>
            </w:pPr>
            <w:r w:rsidRPr="00AE488B">
              <w:rPr>
                <w:b/>
                <w:sz w:val="24"/>
                <w:szCs w:val="24"/>
              </w:rPr>
              <w:t>Aquaculture Business Development Programme</w:t>
            </w:r>
          </w:p>
          <w:p w14:paraId="046D3273" w14:textId="7BF497B8" w:rsidR="0049192A" w:rsidRPr="00AE488B" w:rsidRDefault="0049192A" w:rsidP="00AE488B">
            <w:pPr>
              <w:spacing w:line="360" w:lineRule="auto"/>
              <w:jc w:val="both"/>
              <w:rPr>
                <w:b/>
                <w:sz w:val="24"/>
                <w:szCs w:val="24"/>
              </w:rPr>
            </w:pPr>
            <w:r w:rsidRPr="00AE488B">
              <w:rPr>
                <w:b/>
              </w:rPr>
              <w:t xml:space="preserve">Off Kamakwa Road, Opposite Nyeri </w:t>
            </w:r>
            <w:r w:rsidR="00B74FC5">
              <w:rPr>
                <w:b/>
              </w:rPr>
              <w:t>Club</w:t>
            </w:r>
          </w:p>
          <w:p w14:paraId="6C352996" w14:textId="77777777" w:rsidR="0049192A" w:rsidRPr="00AE488B" w:rsidRDefault="0049192A" w:rsidP="00AE488B">
            <w:pPr>
              <w:spacing w:line="360" w:lineRule="auto"/>
              <w:jc w:val="both"/>
              <w:rPr>
                <w:b/>
                <w:sz w:val="24"/>
                <w:szCs w:val="24"/>
              </w:rPr>
            </w:pPr>
            <w:r w:rsidRPr="00AE488B">
              <w:rPr>
                <w:b/>
                <w:sz w:val="24"/>
                <w:szCs w:val="24"/>
              </w:rPr>
              <w:t xml:space="preserve">P.O. Box 904-10100 </w:t>
            </w:r>
          </w:p>
          <w:p w14:paraId="11F78575" w14:textId="77777777" w:rsidR="000948CC" w:rsidRDefault="000948CC" w:rsidP="0029254D">
            <w:pPr>
              <w:spacing w:line="360" w:lineRule="auto"/>
              <w:jc w:val="both"/>
              <w:rPr>
                <w:b/>
                <w:sz w:val="24"/>
                <w:szCs w:val="24"/>
              </w:rPr>
            </w:pPr>
            <w:r>
              <w:rPr>
                <w:b/>
                <w:sz w:val="24"/>
                <w:szCs w:val="24"/>
              </w:rPr>
              <w:t>Nyeri, Kenya</w:t>
            </w:r>
          </w:p>
          <w:p w14:paraId="039F8A14" w14:textId="5FC785C9" w:rsidR="0049192A" w:rsidRPr="000948CC" w:rsidRDefault="0049192A" w:rsidP="0029254D">
            <w:pPr>
              <w:spacing w:line="360" w:lineRule="auto"/>
              <w:jc w:val="both"/>
              <w:rPr>
                <w:b/>
                <w:sz w:val="24"/>
                <w:szCs w:val="24"/>
              </w:rPr>
            </w:pPr>
            <w:r w:rsidRPr="00AE488B">
              <w:rPr>
                <w:b/>
                <w:sz w:val="24"/>
                <w:szCs w:val="24"/>
                <w:lang w:val="fr-FR"/>
              </w:rPr>
              <w:t xml:space="preserve">Email : </w:t>
            </w:r>
            <w:r w:rsidRPr="00AE488B">
              <w:rPr>
                <w:i/>
                <w:sz w:val="24"/>
                <w:szCs w:val="24"/>
              </w:rPr>
              <w:t>procurement@abdpcu.org</w:t>
            </w:r>
            <w:r w:rsidRPr="00AE488B">
              <w:rPr>
                <w:sz w:val="24"/>
                <w:szCs w:val="24"/>
              </w:rPr>
              <w:t xml:space="preserve">. </w:t>
            </w:r>
          </w:p>
          <w:p w14:paraId="5B6A4370" w14:textId="77777777" w:rsidR="0049192A" w:rsidRPr="00AE488B" w:rsidRDefault="0049192A" w:rsidP="0029254D">
            <w:pPr>
              <w:spacing w:line="360" w:lineRule="auto"/>
              <w:jc w:val="both"/>
            </w:pPr>
          </w:p>
          <w:p w14:paraId="2911E0DB" w14:textId="77777777" w:rsidR="00847337" w:rsidRPr="00AE488B" w:rsidRDefault="00847337" w:rsidP="0029254D">
            <w:pPr>
              <w:spacing w:line="360" w:lineRule="auto"/>
              <w:jc w:val="both"/>
            </w:pPr>
            <w:r w:rsidRPr="00AE488B">
              <w:t>In summary, at this stage, a procurement-related complain may challenge any of the following:</w:t>
            </w:r>
          </w:p>
          <w:p w14:paraId="4F2E4B63" w14:textId="190FA958" w:rsidR="00847337" w:rsidRPr="00AE488B" w:rsidRDefault="00DF5874" w:rsidP="0029254D">
            <w:pPr>
              <w:spacing w:line="360" w:lineRule="auto"/>
              <w:jc w:val="both"/>
            </w:pPr>
            <w:r w:rsidRPr="00AE488B">
              <w:t>T</w:t>
            </w:r>
            <w:r w:rsidR="00847337" w:rsidRPr="00AE488B">
              <w:t xml:space="preserve">he terms of </w:t>
            </w:r>
            <w:r w:rsidR="0049192A" w:rsidRPr="00AE488B">
              <w:t xml:space="preserve">the prequalification </w:t>
            </w:r>
            <w:r w:rsidR="00A4779F" w:rsidRPr="00AE488B">
              <w:t>document and</w:t>
            </w:r>
            <w:r w:rsidR="00847337" w:rsidRPr="00AE488B">
              <w:t xml:space="preserve"> the procuring entity’s decision </w:t>
            </w:r>
            <w:r w:rsidR="00A16893" w:rsidRPr="00AE488B">
              <w:t>not to prequalify an Applicant.</w:t>
            </w:r>
          </w:p>
        </w:tc>
      </w:tr>
      <w:tr w:rsidR="00593249" w:rsidRPr="00D22A14" w14:paraId="6A581848" w14:textId="77777777" w:rsidTr="00503503">
        <w:tc>
          <w:tcPr>
            <w:tcW w:w="1504" w:type="dxa"/>
          </w:tcPr>
          <w:p w14:paraId="004DE16F" w14:textId="18B2ABC0" w:rsidR="00593249" w:rsidRPr="00593249" w:rsidRDefault="00593249" w:rsidP="00E14CA8">
            <w:pPr>
              <w:spacing w:line="360" w:lineRule="auto"/>
              <w:jc w:val="both"/>
              <w:rPr>
                <w:b/>
                <w:bCs/>
              </w:rPr>
            </w:pPr>
            <w:r w:rsidRPr="00593249">
              <w:rPr>
                <w:b/>
                <w:bCs/>
              </w:rPr>
              <w:t>Annex to Prequalification Data Sheets</w:t>
            </w:r>
          </w:p>
        </w:tc>
        <w:tc>
          <w:tcPr>
            <w:tcW w:w="8550" w:type="dxa"/>
          </w:tcPr>
          <w:p w14:paraId="30F6A243" w14:textId="7E2059C6" w:rsidR="00593249" w:rsidRPr="00AE488B" w:rsidRDefault="00593249" w:rsidP="00E14CA8">
            <w:pPr>
              <w:keepNext/>
              <w:keepLines/>
              <w:tabs>
                <w:tab w:val="left" w:pos="0"/>
              </w:tabs>
              <w:spacing w:before="120"/>
              <w:jc w:val="both"/>
              <w:outlineLvl w:val="0"/>
              <w:rPr>
                <w:b/>
                <w:bCs/>
              </w:rPr>
            </w:pPr>
            <w:bookmarkStart w:id="78" w:name="_Toc57576773"/>
            <w:r w:rsidRPr="00AE488B">
              <w:rPr>
                <w:b/>
                <w:bCs/>
              </w:rPr>
              <w:t xml:space="preserve"> </w:t>
            </w:r>
            <w:bookmarkStart w:id="79" w:name="_Toc84428628"/>
            <w:r w:rsidRPr="00AE488B">
              <w:rPr>
                <w:b/>
                <w:bCs/>
              </w:rPr>
              <w:t>Revised IFAD Policy on Preventing Fraud and Corruption in its Activities and Operations</w:t>
            </w:r>
            <w:bookmarkEnd w:id="78"/>
            <w:bookmarkEnd w:id="79"/>
          </w:p>
          <w:p w14:paraId="3BC3F02C" w14:textId="77777777" w:rsidR="00593249" w:rsidRPr="00AE488B" w:rsidRDefault="00593249" w:rsidP="00E14CA8">
            <w:pPr>
              <w:spacing w:before="360" w:after="120"/>
              <w:jc w:val="both"/>
              <w:rPr>
                <w:b/>
              </w:rPr>
            </w:pPr>
            <w:r w:rsidRPr="00AE488B">
              <w:rPr>
                <w:b/>
              </w:rPr>
              <w:t>I. Introduction</w:t>
            </w:r>
          </w:p>
          <w:p w14:paraId="66E18BB8" w14:textId="77777777" w:rsidR="00593249" w:rsidRPr="00AE488B" w:rsidRDefault="00593249" w:rsidP="00E14CA8">
            <w:pPr>
              <w:numPr>
                <w:ilvl w:val="0"/>
                <w:numId w:val="28"/>
              </w:numPr>
              <w:spacing w:before="120" w:after="120"/>
              <w:ind w:left="714" w:hanging="357"/>
              <w:jc w:val="both"/>
            </w:pPr>
            <w:r w:rsidRPr="00AE488B">
              <w:t>The Fund recognizes that the prevention and mitigation of fraud and corruption in its activities and operations are core components of its development mandate and fiduciary duties. The Fund does not tolerate the diversion or waste of its resources through the practices defined in paragraph 6 below.</w:t>
            </w:r>
          </w:p>
          <w:p w14:paraId="75B9FEF0" w14:textId="77777777" w:rsidR="00593249" w:rsidRPr="00AE488B" w:rsidRDefault="00593249" w:rsidP="00E14CA8">
            <w:pPr>
              <w:numPr>
                <w:ilvl w:val="0"/>
                <w:numId w:val="28"/>
              </w:numPr>
              <w:spacing w:before="120" w:after="120"/>
              <w:ind w:left="714" w:hanging="357"/>
              <w:jc w:val="both"/>
            </w:pPr>
            <w:r w:rsidRPr="00AE488B">
              <w:t xml:space="preserve">The objective of this policy is to establish the general principles, responsibilities and procedures to be applied by the </w:t>
            </w:r>
            <w:r w:rsidRPr="00AE488B">
              <w:lastRenderedPageBreak/>
              <w:t>Fund in preventing and addressing prohibited practices in its activities and operations.</w:t>
            </w:r>
          </w:p>
          <w:p w14:paraId="7B762902" w14:textId="77777777" w:rsidR="00593249" w:rsidRPr="00AE488B" w:rsidRDefault="00593249" w:rsidP="00E14CA8">
            <w:pPr>
              <w:numPr>
                <w:ilvl w:val="0"/>
                <w:numId w:val="28"/>
              </w:numPr>
              <w:spacing w:before="120" w:after="120"/>
              <w:ind w:left="714" w:hanging="357"/>
              <w:jc w:val="both"/>
            </w:pPr>
            <w:r w:rsidRPr="00AE488B">
              <w:t>This policy takes effect on the date of its issuance. It supersedes and replaces the IFAD Policy on Preventing Fraud and Corruption in its Activities and Operations (EB 2005/85/R.5/Rev.1) dated 24 November 2005.</w:t>
            </w:r>
          </w:p>
          <w:p w14:paraId="0E38149D" w14:textId="77777777" w:rsidR="00E14CA8" w:rsidRDefault="00593249" w:rsidP="00E14CA8">
            <w:pPr>
              <w:spacing w:before="360" w:after="120"/>
              <w:jc w:val="both"/>
              <w:rPr>
                <w:b/>
              </w:rPr>
            </w:pPr>
            <w:r w:rsidRPr="00AE488B">
              <w:rPr>
                <w:b/>
              </w:rPr>
              <w:t>II. Policy</w:t>
            </w:r>
          </w:p>
          <w:p w14:paraId="27CBF214" w14:textId="187B7E5D" w:rsidR="00593249" w:rsidRPr="00AE488B" w:rsidRDefault="00593249" w:rsidP="00E14CA8">
            <w:pPr>
              <w:spacing w:before="360" w:after="120"/>
              <w:jc w:val="both"/>
              <w:rPr>
                <w:b/>
              </w:rPr>
            </w:pPr>
            <w:r w:rsidRPr="00AE488B">
              <w:rPr>
                <w:b/>
              </w:rPr>
              <w:t>A. General principles</w:t>
            </w:r>
          </w:p>
          <w:p w14:paraId="5612A13C" w14:textId="77777777" w:rsidR="00593249" w:rsidRPr="00AE488B" w:rsidRDefault="00593249" w:rsidP="00E14CA8">
            <w:pPr>
              <w:numPr>
                <w:ilvl w:val="0"/>
                <w:numId w:val="28"/>
              </w:numPr>
              <w:spacing w:before="120" w:after="120"/>
              <w:ind w:left="714" w:hanging="357"/>
              <w:jc w:val="both"/>
            </w:pPr>
            <w:r w:rsidRPr="00AE488B">
              <w:t>The Fund has no tolerance towards prohibited practices in its activities and operations. All individuals and entities listed in paragraph 7 below must take appropriate action to prevent, mitigate and combat prohibited practices when participating in an IFAD-financed and/or IFAD-managed operation or activity.</w:t>
            </w:r>
          </w:p>
          <w:p w14:paraId="23C06EF0" w14:textId="77777777" w:rsidR="00593249" w:rsidRPr="00AE488B" w:rsidRDefault="00593249" w:rsidP="00E14CA8">
            <w:pPr>
              <w:numPr>
                <w:ilvl w:val="0"/>
                <w:numId w:val="28"/>
              </w:numPr>
              <w:spacing w:before="120" w:after="120"/>
              <w:ind w:left="714" w:hanging="357"/>
              <w:jc w:val="both"/>
            </w:pPr>
            <w:r w:rsidRPr="00AE488B">
              <w:t>The Fund endeavours to ensure that individuals and entities that help to prevent or report, in good faith, allegations of prohibited practices are protected against retaliation and to protect individuals and entities that are the subject of unfair or malicious allegations.</w:t>
            </w:r>
          </w:p>
          <w:p w14:paraId="286CB57F" w14:textId="77777777" w:rsidR="00593249" w:rsidRPr="00AE488B" w:rsidRDefault="00593249" w:rsidP="00E14CA8">
            <w:pPr>
              <w:spacing w:before="360" w:after="120"/>
              <w:jc w:val="both"/>
              <w:rPr>
                <w:b/>
              </w:rPr>
            </w:pPr>
            <w:r w:rsidRPr="00AE488B">
              <w:rPr>
                <w:b/>
              </w:rPr>
              <w:t>B. Prohibited practices</w:t>
            </w:r>
          </w:p>
          <w:p w14:paraId="6D7B877A" w14:textId="77777777" w:rsidR="00593249" w:rsidRPr="00AE488B" w:rsidRDefault="00593249" w:rsidP="00E14CA8">
            <w:pPr>
              <w:numPr>
                <w:ilvl w:val="0"/>
                <w:numId w:val="28"/>
              </w:numPr>
              <w:spacing w:before="120" w:after="120"/>
              <w:ind w:left="714" w:hanging="357"/>
              <w:jc w:val="both"/>
            </w:pPr>
            <w:r w:rsidRPr="00AE488B">
              <w:t>The following practices are considered to be prohibited practices when engaged in connection with an IFAD-financed and/or IFAD-managed operation or activity:</w:t>
            </w:r>
          </w:p>
          <w:p w14:paraId="370931F5" w14:textId="77777777" w:rsidR="00593249" w:rsidRPr="00AE488B" w:rsidRDefault="00593249" w:rsidP="00E14CA8">
            <w:pPr>
              <w:numPr>
                <w:ilvl w:val="0"/>
                <w:numId w:val="29"/>
              </w:numPr>
              <w:spacing w:before="120" w:after="120"/>
              <w:ind w:left="1134" w:hanging="425"/>
              <w:jc w:val="both"/>
            </w:pPr>
            <w:r w:rsidRPr="00AE488B">
              <w:t>A “corrupt practice” is the offering, giving, receiving or soliciting, directly or indirectly, of anything of value in order to improperly influence the actions of another party;</w:t>
            </w:r>
          </w:p>
          <w:p w14:paraId="76CE475D" w14:textId="77777777" w:rsidR="00593249" w:rsidRPr="00AE488B" w:rsidRDefault="00593249" w:rsidP="00E14CA8">
            <w:pPr>
              <w:numPr>
                <w:ilvl w:val="0"/>
                <w:numId w:val="29"/>
              </w:numPr>
              <w:spacing w:before="120" w:after="120"/>
              <w:ind w:left="1134" w:hanging="425"/>
              <w:jc w:val="both"/>
            </w:pPr>
            <w:r w:rsidRPr="00AE488B">
              <w:t>A “fraudulent practice” is any act or omission, including a misrepresentation, that knowingly or recklessly misleads, or attempts to mislead, a party in order to obtain a financial or other benefit or to avoid an obligation;</w:t>
            </w:r>
          </w:p>
          <w:p w14:paraId="62949FF0" w14:textId="77777777" w:rsidR="00593249" w:rsidRPr="00AE488B" w:rsidRDefault="00593249" w:rsidP="00E14CA8">
            <w:pPr>
              <w:numPr>
                <w:ilvl w:val="0"/>
                <w:numId w:val="29"/>
              </w:numPr>
              <w:spacing w:before="120" w:after="120"/>
              <w:ind w:left="1134" w:hanging="425"/>
              <w:jc w:val="both"/>
            </w:pPr>
            <w:r w:rsidRPr="00AE488B">
              <w:t>A “collusive practice” is an arrangement between two or more parties designed to achieve an improper purpose, including improperly influencing the actions of another party;</w:t>
            </w:r>
          </w:p>
          <w:p w14:paraId="7AC89C6A" w14:textId="77777777" w:rsidR="00593249" w:rsidRPr="00AE488B" w:rsidRDefault="00593249" w:rsidP="00E14CA8">
            <w:pPr>
              <w:numPr>
                <w:ilvl w:val="0"/>
                <w:numId w:val="29"/>
              </w:numPr>
              <w:spacing w:before="120" w:after="120"/>
              <w:ind w:left="1134" w:hanging="425"/>
              <w:jc w:val="both"/>
            </w:pPr>
            <w:r w:rsidRPr="00AE488B">
              <w:t>A “coercive practice” is impairing or harming, or threatening to impair or harm, directly or indirectly, any party or the property of the party in order to improperly influence the actions of that or another party;</w:t>
            </w:r>
          </w:p>
          <w:p w14:paraId="7D2593BA" w14:textId="77777777" w:rsidR="00593249" w:rsidRPr="00AE488B" w:rsidRDefault="00593249" w:rsidP="00E14CA8">
            <w:pPr>
              <w:numPr>
                <w:ilvl w:val="0"/>
                <w:numId w:val="29"/>
              </w:numPr>
              <w:spacing w:before="120" w:after="120"/>
              <w:ind w:left="1134" w:hanging="425"/>
              <w:jc w:val="both"/>
            </w:pPr>
            <w:r w:rsidRPr="00AE488B">
              <w:t xml:space="preserve">An “obstructive practice” is: (i) deliberately destroying, falsifying, altering or concealing evidence that may be material to an investigation by the Fund or making false statements to investigators in order to materially impede an investigation by the Fund; (ii) threatening, harassing or intimidating any party in order to prevent that party from disclosing its knowledge of matters relevant to an investigation by the Fund or from pursuing such an </w:t>
            </w:r>
            <w:r w:rsidRPr="00AE488B">
              <w:lastRenderedPageBreak/>
              <w:t>investigation; and/or (iii) the commission of any act intended to materially impede the exercise of the Fund’s contractual rights of audit, inspection and access to information.</w:t>
            </w:r>
          </w:p>
          <w:p w14:paraId="25A14547" w14:textId="77777777" w:rsidR="00593249" w:rsidRPr="00AE488B" w:rsidRDefault="00593249" w:rsidP="00E14CA8">
            <w:pPr>
              <w:spacing w:before="360" w:after="120"/>
              <w:jc w:val="both"/>
              <w:rPr>
                <w:b/>
              </w:rPr>
            </w:pPr>
            <w:r w:rsidRPr="00AE488B">
              <w:rPr>
                <w:b/>
              </w:rPr>
              <w:t>C. Scope</w:t>
            </w:r>
          </w:p>
          <w:p w14:paraId="36EB6E44" w14:textId="77777777" w:rsidR="00593249" w:rsidRPr="00AE488B" w:rsidRDefault="00593249" w:rsidP="00E14CA8">
            <w:pPr>
              <w:numPr>
                <w:ilvl w:val="0"/>
                <w:numId w:val="28"/>
              </w:numPr>
              <w:spacing w:before="120" w:after="120"/>
              <w:ind w:left="714" w:hanging="357"/>
              <w:jc w:val="both"/>
            </w:pPr>
            <w:r w:rsidRPr="00AE488B">
              <w:t>This policy applies to all IFAD-financed and/or IFAD-managed operations and activities and to the following individuals and entities:</w:t>
            </w:r>
          </w:p>
          <w:p w14:paraId="00F1E665" w14:textId="77777777" w:rsidR="00593249" w:rsidRPr="00AE488B" w:rsidRDefault="00593249" w:rsidP="00E14CA8">
            <w:pPr>
              <w:numPr>
                <w:ilvl w:val="0"/>
                <w:numId w:val="30"/>
              </w:numPr>
              <w:spacing w:before="120" w:after="120"/>
              <w:ind w:left="1134" w:hanging="425"/>
              <w:jc w:val="both"/>
            </w:pPr>
            <w:r w:rsidRPr="00AE488B">
              <w:t>IFAD staff and other persons working for IFAD as non-staff personnel (“IFAD</w:t>
            </w:r>
          </w:p>
          <w:p w14:paraId="5B20734D" w14:textId="77777777" w:rsidR="00593249" w:rsidRPr="00AE488B" w:rsidRDefault="00593249" w:rsidP="00E14CA8">
            <w:pPr>
              <w:numPr>
                <w:ilvl w:val="0"/>
                <w:numId w:val="30"/>
              </w:numPr>
              <w:spacing w:before="120" w:after="120"/>
              <w:ind w:left="1134" w:hanging="425"/>
              <w:jc w:val="both"/>
            </w:pPr>
            <w:r w:rsidRPr="00AE488B">
              <w:t>staff and non-staff personnel”);</w:t>
            </w:r>
          </w:p>
          <w:p w14:paraId="06F43D2D" w14:textId="77777777" w:rsidR="00593249" w:rsidRPr="00AE488B" w:rsidRDefault="00593249" w:rsidP="00E14CA8">
            <w:pPr>
              <w:numPr>
                <w:ilvl w:val="0"/>
                <w:numId w:val="30"/>
              </w:numPr>
              <w:spacing w:before="120" w:after="120"/>
              <w:ind w:left="1134" w:hanging="425"/>
              <w:jc w:val="both"/>
            </w:pPr>
            <w:r w:rsidRPr="00AE488B">
              <w:t>Individuals and entities holding a commercial contract with the Fund and any of their agents or personnel (“vendors”);</w:t>
            </w:r>
          </w:p>
          <w:p w14:paraId="62DB8B03" w14:textId="77777777" w:rsidR="00593249" w:rsidRPr="00AE488B" w:rsidRDefault="00593249" w:rsidP="00E14CA8">
            <w:pPr>
              <w:numPr>
                <w:ilvl w:val="0"/>
                <w:numId w:val="30"/>
              </w:numPr>
              <w:spacing w:before="120" w:after="120"/>
              <w:ind w:left="1134" w:hanging="425"/>
              <w:jc w:val="both"/>
            </w:pPr>
            <w:r w:rsidRPr="00AE488B">
              <w:t>Public entities receiving IFAD financing or financing managed by the Fund and any of their agents or personnel (“government recipients”) and private entities receiving IFAD financing or financing managed by the Fund and any of their agents or personnel (“non-government recipients”) (all collectively referred to as “recipients”); and</w:t>
            </w:r>
          </w:p>
          <w:p w14:paraId="1B70DD9D" w14:textId="77777777" w:rsidR="00593249" w:rsidRPr="00AE488B" w:rsidRDefault="00593249" w:rsidP="00E14CA8">
            <w:pPr>
              <w:numPr>
                <w:ilvl w:val="0"/>
                <w:numId w:val="30"/>
              </w:numPr>
              <w:spacing w:before="120" w:after="120"/>
              <w:ind w:left="1134" w:hanging="425"/>
              <w:jc w:val="both"/>
            </w:pPr>
            <w:r w:rsidRPr="00AE488B">
              <w:t>Individuals and entities, other than those referred to above, that receive, apply to receive, are responsible for the deposit or transfer of, or take or influence decisions regarding the use of proceeds from IFAD financing or financing managed by the Fund, including, but not limited to, implementing partners, service providers, contractors, suppliers, subcontractors, sub- suppliers, bidders, consultants and any of their agents or personnel. (All such individuals and entities are collectively referred to as “third parties”.)</w:t>
            </w:r>
          </w:p>
          <w:p w14:paraId="53F29C9C" w14:textId="77777777" w:rsidR="00593249" w:rsidRPr="00AE488B" w:rsidRDefault="00593249" w:rsidP="00E14CA8">
            <w:pPr>
              <w:spacing w:before="360" w:after="120"/>
              <w:jc w:val="both"/>
              <w:rPr>
                <w:b/>
              </w:rPr>
            </w:pPr>
            <w:r w:rsidRPr="00AE488B">
              <w:rPr>
                <w:b/>
              </w:rPr>
              <w:t>D. Responsibilities</w:t>
            </w:r>
          </w:p>
          <w:p w14:paraId="1D6EFEF1" w14:textId="77777777" w:rsidR="00593249" w:rsidRPr="00AE488B" w:rsidRDefault="00593249" w:rsidP="00E14CA8">
            <w:pPr>
              <w:spacing w:before="120" w:after="120"/>
              <w:ind w:left="284"/>
              <w:jc w:val="both"/>
              <w:rPr>
                <w:b/>
              </w:rPr>
            </w:pPr>
            <w:r w:rsidRPr="00AE488B">
              <w:rPr>
                <w:b/>
              </w:rPr>
              <w:t>(i) Responsibilities of the Fund</w:t>
            </w:r>
          </w:p>
          <w:p w14:paraId="4637171A" w14:textId="77777777" w:rsidR="00593249" w:rsidRPr="00AE488B" w:rsidRDefault="00593249" w:rsidP="00E14CA8">
            <w:pPr>
              <w:numPr>
                <w:ilvl w:val="0"/>
                <w:numId w:val="28"/>
              </w:numPr>
              <w:spacing w:before="120" w:after="120"/>
              <w:jc w:val="both"/>
            </w:pPr>
            <w:r w:rsidRPr="00AE488B">
              <w:t>The Fund endeavours to prevent, mitigate and combat prohibited practices in its operations and activities. This may include adopting and maintaining:</w:t>
            </w:r>
          </w:p>
          <w:p w14:paraId="4A7E1916" w14:textId="77777777" w:rsidR="00593249" w:rsidRPr="00AE488B" w:rsidRDefault="00593249" w:rsidP="00E14CA8">
            <w:pPr>
              <w:numPr>
                <w:ilvl w:val="0"/>
                <w:numId w:val="31"/>
              </w:numPr>
              <w:spacing w:before="120" w:after="120"/>
              <w:ind w:left="1134" w:hanging="425"/>
              <w:jc w:val="both"/>
            </w:pPr>
            <w:r w:rsidRPr="00AE488B">
              <w:t>Communication channels and a legal framework designed to ensure that this policy is communicated to IFAD staff and non-staff personnel, vendors, recipients and third parties and that it is reflected in procurement documents and contracts relating to IFAD-financed and/or IFAD-managed activities and operations;</w:t>
            </w:r>
          </w:p>
          <w:p w14:paraId="62953642" w14:textId="77777777" w:rsidR="00593249" w:rsidRPr="00AE488B" w:rsidRDefault="00593249" w:rsidP="00E14CA8">
            <w:pPr>
              <w:numPr>
                <w:ilvl w:val="0"/>
                <w:numId w:val="31"/>
              </w:numPr>
              <w:spacing w:before="120" w:after="120"/>
              <w:ind w:left="1134" w:hanging="425"/>
              <w:jc w:val="both"/>
            </w:pPr>
            <w:r w:rsidRPr="00AE488B">
              <w:t>Fiduciary controls and supervisory processes designed to support adherence to this policy by IFAD staff and non-staff personnel, vendors, recipients and third parties;</w:t>
            </w:r>
          </w:p>
          <w:p w14:paraId="114F76F1" w14:textId="77777777" w:rsidR="00593249" w:rsidRPr="00AE488B" w:rsidRDefault="00593249" w:rsidP="00E14CA8">
            <w:pPr>
              <w:numPr>
                <w:ilvl w:val="0"/>
                <w:numId w:val="31"/>
              </w:numPr>
              <w:spacing w:before="120" w:after="120"/>
              <w:ind w:left="1134" w:hanging="425"/>
              <w:jc w:val="both"/>
            </w:pPr>
            <w:r w:rsidRPr="00AE488B">
              <w:t xml:space="preserve">Measures relating to the receipt of confidential complaints, whistle-blower protection, investigations, </w:t>
            </w:r>
            <w:r w:rsidRPr="00AE488B">
              <w:lastRenderedPageBreak/>
              <w:t>sanctions and disciplinary measures which are designed to ensure that prohibited practices can be properly reported and addressed; and</w:t>
            </w:r>
          </w:p>
          <w:p w14:paraId="3092C3C8" w14:textId="77777777" w:rsidR="00593249" w:rsidRPr="00AE488B" w:rsidRDefault="00593249" w:rsidP="00E14CA8">
            <w:pPr>
              <w:numPr>
                <w:ilvl w:val="0"/>
                <w:numId w:val="31"/>
              </w:numPr>
              <w:spacing w:before="120" w:after="120"/>
              <w:ind w:left="1134" w:hanging="425"/>
              <w:jc w:val="both"/>
            </w:pPr>
            <w:r w:rsidRPr="00AE488B">
              <w:t>Measures designed to ensure that the Fund can report individuals and entities that have been found to have engaged in prohibited practices to other multilateral organizations which may be exposed to similar actions by the same individuals and entities and to local authorities in cases where local laws may have been violated.</w:t>
            </w:r>
          </w:p>
          <w:p w14:paraId="096DAD65" w14:textId="77777777" w:rsidR="00593249" w:rsidRPr="00AE488B" w:rsidRDefault="00593249" w:rsidP="00E14CA8">
            <w:pPr>
              <w:spacing w:before="120" w:after="120"/>
              <w:ind w:left="284"/>
              <w:jc w:val="both"/>
              <w:rPr>
                <w:b/>
              </w:rPr>
            </w:pPr>
            <w:r w:rsidRPr="00AE488B">
              <w:rPr>
                <w:b/>
              </w:rPr>
              <w:t>(ii) Responsibilities of IFAD staff and non-staff personnel, vendors and third parties</w:t>
            </w:r>
          </w:p>
          <w:p w14:paraId="4FA1B815" w14:textId="77777777" w:rsidR="00593249" w:rsidRPr="00AE488B" w:rsidRDefault="00593249" w:rsidP="00E14CA8">
            <w:pPr>
              <w:numPr>
                <w:ilvl w:val="0"/>
                <w:numId w:val="28"/>
              </w:numPr>
              <w:spacing w:before="120" w:after="120"/>
              <w:jc w:val="both"/>
            </w:pPr>
            <w:r w:rsidRPr="00AE488B">
              <w:t>When participating in an IFAD-financed and/or IFAD-managed operation or activity, IFAD staff and non-staff personnel, vendors and third parties will:</w:t>
            </w:r>
          </w:p>
          <w:p w14:paraId="0A1FE6E8" w14:textId="77777777" w:rsidR="00593249" w:rsidRPr="00AE488B" w:rsidRDefault="00593249" w:rsidP="00E14CA8">
            <w:pPr>
              <w:numPr>
                <w:ilvl w:val="0"/>
                <w:numId w:val="32"/>
              </w:numPr>
              <w:spacing w:before="120" w:after="120"/>
              <w:ind w:left="993" w:hanging="426"/>
              <w:jc w:val="both"/>
            </w:pPr>
            <w:r w:rsidRPr="00AE488B">
              <w:t>Refrain from engaging in prohibited practices;</w:t>
            </w:r>
          </w:p>
          <w:p w14:paraId="04EA0DA1" w14:textId="77777777" w:rsidR="00593249" w:rsidRPr="00AE488B" w:rsidRDefault="00593249" w:rsidP="00E14CA8">
            <w:pPr>
              <w:numPr>
                <w:ilvl w:val="0"/>
                <w:numId w:val="32"/>
              </w:numPr>
              <w:spacing w:before="120" w:after="120"/>
              <w:ind w:left="993" w:hanging="426"/>
              <w:jc w:val="both"/>
            </w:pPr>
            <w:r w:rsidRPr="00AE488B">
              <w:t>Participate in due diligence checks and disclose, as required, information relating to themselves or any of their key personnel concerning relevant criminal convictions, administrative sanctions and/or temporary suspensions; information concerning agents engaged in connection with a procurement process or contract, including the commissions or fees paid or to be paid; and information concerning any actual or potential conflicts of interest in connection with a procurement process or the execution of a contract;</w:t>
            </w:r>
          </w:p>
          <w:p w14:paraId="22198792" w14:textId="77777777" w:rsidR="00593249" w:rsidRPr="00AE488B" w:rsidRDefault="00593249" w:rsidP="00E14CA8">
            <w:pPr>
              <w:numPr>
                <w:ilvl w:val="0"/>
                <w:numId w:val="32"/>
              </w:numPr>
              <w:spacing w:before="120" w:after="120"/>
              <w:ind w:left="993" w:hanging="426"/>
              <w:jc w:val="both"/>
            </w:pPr>
            <w:r w:rsidRPr="00AE488B">
              <w:t>Promptly report to the Fund any allegations or other indications of prohibited practices that come to their attention by virtue of their involvement in an IFAD-financed and/or IFAD-managed operation or activity;</w:t>
            </w:r>
          </w:p>
          <w:p w14:paraId="4872BAB7" w14:textId="77777777" w:rsidR="00593249" w:rsidRPr="00AE488B" w:rsidRDefault="00593249" w:rsidP="00E14CA8">
            <w:pPr>
              <w:numPr>
                <w:ilvl w:val="0"/>
                <w:numId w:val="32"/>
              </w:numPr>
              <w:spacing w:before="120" w:after="120"/>
              <w:ind w:left="993" w:hanging="426"/>
              <w:jc w:val="both"/>
            </w:pPr>
            <w:r w:rsidRPr="00AE488B">
              <w:t>Fully cooperate with any investigation conducted by the Fund, including by making personnel available for interviews and providing full access to any and all accounts, premises, documents and records (including electronic records) relating to the relevant IFAD-financed and/or IFAD-managed operation or activity, and by having such accounts, premises, documents and records audited and/or inspected by auditors and/or investigators appointed by the Fund; and</w:t>
            </w:r>
          </w:p>
          <w:p w14:paraId="7471CDAD" w14:textId="77777777" w:rsidR="00593249" w:rsidRPr="00AE488B" w:rsidRDefault="00593249" w:rsidP="00E14CA8">
            <w:pPr>
              <w:numPr>
                <w:ilvl w:val="0"/>
                <w:numId w:val="32"/>
              </w:numPr>
              <w:spacing w:before="120" w:after="120"/>
              <w:ind w:left="993" w:hanging="426"/>
              <w:jc w:val="both"/>
            </w:pPr>
            <w:r w:rsidRPr="00AE488B">
              <w:t>Maintain strict confidentiality regarding any and all information received as a consequence of their participation in an IFAD investigation or sanctioning process.</w:t>
            </w:r>
          </w:p>
          <w:p w14:paraId="4CEC65D3" w14:textId="77777777" w:rsidR="00593249" w:rsidRPr="00AE488B" w:rsidRDefault="00593249" w:rsidP="00E14CA8">
            <w:pPr>
              <w:numPr>
                <w:ilvl w:val="0"/>
                <w:numId w:val="28"/>
              </w:numPr>
              <w:spacing w:before="120" w:after="120"/>
              <w:jc w:val="both"/>
            </w:pPr>
            <w:r w:rsidRPr="00AE488B">
              <w:t>When participating in an IFAD-financed and/or IFAD-managed operation or activity, vendors and third parties will maintain all accounts, documents and records relating to that operation or activity for an adequate period of time, as specified in the relevant procurement documents or contract.</w:t>
            </w:r>
          </w:p>
          <w:p w14:paraId="240B32C9" w14:textId="77777777" w:rsidR="00593249" w:rsidRPr="00AE488B" w:rsidRDefault="00593249" w:rsidP="00E14CA8">
            <w:pPr>
              <w:spacing w:before="120" w:after="120"/>
              <w:ind w:left="284"/>
              <w:jc w:val="both"/>
              <w:rPr>
                <w:b/>
              </w:rPr>
            </w:pPr>
            <w:r w:rsidRPr="00AE488B">
              <w:rPr>
                <w:b/>
              </w:rPr>
              <w:t>(iii) Responsibilities of recipients</w:t>
            </w:r>
          </w:p>
          <w:p w14:paraId="5CA80868" w14:textId="77777777" w:rsidR="00593249" w:rsidRPr="00AE488B" w:rsidRDefault="00593249" w:rsidP="00E14CA8">
            <w:pPr>
              <w:numPr>
                <w:ilvl w:val="0"/>
                <w:numId w:val="28"/>
              </w:numPr>
              <w:spacing w:before="120" w:after="120"/>
              <w:jc w:val="both"/>
            </w:pPr>
            <w:r w:rsidRPr="00AE488B">
              <w:lastRenderedPageBreak/>
              <w:t>When participating in an IFAD-financed and/or IFAD-managed operation or activity, recipients will take appropriate action to prevent, mitigate and combat prohibited practices. In particular, they will:</w:t>
            </w:r>
          </w:p>
          <w:p w14:paraId="3557713F" w14:textId="77777777" w:rsidR="00593249" w:rsidRPr="00AE488B" w:rsidRDefault="00593249" w:rsidP="00E14CA8">
            <w:pPr>
              <w:numPr>
                <w:ilvl w:val="0"/>
                <w:numId w:val="33"/>
              </w:numPr>
              <w:spacing w:before="120" w:after="120"/>
              <w:ind w:left="1134" w:hanging="425"/>
              <w:jc w:val="both"/>
            </w:pPr>
            <w:r w:rsidRPr="00AE488B">
              <w:t>Adopt appropriate fiduciary and administrative practices and institutional arrangements in order to ensure that the proceeds of any IFAD financing or financing managed by the Fund are used only for the purposes for which they were provided;</w:t>
            </w:r>
          </w:p>
          <w:p w14:paraId="76A05433" w14:textId="77777777" w:rsidR="00593249" w:rsidRPr="00AE488B" w:rsidRDefault="00593249" w:rsidP="00E14CA8">
            <w:pPr>
              <w:numPr>
                <w:ilvl w:val="0"/>
                <w:numId w:val="33"/>
              </w:numPr>
              <w:spacing w:before="120" w:after="120"/>
              <w:ind w:left="1134" w:hanging="425"/>
              <w:jc w:val="both"/>
            </w:pPr>
            <w:r w:rsidRPr="00AE488B">
              <w:t>During selection processes and/or prior to entering into a contractual relationship with a third party, conduct appropriate due diligence checks of the selected bidder or potential contractor, including by verifying whether the selected bidder or potential contractor is publicly debarred by any of the IFIs that are signatories to the Agreement for Mutual Enforcement of Debarment Decisions</w:t>
            </w:r>
            <w:r w:rsidRPr="00AE488B">
              <w:rPr>
                <w:vertAlign w:val="superscript"/>
              </w:rPr>
              <w:footnoteReference w:id="3"/>
            </w:r>
            <w:r w:rsidRPr="00AE488B">
              <w:t xml:space="preserve"> and, if so, whether the debarment meets the requirements for mutual recognition under the Agreement for Mutual Enforcement of Debarment Decisions;</w:t>
            </w:r>
          </w:p>
          <w:p w14:paraId="7FCB3251" w14:textId="77777777" w:rsidR="00593249" w:rsidRPr="00AE488B" w:rsidRDefault="00593249" w:rsidP="00E14CA8">
            <w:pPr>
              <w:numPr>
                <w:ilvl w:val="0"/>
                <w:numId w:val="33"/>
              </w:numPr>
              <w:spacing w:before="120" w:after="120"/>
              <w:ind w:left="1134" w:hanging="425"/>
              <w:jc w:val="both"/>
            </w:pPr>
            <w:r w:rsidRPr="00AE488B">
              <w:t>Take appropriate action to inform third parties and beneficiaries (defined as “persons whom the Fund intends to serve through its grants and loans”) of the present policy as well as the Fund’s confidential and secure e-mail address for the receipt of complaints concerning prohibited practices;</w:t>
            </w:r>
          </w:p>
          <w:p w14:paraId="31564F21" w14:textId="77777777" w:rsidR="00593249" w:rsidRPr="00AE488B" w:rsidRDefault="00593249" w:rsidP="00E14CA8">
            <w:pPr>
              <w:numPr>
                <w:ilvl w:val="0"/>
                <w:numId w:val="33"/>
              </w:numPr>
              <w:spacing w:before="120" w:after="120"/>
              <w:ind w:left="1134" w:hanging="425"/>
              <w:jc w:val="both"/>
            </w:pPr>
            <w:r w:rsidRPr="00AE488B">
              <w:t>Include provisions in procurement documents and contracts with third parties which:</w:t>
            </w:r>
          </w:p>
          <w:p w14:paraId="572668A6" w14:textId="77777777" w:rsidR="00593249" w:rsidRPr="00AE488B" w:rsidRDefault="00593249" w:rsidP="00E14CA8">
            <w:pPr>
              <w:numPr>
                <w:ilvl w:val="0"/>
                <w:numId w:val="34"/>
              </w:numPr>
              <w:spacing w:before="120" w:after="120"/>
              <w:ind w:left="1843" w:hanging="425"/>
              <w:jc w:val="both"/>
            </w:pPr>
            <w:r w:rsidRPr="00AE488B">
              <w:t>Require third parties to disclose, in the course of a procurement process and any time thereafter, information relating to themselves or any of their key personnel concerning relevant criminal convictions, administrative sanctions and/or temporary suspensions; information concerning agents engaged in connection with a procurement process or the execution of a contract, including the commissions or fees paid or to be paid; and information concerning any actual or potential conflicts of interest in connection with a procurement process or the execution of a contract;</w:t>
            </w:r>
          </w:p>
          <w:p w14:paraId="778982F7" w14:textId="77777777" w:rsidR="00593249" w:rsidRPr="00AE488B" w:rsidRDefault="00593249" w:rsidP="00E14CA8">
            <w:pPr>
              <w:numPr>
                <w:ilvl w:val="0"/>
                <w:numId w:val="34"/>
              </w:numPr>
              <w:spacing w:before="120" w:after="120"/>
              <w:ind w:left="1843" w:hanging="425"/>
              <w:jc w:val="both"/>
            </w:pPr>
            <w:r w:rsidRPr="00AE488B">
              <w:t>Require third parties to promptly report to the Fund any allegations or other indications of prohibited practices that come to their attention by virtue of their involvement in an IFAD-financed and/or IFAD-managed operation or activity;</w:t>
            </w:r>
          </w:p>
          <w:p w14:paraId="717235B0" w14:textId="77777777" w:rsidR="00593249" w:rsidRPr="00AE488B" w:rsidRDefault="00593249" w:rsidP="00E14CA8">
            <w:pPr>
              <w:numPr>
                <w:ilvl w:val="0"/>
                <w:numId w:val="34"/>
              </w:numPr>
              <w:spacing w:before="120" w:after="120"/>
              <w:ind w:left="1843" w:hanging="425"/>
              <w:jc w:val="both"/>
            </w:pPr>
            <w:r w:rsidRPr="00AE488B">
              <w:t xml:space="preserve">Inform third parties of the Fund’s jurisdiction to investigate allegations and other indications of </w:t>
            </w:r>
            <w:r w:rsidRPr="00AE488B">
              <w:lastRenderedPageBreak/>
              <w:t>prohibited practices and to impose sanctions on third parties for such practices in connection with an IFAD-financed and/or IFAD-managed operation or activity;</w:t>
            </w:r>
          </w:p>
          <w:p w14:paraId="458299CC" w14:textId="77777777" w:rsidR="00593249" w:rsidRPr="00AE488B" w:rsidRDefault="00593249" w:rsidP="00E14CA8">
            <w:pPr>
              <w:numPr>
                <w:ilvl w:val="0"/>
                <w:numId w:val="34"/>
              </w:numPr>
              <w:spacing w:before="120" w:after="120"/>
              <w:ind w:left="1843" w:hanging="425"/>
              <w:jc w:val="both"/>
            </w:pPr>
            <w:r w:rsidRPr="00AE488B">
              <w:t>Require third parties to fully cooperate with any investigation conducted by the Fund, including by making personnel available for interviews and by providing full access to any and all accounts, premises, documents and records (including electronic records) relating to the relevant IFAD- financed and/or IFAD-managed operation or activity and to have such accounts, premises, records and documents audited and/or inspected</w:t>
            </w:r>
          </w:p>
          <w:p w14:paraId="3E530080" w14:textId="77777777" w:rsidR="00593249" w:rsidRPr="00AE488B" w:rsidRDefault="00593249" w:rsidP="00E14CA8">
            <w:pPr>
              <w:numPr>
                <w:ilvl w:val="0"/>
                <w:numId w:val="34"/>
              </w:numPr>
              <w:spacing w:before="120" w:after="120"/>
              <w:ind w:left="1843" w:hanging="425"/>
              <w:jc w:val="both"/>
            </w:pPr>
            <w:r w:rsidRPr="00AE488B">
              <w:t>by auditors and/or investigators appointed by the Fund;</w:t>
            </w:r>
          </w:p>
          <w:p w14:paraId="1146FCBA" w14:textId="77777777" w:rsidR="00593249" w:rsidRPr="00AE488B" w:rsidRDefault="00593249" w:rsidP="00E14CA8">
            <w:pPr>
              <w:numPr>
                <w:ilvl w:val="0"/>
                <w:numId w:val="34"/>
              </w:numPr>
              <w:spacing w:before="120" w:after="120"/>
              <w:ind w:left="1843" w:hanging="425"/>
              <w:jc w:val="both"/>
            </w:pPr>
            <w:r w:rsidRPr="00AE488B">
              <w:t>Require third parties to maintain all accounts, documents and records relating to an IFAD-financed and/or IFAD-managed operation or activity for an adequate period of time as agreed with the Fund;</w:t>
            </w:r>
          </w:p>
          <w:p w14:paraId="6B5A3752" w14:textId="77777777" w:rsidR="00593249" w:rsidRPr="00AE488B" w:rsidRDefault="00593249" w:rsidP="00E14CA8">
            <w:pPr>
              <w:numPr>
                <w:ilvl w:val="0"/>
                <w:numId w:val="34"/>
              </w:numPr>
              <w:spacing w:before="120" w:after="120"/>
              <w:ind w:left="1843" w:hanging="425"/>
              <w:jc w:val="both"/>
            </w:pPr>
            <w:r w:rsidRPr="00AE488B">
              <w:t>Inform third parties of the Fund’s policy of unilaterally recognizing debarments imposed by other IFIs if such debarments meet the requirements for mutual recognition under the Agreement for Mutual Enforcement of Debarment Decisions; and</w:t>
            </w:r>
          </w:p>
          <w:p w14:paraId="7F093720" w14:textId="77777777" w:rsidR="00593249" w:rsidRPr="00AE488B" w:rsidRDefault="00593249" w:rsidP="00E14CA8">
            <w:pPr>
              <w:numPr>
                <w:ilvl w:val="0"/>
                <w:numId w:val="34"/>
              </w:numPr>
              <w:spacing w:before="120" w:after="120"/>
              <w:ind w:left="1843" w:hanging="425"/>
              <w:jc w:val="both"/>
            </w:pPr>
            <w:r w:rsidRPr="00AE488B">
              <w:t>Provide for early contract termination or suspension by the recipient if such termination or suspension is required as a consequence of a temporary suspension or sanction imposed or recognized by the Fund;</w:t>
            </w:r>
          </w:p>
          <w:p w14:paraId="1F94CE06" w14:textId="77777777" w:rsidR="00593249" w:rsidRPr="00AE488B" w:rsidRDefault="00593249" w:rsidP="00E14CA8">
            <w:pPr>
              <w:numPr>
                <w:ilvl w:val="0"/>
                <w:numId w:val="33"/>
              </w:numPr>
              <w:spacing w:before="120" w:after="120"/>
              <w:ind w:left="1134" w:hanging="425"/>
              <w:jc w:val="both"/>
            </w:pPr>
            <w:r w:rsidRPr="00AE488B">
              <w:t>Promptly inform the Fund of any allegations or other indications of Prohibited Practices that come to their attention;</w:t>
            </w:r>
          </w:p>
          <w:p w14:paraId="2AB07859" w14:textId="77777777" w:rsidR="00593249" w:rsidRPr="00AE488B" w:rsidRDefault="00593249" w:rsidP="00E14CA8">
            <w:pPr>
              <w:numPr>
                <w:ilvl w:val="0"/>
                <w:numId w:val="33"/>
              </w:numPr>
              <w:spacing w:before="120" w:after="120"/>
              <w:ind w:left="1134" w:hanging="425"/>
              <w:jc w:val="both"/>
            </w:pPr>
            <w:r w:rsidRPr="00AE488B">
              <w:t>Fully cooperate with any investigation conducted by the Fund, including by making personnel available for interviews and by providing full access to any and all accounts, premises, documents and records (including electronic records) relating to the relevant IFAD-financed and/or IFAD-managed operation or activity and to have such accounts, premises, documents and records audited and/or inspected by auditors and/or investigators appointed by the Fund;</w:t>
            </w:r>
          </w:p>
          <w:p w14:paraId="4F05C2B3" w14:textId="77777777" w:rsidR="00593249" w:rsidRPr="00AE488B" w:rsidRDefault="00593249" w:rsidP="00E14CA8">
            <w:pPr>
              <w:numPr>
                <w:ilvl w:val="0"/>
                <w:numId w:val="33"/>
              </w:numPr>
              <w:spacing w:before="120" w:after="120"/>
              <w:ind w:left="1134" w:hanging="425"/>
              <w:jc w:val="both"/>
            </w:pPr>
            <w:r w:rsidRPr="00AE488B">
              <w:t>Maintain all accounts, documents and records relating to an IFAD-financed and/or IFAD-managed operation or activity for an adequate period of time, as specified in the relevant financing agreement; and</w:t>
            </w:r>
          </w:p>
          <w:p w14:paraId="2B0B3B19" w14:textId="77777777" w:rsidR="00593249" w:rsidRPr="00AE488B" w:rsidRDefault="00593249" w:rsidP="00E14CA8">
            <w:pPr>
              <w:numPr>
                <w:ilvl w:val="0"/>
                <w:numId w:val="33"/>
              </w:numPr>
              <w:spacing w:before="120" w:after="120"/>
              <w:ind w:left="1134" w:hanging="425"/>
              <w:jc w:val="both"/>
            </w:pPr>
            <w:r w:rsidRPr="00AE488B">
              <w:t xml:space="preserve">Maintain strict confidentiality regarding any and all information received as a consequence of their </w:t>
            </w:r>
            <w:r w:rsidRPr="00AE488B">
              <w:lastRenderedPageBreak/>
              <w:t>participation in an IFAD investigation or sanctioning process.</w:t>
            </w:r>
          </w:p>
          <w:p w14:paraId="68E70166" w14:textId="77777777" w:rsidR="00593249" w:rsidRPr="00AE488B" w:rsidRDefault="00593249" w:rsidP="00E14CA8">
            <w:pPr>
              <w:numPr>
                <w:ilvl w:val="0"/>
                <w:numId w:val="28"/>
              </w:numPr>
              <w:spacing w:before="120" w:after="120"/>
              <w:jc w:val="both"/>
            </w:pPr>
            <w:r w:rsidRPr="00AE488B">
              <w:t>Where the Fund finds that prohibited practices have occurred, recipients will: (a)   Take appropriate corrective measures in coordination with the Fund; and (b)   Give full effect to any temporary suspension or sanction imposed or recognized by the Fund, including by not selecting a bidder, not entering into a contract or suspending or terminating a contractual relationship.</w:t>
            </w:r>
          </w:p>
          <w:p w14:paraId="012DA5A9" w14:textId="77777777" w:rsidR="00593249" w:rsidRPr="00AE488B" w:rsidRDefault="00593249" w:rsidP="00E14CA8">
            <w:pPr>
              <w:numPr>
                <w:ilvl w:val="0"/>
                <w:numId w:val="28"/>
              </w:numPr>
              <w:spacing w:before="120" w:after="120"/>
              <w:jc w:val="both"/>
            </w:pPr>
            <w:r w:rsidRPr="00AE488B">
              <w:t>Prior to the implementation of an IFAD-financed and/or IFAD-managed operation or activity, government recipients will inform the Fund of the arrangements that they have made for receiving and taking action in response to allegations of fraud and corruption relating to the IFAD-financed and/or IFAD-managed operation or activity, including by designating an independent and competent local authority to be responsible for receiving, reviewing and investigating such allegations.</w:t>
            </w:r>
          </w:p>
          <w:p w14:paraId="4F3904AF" w14:textId="77777777" w:rsidR="00593249" w:rsidRPr="00AE488B" w:rsidRDefault="00593249" w:rsidP="00E14CA8">
            <w:pPr>
              <w:numPr>
                <w:ilvl w:val="0"/>
                <w:numId w:val="28"/>
              </w:numPr>
              <w:spacing w:before="120" w:after="120"/>
              <w:jc w:val="both"/>
            </w:pPr>
            <w:r w:rsidRPr="00AE488B">
              <w:t>When participating in an IFAD-financed and/or IFAD-managed operation or activity, government recipients will, in consultation with the Fund, take timely and appropriate action to launch a local investigation into allegations and/or other indications of fraud and corruption relating to the IFAD-financed and/or IFAD- managed operation or activity; inform the Fund of the actions taken in any such investigation at such intervals as may be agreed upon by the recipient and the Fund on a case-by-case basis; and, upon the completion of such investigation, promptly share the findings and results thereof, including the supporting evidence, with the Fund. Government recipients will work with the Fund to coordinate any actions other than investigations that they may wish to undertake in response to an alleged or otherwise indicated prohibited practice.</w:t>
            </w:r>
          </w:p>
          <w:p w14:paraId="59758192" w14:textId="77777777" w:rsidR="00593249" w:rsidRPr="00AE488B" w:rsidRDefault="00593249" w:rsidP="00E14CA8">
            <w:pPr>
              <w:numPr>
                <w:ilvl w:val="0"/>
                <w:numId w:val="28"/>
              </w:numPr>
              <w:spacing w:before="120" w:after="120"/>
              <w:jc w:val="both"/>
            </w:pPr>
            <w:r w:rsidRPr="00AE488B">
              <w:t>Government recipients are encouraged to have in place, in accordance with their laws and regulations, effective whistle-blower protection measures and confidential reporting channels in order to appropriately receive and address allegations of fraud and corruption relating to IFAD-financed and/or IFAD-managed operations and activities.</w:t>
            </w:r>
          </w:p>
          <w:p w14:paraId="0BF894BC" w14:textId="77777777" w:rsidR="00593249" w:rsidRPr="00AE488B" w:rsidRDefault="00593249" w:rsidP="00E14CA8">
            <w:pPr>
              <w:spacing w:before="120" w:after="120"/>
              <w:jc w:val="both"/>
              <w:rPr>
                <w:b/>
              </w:rPr>
            </w:pPr>
            <w:r w:rsidRPr="00AE488B">
              <w:rPr>
                <w:b/>
              </w:rPr>
              <w:t>E. Process</w:t>
            </w:r>
          </w:p>
          <w:p w14:paraId="5A6EA9D7" w14:textId="77777777" w:rsidR="00593249" w:rsidRPr="00AE488B" w:rsidRDefault="00593249" w:rsidP="00E14CA8">
            <w:pPr>
              <w:spacing w:before="120" w:after="120"/>
              <w:ind w:left="284"/>
              <w:jc w:val="both"/>
              <w:rPr>
                <w:b/>
              </w:rPr>
            </w:pPr>
            <w:r w:rsidRPr="00AE488B">
              <w:rPr>
                <w:b/>
              </w:rPr>
              <w:t>(i) Reporting</w:t>
            </w:r>
          </w:p>
          <w:p w14:paraId="62768A20" w14:textId="77777777" w:rsidR="00593249" w:rsidRPr="00AE488B" w:rsidRDefault="00593249" w:rsidP="00E14CA8">
            <w:pPr>
              <w:numPr>
                <w:ilvl w:val="0"/>
                <w:numId w:val="28"/>
              </w:numPr>
              <w:spacing w:before="120" w:after="120"/>
              <w:jc w:val="both"/>
            </w:pPr>
            <w:r w:rsidRPr="00AE488B">
              <w:t>A designated confidential and secure e-mail address for the receipt of allegations of prohibited practices is available on the Fund’s website.</w:t>
            </w:r>
          </w:p>
          <w:p w14:paraId="789DD27A" w14:textId="77777777" w:rsidR="00593249" w:rsidRPr="00AE488B" w:rsidRDefault="00593249" w:rsidP="00E14CA8">
            <w:pPr>
              <w:numPr>
                <w:ilvl w:val="0"/>
                <w:numId w:val="28"/>
              </w:numPr>
              <w:spacing w:before="120" w:after="120"/>
              <w:jc w:val="both"/>
            </w:pPr>
            <w:r w:rsidRPr="00AE488B">
              <w:t>In the event of uncertainty as to whether or not an act or omission constitutes a prohibited practice, the designated confidential and secure e-mail address may be used to seek guidance.</w:t>
            </w:r>
          </w:p>
          <w:p w14:paraId="59A07EE4" w14:textId="77777777" w:rsidR="00593249" w:rsidRPr="00AE488B" w:rsidRDefault="00593249" w:rsidP="00E14CA8">
            <w:pPr>
              <w:numPr>
                <w:ilvl w:val="0"/>
                <w:numId w:val="28"/>
              </w:numPr>
              <w:spacing w:before="120" w:after="120"/>
              <w:jc w:val="both"/>
            </w:pPr>
            <w:r w:rsidRPr="00AE488B">
              <w:t xml:space="preserve">The Fund treats all reported allegations with strict confidentiality. This means that the Fund does not normally reveal the identity of a reporting party to anybody outside of </w:t>
            </w:r>
            <w:r w:rsidRPr="00AE488B">
              <w:lastRenderedPageBreak/>
              <w:t>the investigative, sanctioning or disciplinary process without the consent of the reporting party.</w:t>
            </w:r>
          </w:p>
          <w:p w14:paraId="7D30D24E" w14:textId="77777777" w:rsidR="00593249" w:rsidRPr="00AE488B" w:rsidRDefault="00593249" w:rsidP="00E14CA8">
            <w:pPr>
              <w:numPr>
                <w:ilvl w:val="0"/>
                <w:numId w:val="28"/>
              </w:numPr>
              <w:spacing w:before="120" w:after="120"/>
              <w:jc w:val="both"/>
            </w:pPr>
            <w:r w:rsidRPr="00AE488B">
              <w:t>The Fund endeavours to provide protection from retaliation to any individuals or entities that have helped prevent or have reported to the Fund, in good faith, allegations or other indications of prohibited practices. IFAD staff and non-staff personnel are protected from retaliation under the Fund’s Whistle-blower Protection Procedures.</w:t>
            </w:r>
          </w:p>
          <w:p w14:paraId="5501069A" w14:textId="77777777" w:rsidR="00593249" w:rsidRPr="00AE488B" w:rsidRDefault="00593249" w:rsidP="00E14CA8">
            <w:pPr>
              <w:spacing w:before="120" w:after="120"/>
              <w:ind w:left="284"/>
              <w:jc w:val="both"/>
              <w:rPr>
                <w:b/>
              </w:rPr>
            </w:pPr>
            <w:r w:rsidRPr="00AE488B">
              <w:rPr>
                <w:b/>
              </w:rPr>
              <w:t>(ii) Investigations</w:t>
            </w:r>
          </w:p>
          <w:p w14:paraId="23671CFC" w14:textId="77777777" w:rsidR="00593249" w:rsidRPr="00AE488B" w:rsidRDefault="00593249" w:rsidP="00E14CA8">
            <w:pPr>
              <w:numPr>
                <w:ilvl w:val="0"/>
                <w:numId w:val="28"/>
              </w:numPr>
              <w:spacing w:before="120" w:after="120"/>
              <w:jc w:val="both"/>
            </w:pPr>
            <w:r w:rsidRPr="00AE488B">
              <w:t>Where the Fund has reason to believe that prohibited practices may have occurred, the Fund may decide to review and investigate the matter, irrespective of any investigative actions launched or planned by the recipient.</w:t>
            </w:r>
          </w:p>
          <w:p w14:paraId="45CFBD9F" w14:textId="77777777" w:rsidR="00593249" w:rsidRPr="00AE488B" w:rsidRDefault="00593249" w:rsidP="00E14CA8">
            <w:pPr>
              <w:numPr>
                <w:ilvl w:val="0"/>
                <w:numId w:val="28"/>
              </w:numPr>
              <w:spacing w:before="120" w:after="120"/>
              <w:jc w:val="both"/>
            </w:pPr>
            <w:r w:rsidRPr="00AE488B">
              <w:t>The purpose of an investigation conducted by the Fund is to determine whether an individual or entity has engaged in one or more prohibited practices in connection with an IFAD-financed and/or IFAD-managed operation or activity.</w:t>
            </w:r>
          </w:p>
          <w:p w14:paraId="4DAA60F1" w14:textId="77777777" w:rsidR="00593249" w:rsidRPr="00AE488B" w:rsidRDefault="00593249" w:rsidP="00E14CA8">
            <w:pPr>
              <w:numPr>
                <w:ilvl w:val="0"/>
                <w:numId w:val="28"/>
              </w:numPr>
              <w:spacing w:before="120" w:after="120"/>
              <w:jc w:val="both"/>
            </w:pPr>
            <w:r w:rsidRPr="00AE488B">
              <w:t>Reviews and investigations conducted by the Fund are, inter alia:</w:t>
            </w:r>
          </w:p>
          <w:p w14:paraId="1C55D1C6" w14:textId="77777777" w:rsidR="00593249" w:rsidRPr="00AE488B" w:rsidRDefault="00593249" w:rsidP="00E14CA8">
            <w:pPr>
              <w:numPr>
                <w:ilvl w:val="0"/>
                <w:numId w:val="35"/>
              </w:numPr>
              <w:spacing w:before="120" w:after="120"/>
              <w:ind w:left="1134" w:hanging="425"/>
              <w:jc w:val="both"/>
            </w:pPr>
            <w:r w:rsidRPr="00AE488B">
              <w:t>Strictly confidential, meaning that the Fund does not disclose to anyone outside of the investigative, sanctioning or disciplinary process any evidence or information relating to the review or investigation, including the outcome of a review or investigation, unless such disclosure is allowed under the Fund’s legal framework;</w:t>
            </w:r>
          </w:p>
          <w:p w14:paraId="235D52B4" w14:textId="77777777" w:rsidR="00593249" w:rsidRPr="00AE488B" w:rsidRDefault="00593249" w:rsidP="00E14CA8">
            <w:pPr>
              <w:numPr>
                <w:ilvl w:val="0"/>
                <w:numId w:val="35"/>
              </w:numPr>
              <w:spacing w:before="120" w:after="120"/>
              <w:ind w:left="1134" w:hanging="425"/>
              <w:jc w:val="both"/>
            </w:pPr>
            <w:r w:rsidRPr="00AE488B">
              <w:t>Independent, meaning that no authority is allowed to interfere with an ongoing review or investigation or to otherwise intervene in, influence or stop such a review or investigation; and</w:t>
            </w:r>
          </w:p>
          <w:p w14:paraId="4E3A7897" w14:textId="77777777" w:rsidR="00593249" w:rsidRPr="00AE488B" w:rsidRDefault="00593249" w:rsidP="00E14CA8">
            <w:pPr>
              <w:numPr>
                <w:ilvl w:val="0"/>
                <w:numId w:val="35"/>
              </w:numPr>
              <w:spacing w:before="120" w:after="120"/>
              <w:ind w:left="1134" w:hanging="425"/>
              <w:jc w:val="both"/>
            </w:pPr>
            <w:r w:rsidRPr="00AE488B">
              <w:t>Administrative, as opposed to criminal, in nature, meaning that reviews and investigations conducted by the Fund are governed by the Fund’s rules and procedures, not by local laws.</w:t>
            </w:r>
          </w:p>
          <w:p w14:paraId="34311159" w14:textId="77777777" w:rsidR="00593249" w:rsidRPr="00AE488B" w:rsidRDefault="00593249" w:rsidP="00E14CA8">
            <w:pPr>
              <w:numPr>
                <w:ilvl w:val="0"/>
                <w:numId w:val="28"/>
              </w:numPr>
              <w:spacing w:before="120" w:after="120"/>
              <w:jc w:val="both"/>
            </w:pPr>
            <w:r w:rsidRPr="00AE488B">
              <w:t>The office within the Fund that is mandated to conduct reviews and investigations into alleged or otherwise indicated prohibited practices is the Office of Audit and Oversight (AUO). Without prejudice to paragraphs 9(d) and 11(f), AUO may agree not to disclose to anybody outside of AUO any evidence or information that it has obtained on the condition that such evidence or information may be used solely for the purpose of generating new evidence or information, unless the provider of the evidence or information consents.</w:t>
            </w:r>
          </w:p>
          <w:p w14:paraId="59734AAA" w14:textId="77777777" w:rsidR="00593249" w:rsidRPr="00AE488B" w:rsidRDefault="00593249" w:rsidP="00E14CA8">
            <w:pPr>
              <w:spacing w:before="360" w:after="120"/>
              <w:jc w:val="both"/>
              <w:rPr>
                <w:b/>
              </w:rPr>
            </w:pPr>
            <w:r w:rsidRPr="00AE488B">
              <w:rPr>
                <w:b/>
              </w:rPr>
              <w:t>F. Sanctions and related measures</w:t>
            </w:r>
          </w:p>
          <w:p w14:paraId="3704329A" w14:textId="77777777" w:rsidR="00593249" w:rsidRPr="00AE488B" w:rsidRDefault="00593249" w:rsidP="00E14CA8">
            <w:pPr>
              <w:spacing w:before="120" w:after="120"/>
              <w:ind w:left="284"/>
              <w:jc w:val="both"/>
              <w:rPr>
                <w:b/>
              </w:rPr>
            </w:pPr>
            <w:r w:rsidRPr="00AE488B">
              <w:rPr>
                <w:b/>
              </w:rPr>
              <w:t>(i) Temporary suspensions</w:t>
            </w:r>
          </w:p>
          <w:p w14:paraId="3716056E" w14:textId="77777777" w:rsidR="00593249" w:rsidRPr="00AE488B" w:rsidRDefault="00593249" w:rsidP="00E14CA8">
            <w:pPr>
              <w:numPr>
                <w:ilvl w:val="0"/>
                <w:numId w:val="28"/>
              </w:numPr>
              <w:spacing w:before="120" w:after="120"/>
              <w:jc w:val="both"/>
            </w:pPr>
            <w:r w:rsidRPr="00AE488B">
              <w:t xml:space="preserve">During the course of an IFAD review or investigation, or pending the conclusion of a sanctioning process, the Fund may decide, at any time, to temporarily suspend payments to IFAD </w:t>
            </w:r>
            <w:r w:rsidRPr="00AE488B">
              <w:lastRenderedPageBreak/>
              <w:t>non-staff personnel, non-government recipients, vendors or third parties or to temporarily suspend their eligibility to participate in IFAD- financed and/or IFAD-managed operations and activities for an initial period of six (6) months, subject to a possible extension of that suspension for an additional six (6) months.</w:t>
            </w:r>
          </w:p>
          <w:p w14:paraId="62DB0B60" w14:textId="77777777" w:rsidR="00593249" w:rsidRPr="00AE488B" w:rsidRDefault="00593249" w:rsidP="00E14CA8">
            <w:pPr>
              <w:numPr>
                <w:ilvl w:val="0"/>
                <w:numId w:val="28"/>
              </w:numPr>
              <w:spacing w:before="120" w:after="120"/>
              <w:jc w:val="both"/>
            </w:pPr>
            <w:r w:rsidRPr="00AE488B">
              <w:t>IFAD staff may be temporarily suspended from their duties in accordance with the applicable human resources framework.</w:t>
            </w:r>
          </w:p>
          <w:p w14:paraId="0850477B" w14:textId="77777777" w:rsidR="00593249" w:rsidRPr="00AE488B" w:rsidRDefault="00593249" w:rsidP="00E14CA8">
            <w:pPr>
              <w:spacing w:before="120" w:after="120"/>
              <w:ind w:left="284"/>
              <w:jc w:val="both"/>
              <w:rPr>
                <w:b/>
              </w:rPr>
            </w:pPr>
            <w:r w:rsidRPr="00AE488B">
              <w:rPr>
                <w:b/>
              </w:rPr>
              <w:t>(ii) Sanctions</w:t>
            </w:r>
          </w:p>
          <w:p w14:paraId="0AD2F8DA" w14:textId="77777777" w:rsidR="00593249" w:rsidRPr="00AE488B" w:rsidRDefault="00593249" w:rsidP="00E14CA8">
            <w:pPr>
              <w:numPr>
                <w:ilvl w:val="0"/>
                <w:numId w:val="28"/>
              </w:numPr>
              <w:spacing w:before="120" w:after="120"/>
              <w:jc w:val="both"/>
            </w:pPr>
            <w:r w:rsidRPr="00AE488B">
              <w:t>If the Fund determines that IFAD non-staff personnel, non-government recipients, vendors or third parties have engaged in prohibited practices, the Fund may impose administrative sanctions on such individuals or entities.</w:t>
            </w:r>
          </w:p>
          <w:p w14:paraId="5AA17B64" w14:textId="77777777" w:rsidR="00593249" w:rsidRPr="00AE488B" w:rsidRDefault="00593249" w:rsidP="00E14CA8">
            <w:pPr>
              <w:numPr>
                <w:ilvl w:val="0"/>
                <w:numId w:val="28"/>
              </w:numPr>
              <w:spacing w:before="120" w:after="120"/>
              <w:jc w:val="both"/>
            </w:pPr>
            <w:r w:rsidRPr="00AE488B">
              <w:t>Sanctions are imposed on the basis of: (i) the findings and evidence presented by AUO, including mitigating and exculpatory evidence; and (ii) any evidence or arguments submitted by the subject of the investigation in response to the findings presented by AUO.</w:t>
            </w:r>
          </w:p>
          <w:p w14:paraId="00078E03" w14:textId="77777777" w:rsidR="00593249" w:rsidRPr="00AE488B" w:rsidRDefault="00593249" w:rsidP="00E14CA8">
            <w:pPr>
              <w:numPr>
                <w:ilvl w:val="0"/>
                <w:numId w:val="28"/>
              </w:numPr>
              <w:spacing w:before="120" w:after="120"/>
              <w:jc w:val="both"/>
            </w:pPr>
            <w:r w:rsidRPr="00AE488B">
              <w:t>The Fund may apply any of the following sanctions or a combination thereof:</w:t>
            </w:r>
          </w:p>
          <w:p w14:paraId="3CDFC508" w14:textId="77777777" w:rsidR="00593249" w:rsidRPr="00AE488B" w:rsidRDefault="00593249" w:rsidP="00E14CA8">
            <w:pPr>
              <w:numPr>
                <w:ilvl w:val="0"/>
                <w:numId w:val="36"/>
              </w:numPr>
              <w:spacing w:before="120" w:after="120"/>
              <w:ind w:left="1134" w:hanging="425"/>
              <w:jc w:val="both"/>
            </w:pPr>
            <w:r w:rsidRPr="00AE488B">
              <w:t>Debarment, which is defined as declaring an individual or entity ineligible, either indefinitely or for a stated period of time, to: (i) be awarded any IFAD- financed contract; (ii) benefit, financially or otherwise, from any IFAD- financed contract, including by being engaged as a subcontractor; and (iii) otherwise participate in the preparation or implementation of any IFAD- financed and/or IFAD-managed operation or activity;</w:t>
            </w:r>
          </w:p>
          <w:p w14:paraId="6F96A9BC" w14:textId="77777777" w:rsidR="00593249" w:rsidRPr="00AE488B" w:rsidRDefault="00593249" w:rsidP="00E14CA8">
            <w:pPr>
              <w:numPr>
                <w:ilvl w:val="0"/>
                <w:numId w:val="36"/>
              </w:numPr>
              <w:spacing w:before="120" w:after="120"/>
              <w:ind w:left="1134" w:hanging="425"/>
              <w:jc w:val="both"/>
            </w:pPr>
            <w:r w:rsidRPr="00AE488B">
              <w:t>Debarment with conditional release, which is defined as a debarment that is terminated upon compliance with conditions set forth in the sanction decision;</w:t>
            </w:r>
          </w:p>
          <w:p w14:paraId="01FA7302" w14:textId="77777777" w:rsidR="00593249" w:rsidRPr="00AE488B" w:rsidRDefault="00593249" w:rsidP="00E14CA8">
            <w:pPr>
              <w:numPr>
                <w:ilvl w:val="0"/>
                <w:numId w:val="36"/>
              </w:numPr>
              <w:spacing w:before="120" w:after="120"/>
              <w:ind w:left="1134" w:hanging="425"/>
              <w:jc w:val="both"/>
            </w:pPr>
            <w:r w:rsidRPr="00AE488B">
              <w:t>Conditional non-debarment, which is defined as requiring an individual or entity to comply with certain remedial, preventive or other measures as a condition for non-debarment on the understanding that a failure to comply with such measures within a prescribed period of time will result in an automatic debarment under the terms provided for in the sanction decision;</w:t>
            </w:r>
          </w:p>
          <w:p w14:paraId="001AC1D0" w14:textId="77777777" w:rsidR="00593249" w:rsidRPr="00AE488B" w:rsidRDefault="00593249" w:rsidP="00E14CA8">
            <w:pPr>
              <w:numPr>
                <w:ilvl w:val="0"/>
                <w:numId w:val="36"/>
              </w:numPr>
              <w:spacing w:before="120" w:after="120"/>
              <w:ind w:left="1134" w:hanging="425"/>
              <w:jc w:val="both"/>
            </w:pPr>
            <w:r w:rsidRPr="00AE488B">
              <w:t>Restitution, which is defined as a payment to another party or the Fund (with respect to the Fund’s resources) of an amount equivalent to the amount of the diverted funds or the economic benefit obtained as a result of having engaged in a prohibited practice; and</w:t>
            </w:r>
          </w:p>
          <w:p w14:paraId="1D89F0E1" w14:textId="77777777" w:rsidR="00593249" w:rsidRPr="00AE488B" w:rsidRDefault="00593249" w:rsidP="00E14CA8">
            <w:pPr>
              <w:numPr>
                <w:ilvl w:val="0"/>
                <w:numId w:val="36"/>
              </w:numPr>
              <w:spacing w:before="120" w:after="120"/>
              <w:ind w:left="1134" w:hanging="425"/>
              <w:jc w:val="both"/>
            </w:pPr>
            <w:r w:rsidRPr="00AE488B">
              <w:t>Letter of reprimand, which is defined as a formal letter of censure for the actions of an individual or entity which informs that individual or entity that any future violation will lead to more severe sanctions.</w:t>
            </w:r>
          </w:p>
          <w:p w14:paraId="4FEAA792" w14:textId="77777777" w:rsidR="00593249" w:rsidRPr="00AE488B" w:rsidRDefault="00593249" w:rsidP="00E14CA8">
            <w:pPr>
              <w:numPr>
                <w:ilvl w:val="0"/>
                <w:numId w:val="28"/>
              </w:numPr>
              <w:spacing w:before="120" w:after="120"/>
              <w:jc w:val="both"/>
            </w:pPr>
            <w:r w:rsidRPr="00AE488B">
              <w:t xml:space="preserve">The Fund may extend the application of a sanction to any affiliate of a sanctioned party even if the affiliate has not been </w:t>
            </w:r>
            <w:r w:rsidRPr="00AE488B">
              <w:lastRenderedPageBreak/>
              <w:t>directly involved in the prohibited practice. An affiliate is defined as any individual or entity that is: (i) directly or indirectly controlled by the sanctioned party; (ii) under common ownership or control with the sanctioned party; or (iii) acting as an officer, employee or agent of the sanctioned party, including owners of the sanctioned party and/or those who exercise control over the sanctioned party.</w:t>
            </w:r>
          </w:p>
          <w:p w14:paraId="782B72B0" w14:textId="77777777" w:rsidR="00593249" w:rsidRPr="00AE488B" w:rsidRDefault="00593249" w:rsidP="00E14CA8">
            <w:pPr>
              <w:numPr>
                <w:ilvl w:val="0"/>
                <w:numId w:val="28"/>
              </w:numPr>
              <w:spacing w:before="120" w:after="120"/>
              <w:jc w:val="both"/>
            </w:pPr>
            <w:r w:rsidRPr="00AE488B">
              <w:t>For the purposes of IFAD-financed and/or IFAD-managed operations and activities, the Fund may consider as debarred individuals and entities that have been debarred by another IFI where: (i) that IFI is a signatory to the Agreement for Mutual Enforcement of Debarment Decisions; and (ii) such debarment meets the requirements for mutual recognition under the Agreement for Mutual Enforcement of Debarment Decisions.</w:t>
            </w:r>
            <w:r w:rsidRPr="00AE488B">
              <w:rPr>
                <w:vertAlign w:val="superscript"/>
              </w:rPr>
              <w:footnoteReference w:id="4"/>
            </w:r>
            <w:r w:rsidRPr="00AE488B">
              <w:t xml:space="preserve"> </w:t>
            </w:r>
          </w:p>
          <w:p w14:paraId="35DBC44C" w14:textId="77777777" w:rsidR="00593249" w:rsidRPr="00AE488B" w:rsidRDefault="00593249" w:rsidP="00E14CA8">
            <w:pPr>
              <w:spacing w:before="120" w:after="120"/>
              <w:ind w:left="284"/>
              <w:jc w:val="both"/>
              <w:rPr>
                <w:b/>
              </w:rPr>
            </w:pPr>
            <w:r w:rsidRPr="00AE488B">
              <w:rPr>
                <w:b/>
              </w:rPr>
              <w:t>(iii) Disciplinary measures</w:t>
            </w:r>
          </w:p>
          <w:p w14:paraId="4B0662E9" w14:textId="77777777" w:rsidR="00593249" w:rsidRPr="00AE488B" w:rsidRDefault="00593249" w:rsidP="00E14CA8">
            <w:pPr>
              <w:numPr>
                <w:ilvl w:val="0"/>
                <w:numId w:val="28"/>
              </w:numPr>
              <w:spacing w:before="120" w:after="120"/>
              <w:jc w:val="both"/>
            </w:pPr>
            <w:r w:rsidRPr="00AE488B">
              <w:t xml:space="preserve"> If the Fund finds that IFAD staff have engaged in prohibited practices, the Fund may apply disciplinary measures and may require restitution or other compensation in accordance with the applicable human resources framework.</w:t>
            </w:r>
          </w:p>
          <w:p w14:paraId="4F0D738A" w14:textId="77777777" w:rsidR="00593249" w:rsidRPr="00AE488B" w:rsidRDefault="00593249" w:rsidP="00E14CA8">
            <w:pPr>
              <w:spacing w:before="360" w:after="120"/>
              <w:jc w:val="both"/>
              <w:rPr>
                <w:b/>
              </w:rPr>
            </w:pPr>
            <w:r w:rsidRPr="00AE488B">
              <w:rPr>
                <w:b/>
              </w:rPr>
              <w:t>G. Referrals and information-sharing</w:t>
            </w:r>
          </w:p>
          <w:p w14:paraId="52164861" w14:textId="77777777" w:rsidR="00593249" w:rsidRPr="00AE488B" w:rsidRDefault="00593249" w:rsidP="00E14CA8">
            <w:pPr>
              <w:numPr>
                <w:ilvl w:val="0"/>
                <w:numId w:val="28"/>
              </w:numPr>
              <w:spacing w:before="120" w:after="120"/>
              <w:jc w:val="both"/>
            </w:pPr>
            <w:r w:rsidRPr="00AE488B">
              <w:t>The Fund may, at any time, refer information or evidence relating to an ongoing or completed investigative, sanctioning or disciplinary process to the local authorities of a Member State. In determining whether such a referral is appropriate, the Fund takes into consideration the interests of the Fund, the affected Member States, the individuals or entities under investigation and any other persons, such as witnesses, who are involved in the case.</w:t>
            </w:r>
          </w:p>
          <w:p w14:paraId="3BE38383" w14:textId="77777777" w:rsidR="00593249" w:rsidRPr="00AE488B" w:rsidRDefault="00593249" w:rsidP="00E14CA8">
            <w:pPr>
              <w:numPr>
                <w:ilvl w:val="0"/>
                <w:numId w:val="28"/>
              </w:numPr>
              <w:spacing w:before="120" w:after="120"/>
              <w:jc w:val="both"/>
            </w:pPr>
            <w:r w:rsidRPr="00AE488B">
              <w:t>If the Fund obtains information or evidence indicating potential wrongdoing in connection with the operations and/or activities of another multilateral organization, the Fund may make such information or evidence available to the other organization for the purposes of its own investigative, sanctioning or disciplinary processes.</w:t>
            </w:r>
          </w:p>
          <w:p w14:paraId="2238FD00" w14:textId="77777777" w:rsidR="00593249" w:rsidRPr="00AE488B" w:rsidRDefault="00593249" w:rsidP="00E14CA8">
            <w:pPr>
              <w:numPr>
                <w:ilvl w:val="0"/>
                <w:numId w:val="28"/>
              </w:numPr>
              <w:spacing w:before="120" w:after="120"/>
              <w:jc w:val="both"/>
            </w:pPr>
            <w:r w:rsidRPr="00AE488B">
              <w:t>In order to facilitate and regulate the confidential exchange of information and evidence with local authorities and multilateral organizations, the Fund seeks to conclude agreements which establish the rules for such an exchange.</w:t>
            </w:r>
          </w:p>
          <w:p w14:paraId="7F4EBC9E" w14:textId="77777777" w:rsidR="00593249" w:rsidRPr="00AE488B" w:rsidRDefault="00593249" w:rsidP="00E14CA8">
            <w:pPr>
              <w:spacing w:before="360" w:after="120"/>
              <w:jc w:val="both"/>
              <w:rPr>
                <w:b/>
              </w:rPr>
            </w:pPr>
            <w:r w:rsidRPr="00AE488B">
              <w:rPr>
                <w:b/>
              </w:rPr>
              <w:t>H. Operational responses to Prohibited Practices</w:t>
            </w:r>
          </w:p>
          <w:p w14:paraId="0AA6EE84" w14:textId="77777777" w:rsidR="00593249" w:rsidRPr="00AE488B" w:rsidRDefault="00593249" w:rsidP="00E14CA8">
            <w:pPr>
              <w:spacing w:before="120" w:after="120"/>
              <w:ind w:left="284"/>
              <w:jc w:val="both"/>
              <w:rPr>
                <w:b/>
              </w:rPr>
            </w:pPr>
            <w:r w:rsidRPr="00AE488B">
              <w:rPr>
                <w:b/>
              </w:rPr>
              <w:t>(i) Rejection of an award of contract</w:t>
            </w:r>
          </w:p>
          <w:p w14:paraId="4118EDD5" w14:textId="77777777" w:rsidR="00593249" w:rsidRPr="00AE488B" w:rsidRDefault="00593249" w:rsidP="00E14CA8">
            <w:pPr>
              <w:numPr>
                <w:ilvl w:val="0"/>
                <w:numId w:val="28"/>
              </w:numPr>
              <w:spacing w:before="120" w:after="120"/>
              <w:jc w:val="both"/>
            </w:pPr>
            <w:r w:rsidRPr="00AE488B">
              <w:t xml:space="preserve">The Fund may refuse to give its no-objection to the award of a contract to a third party if it determines that the third party, or any of its personnel, agents, subconsultants, subcontractors, service providers, suppliers and/or their employees, engaged in </w:t>
            </w:r>
            <w:r w:rsidRPr="00AE488B">
              <w:lastRenderedPageBreak/>
              <w:t>a prohibited practice while competing for the contract in question.</w:t>
            </w:r>
          </w:p>
          <w:p w14:paraId="7468E0D6" w14:textId="1C41D88C" w:rsidR="00593249" w:rsidRPr="00AE488B" w:rsidRDefault="00593249" w:rsidP="00E14CA8">
            <w:pPr>
              <w:spacing w:before="120" w:after="120"/>
              <w:ind w:left="284"/>
              <w:jc w:val="both"/>
              <w:rPr>
                <w:b/>
              </w:rPr>
            </w:pPr>
            <w:r w:rsidRPr="00AE488B">
              <w:rPr>
                <w:b/>
              </w:rPr>
              <w:t>(ii) Declaration of mis</w:t>
            </w:r>
            <w:r w:rsidR="00E14CA8">
              <w:rPr>
                <w:b/>
              </w:rPr>
              <w:t>-</w:t>
            </w:r>
            <w:r w:rsidRPr="00AE488B">
              <w:rPr>
                <w:b/>
              </w:rPr>
              <w:t>procurement and/or ineligibility of expenditures</w:t>
            </w:r>
          </w:p>
          <w:p w14:paraId="7686777C" w14:textId="77777777" w:rsidR="00593249" w:rsidRPr="00AE488B" w:rsidRDefault="00593249" w:rsidP="00E14CA8">
            <w:pPr>
              <w:numPr>
                <w:ilvl w:val="0"/>
                <w:numId w:val="28"/>
              </w:numPr>
              <w:spacing w:before="120" w:after="120"/>
              <w:jc w:val="both"/>
            </w:pPr>
            <w:r w:rsidRPr="00AE488B">
              <w:t>The Fund may, at any time, declare a misprocurement and/or the ineligibility of any expenditures associated with a procurement process or contract if it determines that a third party or a representative of the recipient has engaged in a prohibited practice in connection with the procurement process or contract at issue and that the recipient has not taken timely and appropriate action, satisfactory to the Fund, to address such practices when they occur.</w:t>
            </w:r>
          </w:p>
          <w:p w14:paraId="1FA2D918" w14:textId="77777777" w:rsidR="00593249" w:rsidRPr="00AE488B" w:rsidRDefault="00593249" w:rsidP="00E14CA8">
            <w:pPr>
              <w:spacing w:before="120" w:after="120"/>
              <w:ind w:left="284"/>
              <w:jc w:val="both"/>
              <w:rPr>
                <w:b/>
              </w:rPr>
            </w:pPr>
            <w:r w:rsidRPr="00AE488B">
              <w:rPr>
                <w:b/>
              </w:rPr>
              <w:t>(iii) Suspension or cancellation of loan or grant</w:t>
            </w:r>
          </w:p>
          <w:p w14:paraId="456F29BC" w14:textId="77777777" w:rsidR="00593249" w:rsidRPr="00AE488B" w:rsidRDefault="00593249" w:rsidP="00E14CA8">
            <w:pPr>
              <w:numPr>
                <w:ilvl w:val="0"/>
                <w:numId w:val="28"/>
              </w:numPr>
              <w:spacing w:before="120" w:after="120"/>
              <w:jc w:val="both"/>
            </w:pPr>
            <w:r w:rsidRPr="00AE488B">
              <w:t>If the Fund determines that a recipient has not taken timely and appropriate action, satisfactory to the Fund, to address prohibited practices when they occur, the Fund may suspend or cancel, in whole or in part, the loan or grant affected by such practices.</w:t>
            </w:r>
          </w:p>
          <w:p w14:paraId="54A0FE18" w14:textId="77777777" w:rsidR="00593249" w:rsidRPr="00AE488B" w:rsidRDefault="00593249" w:rsidP="00E14CA8">
            <w:pPr>
              <w:jc w:val="both"/>
            </w:pPr>
          </w:p>
          <w:p w14:paraId="46CE1067" w14:textId="77777777" w:rsidR="00593249" w:rsidRPr="00AE488B" w:rsidRDefault="00593249" w:rsidP="00E14CA8">
            <w:pPr>
              <w:spacing w:line="360" w:lineRule="auto"/>
              <w:jc w:val="both"/>
            </w:pPr>
          </w:p>
        </w:tc>
      </w:tr>
    </w:tbl>
    <w:p w14:paraId="1945A0CD" w14:textId="73F7C305" w:rsidR="00847337" w:rsidRPr="00D22A14" w:rsidRDefault="00847337" w:rsidP="00E14CA8">
      <w:pPr>
        <w:spacing w:line="360" w:lineRule="auto"/>
        <w:jc w:val="both"/>
      </w:pPr>
    </w:p>
    <w:p w14:paraId="09BD4CC7" w14:textId="77777777" w:rsidR="00AB758F" w:rsidRDefault="00AB758F" w:rsidP="00E14CA8">
      <w:pPr>
        <w:pStyle w:val="BodyText"/>
        <w:spacing w:line="360" w:lineRule="auto"/>
        <w:jc w:val="both"/>
        <w:rPr>
          <w:b/>
          <w:sz w:val="13"/>
        </w:rPr>
      </w:pPr>
    </w:p>
    <w:p w14:paraId="5E589974" w14:textId="77777777" w:rsidR="00A16893" w:rsidRDefault="00A16893" w:rsidP="00E14CA8">
      <w:pPr>
        <w:pStyle w:val="BodyText"/>
        <w:spacing w:line="360" w:lineRule="auto"/>
        <w:jc w:val="both"/>
        <w:rPr>
          <w:b/>
          <w:sz w:val="13"/>
        </w:rPr>
      </w:pPr>
    </w:p>
    <w:p w14:paraId="0803D721" w14:textId="77777777" w:rsidR="00A16893" w:rsidRDefault="00A16893" w:rsidP="00E14CA8">
      <w:pPr>
        <w:pStyle w:val="BodyText"/>
        <w:spacing w:line="360" w:lineRule="auto"/>
        <w:jc w:val="both"/>
        <w:rPr>
          <w:b/>
          <w:sz w:val="13"/>
        </w:rPr>
      </w:pPr>
    </w:p>
    <w:p w14:paraId="1660B441" w14:textId="77777777" w:rsidR="00A16893" w:rsidRDefault="00A16893" w:rsidP="00E14CA8">
      <w:pPr>
        <w:pStyle w:val="BodyText"/>
        <w:spacing w:line="360" w:lineRule="auto"/>
        <w:jc w:val="both"/>
        <w:rPr>
          <w:b/>
          <w:sz w:val="13"/>
        </w:rPr>
      </w:pPr>
    </w:p>
    <w:p w14:paraId="16EFDBFC" w14:textId="77777777" w:rsidR="00A16893" w:rsidRDefault="00A16893" w:rsidP="00E14CA8">
      <w:pPr>
        <w:pStyle w:val="BodyText"/>
        <w:spacing w:line="360" w:lineRule="auto"/>
        <w:jc w:val="both"/>
        <w:rPr>
          <w:b/>
          <w:sz w:val="13"/>
        </w:rPr>
      </w:pPr>
    </w:p>
    <w:p w14:paraId="0AD71922" w14:textId="77777777" w:rsidR="00A16893" w:rsidRDefault="00A16893" w:rsidP="00E14CA8">
      <w:pPr>
        <w:pStyle w:val="BodyText"/>
        <w:spacing w:line="360" w:lineRule="auto"/>
        <w:jc w:val="both"/>
        <w:rPr>
          <w:b/>
          <w:sz w:val="13"/>
        </w:rPr>
      </w:pPr>
    </w:p>
    <w:p w14:paraId="78EBE4DF" w14:textId="77777777" w:rsidR="00A16893" w:rsidRDefault="00A16893" w:rsidP="00E14CA8">
      <w:pPr>
        <w:pStyle w:val="BodyText"/>
        <w:spacing w:line="360" w:lineRule="auto"/>
        <w:jc w:val="both"/>
        <w:rPr>
          <w:b/>
          <w:sz w:val="13"/>
        </w:rPr>
      </w:pPr>
    </w:p>
    <w:p w14:paraId="0CB82FB5" w14:textId="77777777" w:rsidR="00A16893" w:rsidRDefault="00A16893" w:rsidP="00E14CA8">
      <w:pPr>
        <w:pStyle w:val="BodyText"/>
        <w:spacing w:line="360" w:lineRule="auto"/>
        <w:jc w:val="both"/>
        <w:rPr>
          <w:b/>
          <w:sz w:val="13"/>
        </w:rPr>
      </w:pPr>
    </w:p>
    <w:p w14:paraId="110AED6D" w14:textId="77777777" w:rsidR="00A16893" w:rsidRDefault="00A16893" w:rsidP="00E14CA8">
      <w:pPr>
        <w:pStyle w:val="BodyText"/>
        <w:spacing w:line="360" w:lineRule="auto"/>
        <w:jc w:val="both"/>
        <w:rPr>
          <w:b/>
          <w:sz w:val="13"/>
        </w:rPr>
      </w:pPr>
    </w:p>
    <w:p w14:paraId="6B432AB0" w14:textId="77777777" w:rsidR="00A16893" w:rsidRDefault="00A16893" w:rsidP="00E14CA8">
      <w:pPr>
        <w:pStyle w:val="BodyText"/>
        <w:spacing w:line="360" w:lineRule="auto"/>
        <w:jc w:val="both"/>
        <w:rPr>
          <w:b/>
          <w:sz w:val="13"/>
        </w:rPr>
      </w:pPr>
    </w:p>
    <w:p w14:paraId="0AC995B5" w14:textId="77777777" w:rsidR="00A16893" w:rsidRDefault="00A16893" w:rsidP="00E14CA8">
      <w:pPr>
        <w:pStyle w:val="BodyText"/>
        <w:spacing w:line="360" w:lineRule="auto"/>
        <w:jc w:val="both"/>
        <w:rPr>
          <w:b/>
          <w:sz w:val="13"/>
        </w:rPr>
      </w:pPr>
    </w:p>
    <w:p w14:paraId="7280E64A" w14:textId="77777777" w:rsidR="00A16893" w:rsidRDefault="00A16893" w:rsidP="00E14CA8">
      <w:pPr>
        <w:pStyle w:val="BodyText"/>
        <w:spacing w:line="360" w:lineRule="auto"/>
        <w:jc w:val="both"/>
        <w:rPr>
          <w:b/>
          <w:sz w:val="13"/>
        </w:rPr>
      </w:pPr>
    </w:p>
    <w:p w14:paraId="560FA529" w14:textId="77777777" w:rsidR="00A16893" w:rsidRDefault="00A16893" w:rsidP="00E14CA8">
      <w:pPr>
        <w:pStyle w:val="BodyText"/>
        <w:spacing w:line="360" w:lineRule="auto"/>
        <w:jc w:val="both"/>
        <w:rPr>
          <w:b/>
          <w:sz w:val="13"/>
        </w:rPr>
      </w:pPr>
    </w:p>
    <w:p w14:paraId="313FEE89" w14:textId="77777777" w:rsidR="00A16893" w:rsidRDefault="00A16893" w:rsidP="00E14CA8">
      <w:pPr>
        <w:pStyle w:val="BodyText"/>
        <w:spacing w:line="360" w:lineRule="auto"/>
        <w:jc w:val="both"/>
        <w:rPr>
          <w:b/>
          <w:sz w:val="13"/>
        </w:rPr>
      </w:pPr>
    </w:p>
    <w:p w14:paraId="72E6C71A" w14:textId="77777777" w:rsidR="00A16893" w:rsidRDefault="00A16893" w:rsidP="00E14CA8">
      <w:pPr>
        <w:pStyle w:val="BodyText"/>
        <w:spacing w:line="360" w:lineRule="auto"/>
        <w:jc w:val="both"/>
        <w:rPr>
          <w:b/>
          <w:sz w:val="13"/>
        </w:rPr>
      </w:pPr>
    </w:p>
    <w:p w14:paraId="1A711527" w14:textId="77777777" w:rsidR="00A16893" w:rsidRDefault="00A16893" w:rsidP="00E14CA8">
      <w:pPr>
        <w:pStyle w:val="BodyText"/>
        <w:spacing w:line="360" w:lineRule="auto"/>
        <w:jc w:val="both"/>
        <w:rPr>
          <w:b/>
          <w:sz w:val="13"/>
        </w:rPr>
      </w:pPr>
    </w:p>
    <w:p w14:paraId="7F453170" w14:textId="77777777" w:rsidR="00A16893" w:rsidRDefault="00A16893" w:rsidP="00E14CA8">
      <w:pPr>
        <w:pStyle w:val="BodyText"/>
        <w:spacing w:line="360" w:lineRule="auto"/>
        <w:jc w:val="both"/>
        <w:rPr>
          <w:b/>
          <w:sz w:val="13"/>
        </w:rPr>
      </w:pPr>
    </w:p>
    <w:p w14:paraId="1C867F57" w14:textId="77777777" w:rsidR="00A16893" w:rsidRDefault="00A16893" w:rsidP="00E14CA8">
      <w:pPr>
        <w:pStyle w:val="BodyText"/>
        <w:spacing w:line="360" w:lineRule="auto"/>
        <w:jc w:val="both"/>
        <w:rPr>
          <w:b/>
          <w:sz w:val="13"/>
        </w:rPr>
      </w:pPr>
    </w:p>
    <w:p w14:paraId="6ECFE493" w14:textId="77777777" w:rsidR="00A16893" w:rsidRDefault="00A16893" w:rsidP="00E14CA8">
      <w:pPr>
        <w:pStyle w:val="BodyText"/>
        <w:spacing w:line="360" w:lineRule="auto"/>
        <w:jc w:val="both"/>
        <w:rPr>
          <w:b/>
          <w:sz w:val="13"/>
        </w:rPr>
      </w:pPr>
    </w:p>
    <w:p w14:paraId="3880CF8B" w14:textId="77777777" w:rsidR="00A16893" w:rsidRDefault="00A16893" w:rsidP="00E14CA8">
      <w:pPr>
        <w:pStyle w:val="BodyText"/>
        <w:spacing w:line="360" w:lineRule="auto"/>
        <w:jc w:val="both"/>
        <w:rPr>
          <w:b/>
          <w:sz w:val="13"/>
        </w:rPr>
      </w:pPr>
    </w:p>
    <w:p w14:paraId="40A6CFF4" w14:textId="77777777" w:rsidR="00A16893" w:rsidRDefault="00A16893" w:rsidP="00E14CA8">
      <w:pPr>
        <w:pStyle w:val="BodyText"/>
        <w:spacing w:line="360" w:lineRule="auto"/>
        <w:jc w:val="both"/>
        <w:rPr>
          <w:b/>
          <w:sz w:val="13"/>
        </w:rPr>
      </w:pPr>
    </w:p>
    <w:p w14:paraId="5A848FEB" w14:textId="77777777" w:rsidR="00A16893" w:rsidRDefault="00A16893" w:rsidP="00E14CA8">
      <w:pPr>
        <w:pStyle w:val="BodyText"/>
        <w:spacing w:line="360" w:lineRule="auto"/>
        <w:jc w:val="both"/>
        <w:rPr>
          <w:b/>
          <w:sz w:val="13"/>
        </w:rPr>
      </w:pPr>
    </w:p>
    <w:p w14:paraId="7138B24D" w14:textId="77777777" w:rsidR="00A16893" w:rsidRDefault="00A16893" w:rsidP="00E14CA8">
      <w:pPr>
        <w:pStyle w:val="BodyText"/>
        <w:spacing w:line="360" w:lineRule="auto"/>
        <w:jc w:val="both"/>
        <w:rPr>
          <w:b/>
          <w:sz w:val="13"/>
        </w:rPr>
      </w:pPr>
    </w:p>
    <w:p w14:paraId="251D304D" w14:textId="77777777" w:rsidR="00E14CA8" w:rsidRDefault="00E14CA8" w:rsidP="00E14CA8">
      <w:pPr>
        <w:pStyle w:val="BodyText"/>
        <w:spacing w:line="360" w:lineRule="auto"/>
        <w:jc w:val="both"/>
        <w:rPr>
          <w:b/>
          <w:sz w:val="13"/>
        </w:rPr>
      </w:pPr>
    </w:p>
    <w:p w14:paraId="6BD2D1B6" w14:textId="77777777" w:rsidR="00E14CA8" w:rsidRDefault="00E14CA8" w:rsidP="00E14CA8">
      <w:pPr>
        <w:pStyle w:val="BodyText"/>
        <w:spacing w:line="360" w:lineRule="auto"/>
        <w:jc w:val="both"/>
        <w:rPr>
          <w:b/>
          <w:sz w:val="13"/>
        </w:rPr>
      </w:pPr>
    </w:p>
    <w:p w14:paraId="11C427DC" w14:textId="77777777" w:rsidR="00E14CA8" w:rsidRDefault="00E14CA8" w:rsidP="00E14CA8">
      <w:pPr>
        <w:pStyle w:val="BodyText"/>
        <w:spacing w:line="360" w:lineRule="auto"/>
        <w:jc w:val="both"/>
        <w:rPr>
          <w:b/>
          <w:sz w:val="13"/>
        </w:rPr>
      </w:pPr>
    </w:p>
    <w:p w14:paraId="2D39D666" w14:textId="77777777" w:rsidR="00E14CA8" w:rsidRDefault="00E14CA8" w:rsidP="00E14CA8">
      <w:pPr>
        <w:pStyle w:val="BodyText"/>
        <w:spacing w:line="360" w:lineRule="auto"/>
        <w:jc w:val="both"/>
        <w:rPr>
          <w:b/>
          <w:sz w:val="13"/>
        </w:rPr>
      </w:pPr>
    </w:p>
    <w:p w14:paraId="1EE2D8BB" w14:textId="77777777" w:rsidR="00E14CA8" w:rsidRDefault="00E14CA8" w:rsidP="00E14CA8">
      <w:pPr>
        <w:pStyle w:val="BodyText"/>
        <w:spacing w:line="360" w:lineRule="auto"/>
        <w:jc w:val="both"/>
        <w:rPr>
          <w:b/>
          <w:sz w:val="13"/>
        </w:rPr>
      </w:pPr>
    </w:p>
    <w:p w14:paraId="7FA130F5" w14:textId="77777777" w:rsidR="00E14CA8" w:rsidRDefault="00E14CA8" w:rsidP="00E14CA8">
      <w:pPr>
        <w:pStyle w:val="BodyText"/>
        <w:spacing w:line="360" w:lineRule="auto"/>
        <w:jc w:val="both"/>
        <w:rPr>
          <w:b/>
          <w:sz w:val="13"/>
        </w:rPr>
      </w:pPr>
    </w:p>
    <w:p w14:paraId="65E01B97" w14:textId="77777777" w:rsidR="00E14CA8" w:rsidRDefault="00E14CA8" w:rsidP="00E14CA8">
      <w:pPr>
        <w:pStyle w:val="BodyText"/>
        <w:spacing w:line="360" w:lineRule="auto"/>
        <w:jc w:val="both"/>
        <w:rPr>
          <w:b/>
          <w:sz w:val="13"/>
        </w:rPr>
      </w:pPr>
    </w:p>
    <w:p w14:paraId="618F61F8" w14:textId="77777777" w:rsidR="00E14CA8" w:rsidRDefault="00E14CA8" w:rsidP="00E14CA8">
      <w:pPr>
        <w:pStyle w:val="BodyText"/>
        <w:spacing w:line="360" w:lineRule="auto"/>
        <w:jc w:val="both"/>
        <w:rPr>
          <w:b/>
          <w:sz w:val="13"/>
        </w:rPr>
      </w:pPr>
    </w:p>
    <w:p w14:paraId="54AE596F" w14:textId="77777777" w:rsidR="00E14CA8" w:rsidRDefault="00E14CA8" w:rsidP="00E14CA8">
      <w:pPr>
        <w:pStyle w:val="BodyText"/>
        <w:spacing w:line="360" w:lineRule="auto"/>
        <w:jc w:val="both"/>
        <w:rPr>
          <w:b/>
          <w:sz w:val="13"/>
        </w:rPr>
      </w:pPr>
    </w:p>
    <w:p w14:paraId="271D1754" w14:textId="77777777" w:rsidR="00A16893" w:rsidRDefault="00A16893" w:rsidP="00E14CA8">
      <w:pPr>
        <w:pStyle w:val="BodyText"/>
        <w:spacing w:line="360" w:lineRule="auto"/>
        <w:jc w:val="both"/>
        <w:rPr>
          <w:b/>
          <w:sz w:val="13"/>
        </w:rPr>
      </w:pPr>
    </w:p>
    <w:p w14:paraId="4972606F" w14:textId="77777777" w:rsidR="000F0987" w:rsidRDefault="000F0987" w:rsidP="00F038E8">
      <w:pPr>
        <w:pStyle w:val="Heading1"/>
        <w:jc w:val="both"/>
        <w:rPr>
          <w:rFonts w:eastAsia="Times New Roman" w:cs="Times New Roman"/>
          <w:sz w:val="13"/>
          <w:szCs w:val="22"/>
        </w:rPr>
      </w:pPr>
      <w:bookmarkStart w:id="80" w:name="Page_24"/>
      <w:bookmarkStart w:id="81" w:name="_Toc84428629"/>
      <w:bookmarkEnd w:id="80"/>
    </w:p>
    <w:p w14:paraId="3EA5EBC5" w14:textId="0F95A2B2" w:rsidR="00AB758F" w:rsidRPr="00F038E8" w:rsidRDefault="00586175" w:rsidP="00F038E8">
      <w:pPr>
        <w:pStyle w:val="Heading1"/>
        <w:jc w:val="both"/>
        <w:rPr>
          <w:rFonts w:cs="Times New Roman"/>
          <w:sz w:val="24"/>
          <w:szCs w:val="24"/>
        </w:rPr>
      </w:pPr>
      <w:r w:rsidRPr="00F038E8">
        <w:rPr>
          <w:rFonts w:cs="Times New Roman"/>
          <w:sz w:val="24"/>
          <w:szCs w:val="24"/>
        </w:rPr>
        <w:lastRenderedPageBreak/>
        <w:t>SECTION III</w:t>
      </w:r>
      <w:r w:rsidR="00AE488B">
        <w:rPr>
          <w:rFonts w:cs="Times New Roman"/>
          <w:sz w:val="24"/>
          <w:szCs w:val="24"/>
        </w:rPr>
        <w:t>:</w:t>
      </w:r>
      <w:r w:rsidRPr="00F038E8">
        <w:rPr>
          <w:rFonts w:cs="Times New Roman"/>
          <w:sz w:val="24"/>
          <w:szCs w:val="24"/>
        </w:rPr>
        <w:t xml:space="preserve"> QUALIFICATION CRITERIA AND REQUIREMENTS</w:t>
      </w:r>
      <w:bookmarkEnd w:id="81"/>
    </w:p>
    <w:p w14:paraId="7E52AD8B" w14:textId="716D5D8F" w:rsidR="00AB758F" w:rsidRDefault="00586175" w:rsidP="000948CC">
      <w:pPr>
        <w:pStyle w:val="ListParagraph"/>
        <w:tabs>
          <w:tab w:val="left" w:pos="1409"/>
        </w:tabs>
        <w:spacing w:before="272" w:line="249" w:lineRule="auto"/>
        <w:ind w:left="1407" w:firstLine="0"/>
        <w:jc w:val="both"/>
        <w:rPr>
          <w:color w:val="231F20"/>
        </w:rPr>
      </w:pPr>
      <w:r w:rsidRPr="00D22A14">
        <w:rPr>
          <w:color w:val="231F20"/>
        </w:rPr>
        <w:t>This</w:t>
      </w:r>
      <w:r w:rsidR="00F77484" w:rsidRPr="00D22A14">
        <w:rPr>
          <w:color w:val="231F20"/>
        </w:rPr>
        <w:t xml:space="preserve"> </w:t>
      </w:r>
      <w:r w:rsidRPr="00D22A14">
        <w:rPr>
          <w:color w:val="231F20"/>
        </w:rPr>
        <w:t>section</w:t>
      </w:r>
      <w:r w:rsidR="00F77484" w:rsidRPr="00D22A14">
        <w:rPr>
          <w:color w:val="231F20"/>
        </w:rPr>
        <w:t xml:space="preserve"> </w:t>
      </w:r>
      <w:r w:rsidRPr="00D22A14">
        <w:rPr>
          <w:color w:val="231F20"/>
        </w:rPr>
        <w:t>contains</w:t>
      </w:r>
      <w:r w:rsidR="00F77484" w:rsidRPr="00D22A14">
        <w:rPr>
          <w:color w:val="231F20"/>
        </w:rPr>
        <w:t xml:space="preserve"> </w:t>
      </w:r>
      <w:r w:rsidRPr="00D22A14">
        <w:rPr>
          <w:color w:val="231F20"/>
        </w:rPr>
        <w:t>all</w:t>
      </w:r>
      <w:r w:rsidR="00F77484" w:rsidRPr="00D22A14">
        <w:rPr>
          <w:color w:val="231F20"/>
        </w:rPr>
        <w:t xml:space="preserve"> </w:t>
      </w:r>
      <w:r w:rsidRPr="00D22A14">
        <w:rPr>
          <w:color w:val="231F20"/>
        </w:rPr>
        <w:t>the</w:t>
      </w:r>
      <w:r w:rsidR="00F77484" w:rsidRPr="00D22A14">
        <w:rPr>
          <w:color w:val="231F20"/>
        </w:rPr>
        <w:t xml:space="preserve"> </w:t>
      </w:r>
      <w:r w:rsidRPr="00D22A14">
        <w:rPr>
          <w:color w:val="231F20"/>
        </w:rPr>
        <w:t>methods,</w:t>
      </w:r>
      <w:r w:rsidR="00F77484" w:rsidRPr="00D22A14">
        <w:rPr>
          <w:color w:val="231F20"/>
        </w:rPr>
        <w:t xml:space="preserve"> </w:t>
      </w:r>
      <w:r w:rsidRPr="00D22A14">
        <w:rPr>
          <w:color w:val="231F20"/>
        </w:rPr>
        <w:t>criteria,</w:t>
      </w:r>
      <w:r w:rsidR="00F77484" w:rsidRPr="00D22A14">
        <w:rPr>
          <w:color w:val="231F20"/>
        </w:rPr>
        <w:t xml:space="preserve"> </w:t>
      </w:r>
      <w:r w:rsidRPr="00D22A14">
        <w:rPr>
          <w:color w:val="231F20"/>
        </w:rPr>
        <w:t>and</w:t>
      </w:r>
      <w:r w:rsidR="00F77484" w:rsidRPr="00D22A14">
        <w:rPr>
          <w:color w:val="231F20"/>
        </w:rPr>
        <w:t xml:space="preserve"> </w:t>
      </w:r>
      <w:r w:rsidRPr="00D22A14">
        <w:rPr>
          <w:color w:val="231F20"/>
        </w:rPr>
        <w:t>requirements</w:t>
      </w:r>
      <w:r w:rsidR="00F77484" w:rsidRPr="00D22A14">
        <w:rPr>
          <w:color w:val="231F20"/>
        </w:rPr>
        <w:t xml:space="preserve"> </w:t>
      </w:r>
      <w:r w:rsidRPr="00D22A14">
        <w:rPr>
          <w:color w:val="231F20"/>
        </w:rPr>
        <w:t>that</w:t>
      </w:r>
      <w:r w:rsidR="00F77484" w:rsidRPr="00D22A14">
        <w:rPr>
          <w:color w:val="231F20"/>
        </w:rPr>
        <w:t xml:space="preserve"> </w:t>
      </w:r>
      <w:r w:rsidRPr="00D22A14">
        <w:rPr>
          <w:color w:val="231F20"/>
        </w:rPr>
        <w:t>the</w:t>
      </w:r>
      <w:r w:rsidR="00F77484" w:rsidRPr="00D22A14">
        <w:rPr>
          <w:color w:val="231F20"/>
        </w:rPr>
        <w:t xml:space="preserve"> </w:t>
      </w:r>
      <w:r w:rsidRPr="00D22A14">
        <w:rPr>
          <w:color w:val="231F20"/>
        </w:rPr>
        <w:t>Procuring</w:t>
      </w:r>
      <w:r w:rsidR="00F77484" w:rsidRPr="00D22A14">
        <w:rPr>
          <w:color w:val="231F20"/>
        </w:rPr>
        <w:t xml:space="preserve"> </w:t>
      </w:r>
      <w:r w:rsidRPr="00D22A14">
        <w:rPr>
          <w:color w:val="231F20"/>
        </w:rPr>
        <w:t>Entity</w:t>
      </w:r>
      <w:r w:rsidR="00F77484" w:rsidRPr="00D22A14">
        <w:rPr>
          <w:color w:val="231F20"/>
        </w:rPr>
        <w:t xml:space="preserve"> </w:t>
      </w:r>
      <w:r w:rsidRPr="00D22A14">
        <w:rPr>
          <w:color w:val="231F20"/>
        </w:rPr>
        <w:t>shall</w:t>
      </w:r>
      <w:r w:rsidR="00F77484" w:rsidRPr="00D22A14">
        <w:rPr>
          <w:color w:val="231F20"/>
        </w:rPr>
        <w:t xml:space="preserve"> </w:t>
      </w:r>
      <w:r w:rsidRPr="00D22A14">
        <w:rPr>
          <w:color w:val="231F20"/>
        </w:rPr>
        <w:t>use</w:t>
      </w:r>
      <w:r w:rsidR="00F77484" w:rsidRPr="00D22A14">
        <w:rPr>
          <w:color w:val="231F20"/>
        </w:rPr>
        <w:t xml:space="preserve"> </w:t>
      </w:r>
      <w:r w:rsidRPr="00D22A14">
        <w:rPr>
          <w:color w:val="231F20"/>
        </w:rPr>
        <w:t>to</w:t>
      </w:r>
      <w:r w:rsidR="00F77484" w:rsidRPr="00D22A14">
        <w:rPr>
          <w:color w:val="231F20"/>
        </w:rPr>
        <w:t xml:space="preserve"> </w:t>
      </w:r>
      <w:r w:rsidRPr="00D22A14">
        <w:rPr>
          <w:color w:val="231F20"/>
        </w:rPr>
        <w:t>evaluate Applications,</w:t>
      </w:r>
      <w:r w:rsidR="00F77484" w:rsidRPr="00D22A14">
        <w:rPr>
          <w:color w:val="231F20"/>
        </w:rPr>
        <w:t xml:space="preserve"> </w:t>
      </w:r>
      <w:r w:rsidRPr="00D22A14">
        <w:rPr>
          <w:color w:val="231F20"/>
        </w:rPr>
        <w:t>all</w:t>
      </w:r>
      <w:r w:rsidR="00F77484" w:rsidRPr="00D22A14">
        <w:rPr>
          <w:color w:val="231F20"/>
        </w:rPr>
        <w:t xml:space="preserve"> </w:t>
      </w:r>
      <w:r w:rsidRPr="00D22A14">
        <w:rPr>
          <w:color w:val="231F20"/>
        </w:rPr>
        <w:t>in</w:t>
      </w:r>
      <w:r w:rsidR="00F77484" w:rsidRPr="00D22A14">
        <w:rPr>
          <w:color w:val="231F20"/>
        </w:rPr>
        <w:t xml:space="preserve"> </w:t>
      </w:r>
      <w:r w:rsidRPr="00D22A14">
        <w:rPr>
          <w:color w:val="231F20"/>
        </w:rPr>
        <w:t>one</w:t>
      </w:r>
      <w:r w:rsidR="00F77484" w:rsidRPr="00D22A14">
        <w:rPr>
          <w:color w:val="231F20"/>
        </w:rPr>
        <w:t xml:space="preserve"> </w:t>
      </w:r>
      <w:r w:rsidRPr="00D22A14">
        <w:rPr>
          <w:color w:val="231F20"/>
        </w:rPr>
        <w:t>Form</w:t>
      </w:r>
      <w:r w:rsidR="00F77484" w:rsidRPr="00D22A14">
        <w:rPr>
          <w:color w:val="231F20"/>
        </w:rPr>
        <w:t xml:space="preserve"> </w:t>
      </w:r>
      <w:r w:rsidRPr="00D22A14">
        <w:rPr>
          <w:color w:val="231F20"/>
        </w:rPr>
        <w:t>“Eligibility</w:t>
      </w:r>
      <w:r w:rsidR="00F77484" w:rsidRPr="00D22A14">
        <w:rPr>
          <w:color w:val="231F20"/>
        </w:rPr>
        <w:t xml:space="preserve"> </w:t>
      </w:r>
      <w:r w:rsidRPr="00D22A14">
        <w:rPr>
          <w:color w:val="231F20"/>
        </w:rPr>
        <w:t>and</w:t>
      </w:r>
      <w:r w:rsidR="00F77484" w:rsidRPr="00D22A14">
        <w:rPr>
          <w:color w:val="231F20"/>
        </w:rPr>
        <w:t xml:space="preserve"> </w:t>
      </w:r>
      <w:r w:rsidRPr="00D22A14">
        <w:rPr>
          <w:color w:val="231F20"/>
        </w:rPr>
        <w:t>Qualiﬁcation</w:t>
      </w:r>
      <w:r w:rsidR="00F77484" w:rsidRPr="00D22A14">
        <w:rPr>
          <w:color w:val="231F20"/>
        </w:rPr>
        <w:t xml:space="preserve"> </w:t>
      </w:r>
      <w:r w:rsidRPr="00D22A14">
        <w:rPr>
          <w:color w:val="231F20"/>
        </w:rPr>
        <w:t>Criteria”.</w:t>
      </w:r>
      <w:r w:rsidR="00BC306B">
        <w:rPr>
          <w:color w:val="231F20"/>
        </w:rPr>
        <w:t xml:space="preserve"> </w:t>
      </w:r>
      <w:r w:rsidRPr="00D22A14">
        <w:rPr>
          <w:color w:val="231F20"/>
        </w:rPr>
        <w:t>The</w:t>
      </w:r>
      <w:r w:rsidR="00F77484" w:rsidRPr="00D22A14">
        <w:rPr>
          <w:color w:val="231F20"/>
        </w:rPr>
        <w:t xml:space="preserve"> </w:t>
      </w:r>
      <w:r w:rsidRPr="00D22A14">
        <w:rPr>
          <w:color w:val="231F20"/>
        </w:rPr>
        <w:t>information</w:t>
      </w:r>
      <w:r w:rsidR="00F77484" w:rsidRPr="00D22A14">
        <w:rPr>
          <w:color w:val="231F20"/>
        </w:rPr>
        <w:t xml:space="preserve"> </w:t>
      </w:r>
      <w:r w:rsidRPr="00D22A14">
        <w:rPr>
          <w:color w:val="231F20"/>
        </w:rPr>
        <w:t>to</w:t>
      </w:r>
      <w:r w:rsidR="00F77484" w:rsidRPr="00D22A14">
        <w:rPr>
          <w:color w:val="231F20"/>
        </w:rPr>
        <w:t xml:space="preserve"> </w:t>
      </w:r>
      <w:r w:rsidRPr="00D22A14">
        <w:rPr>
          <w:color w:val="231F20"/>
        </w:rPr>
        <w:t>be</w:t>
      </w:r>
      <w:r w:rsidR="00F77484" w:rsidRPr="00D22A14">
        <w:rPr>
          <w:color w:val="231F20"/>
        </w:rPr>
        <w:t xml:space="preserve"> </w:t>
      </w:r>
      <w:r w:rsidRPr="00D22A14">
        <w:rPr>
          <w:color w:val="231F20"/>
        </w:rPr>
        <w:t>provided</w:t>
      </w:r>
      <w:r w:rsidR="00F77484" w:rsidRPr="00D22A14">
        <w:rPr>
          <w:color w:val="231F20"/>
        </w:rPr>
        <w:t xml:space="preserve"> </w:t>
      </w:r>
      <w:r w:rsidRPr="00D22A14">
        <w:rPr>
          <w:color w:val="231F20"/>
        </w:rPr>
        <w:t>in</w:t>
      </w:r>
      <w:r w:rsidR="00F77484" w:rsidRPr="00D22A14">
        <w:rPr>
          <w:color w:val="231F20"/>
        </w:rPr>
        <w:t xml:space="preserve"> </w:t>
      </w:r>
      <w:r w:rsidRPr="00D22A14">
        <w:rPr>
          <w:color w:val="231F20"/>
        </w:rPr>
        <w:t>relation to</w:t>
      </w:r>
      <w:r w:rsidR="00F77484" w:rsidRPr="00D22A14">
        <w:rPr>
          <w:color w:val="231F20"/>
        </w:rPr>
        <w:t xml:space="preserve"> </w:t>
      </w:r>
      <w:r w:rsidRPr="00D22A14">
        <w:rPr>
          <w:color w:val="231F20"/>
        </w:rPr>
        <w:t>each</w:t>
      </w:r>
      <w:r w:rsidR="00F77484" w:rsidRPr="00D22A14">
        <w:rPr>
          <w:color w:val="231F20"/>
        </w:rPr>
        <w:t xml:space="preserve"> </w:t>
      </w:r>
      <w:r w:rsidRPr="00D22A14">
        <w:rPr>
          <w:color w:val="231F20"/>
        </w:rPr>
        <w:t>requirement</w:t>
      </w:r>
      <w:r w:rsidR="00F77484" w:rsidRPr="00D22A14">
        <w:rPr>
          <w:color w:val="231F20"/>
        </w:rPr>
        <w:t xml:space="preserve"> </w:t>
      </w:r>
      <w:r w:rsidRPr="00D22A14">
        <w:rPr>
          <w:color w:val="231F20"/>
        </w:rPr>
        <w:t>and</w:t>
      </w:r>
      <w:r w:rsidR="00F77484" w:rsidRPr="00D22A14">
        <w:rPr>
          <w:color w:val="231F20"/>
        </w:rPr>
        <w:t xml:space="preserve"> </w:t>
      </w:r>
      <w:r w:rsidRPr="00D22A14">
        <w:rPr>
          <w:color w:val="231F20"/>
        </w:rPr>
        <w:t>the</w:t>
      </w:r>
      <w:r w:rsidR="00F77484" w:rsidRPr="00D22A14">
        <w:rPr>
          <w:color w:val="231F20"/>
        </w:rPr>
        <w:t xml:space="preserve"> </w:t>
      </w:r>
      <w:r w:rsidRPr="00D22A14">
        <w:rPr>
          <w:color w:val="231F20"/>
        </w:rPr>
        <w:t>deﬁnitions</w:t>
      </w:r>
      <w:r w:rsidR="00F77484" w:rsidRPr="00D22A14">
        <w:rPr>
          <w:color w:val="231F20"/>
        </w:rPr>
        <w:t xml:space="preserve"> </w:t>
      </w:r>
      <w:r w:rsidRPr="00D22A14">
        <w:rPr>
          <w:color w:val="231F20"/>
        </w:rPr>
        <w:t>of</w:t>
      </w:r>
      <w:r w:rsidR="00F77484" w:rsidRPr="00D22A14">
        <w:rPr>
          <w:color w:val="231F20"/>
        </w:rPr>
        <w:t xml:space="preserve"> </w:t>
      </w:r>
      <w:r w:rsidRPr="00D22A14">
        <w:rPr>
          <w:color w:val="231F20"/>
        </w:rPr>
        <w:t>the</w:t>
      </w:r>
      <w:r w:rsidR="00F77484" w:rsidRPr="00D22A14">
        <w:rPr>
          <w:color w:val="231F20"/>
        </w:rPr>
        <w:t xml:space="preserve"> </w:t>
      </w:r>
      <w:r w:rsidRPr="00D22A14">
        <w:rPr>
          <w:color w:val="231F20"/>
        </w:rPr>
        <w:t>corresponding</w:t>
      </w:r>
      <w:r w:rsidR="00F77484" w:rsidRPr="00D22A14">
        <w:rPr>
          <w:color w:val="231F20"/>
        </w:rPr>
        <w:t xml:space="preserve"> </w:t>
      </w:r>
      <w:r w:rsidRPr="00D22A14">
        <w:rPr>
          <w:color w:val="231F20"/>
        </w:rPr>
        <w:t>terms</w:t>
      </w:r>
      <w:r w:rsidR="00F77484" w:rsidRPr="00D22A14">
        <w:rPr>
          <w:color w:val="231F20"/>
        </w:rPr>
        <w:t xml:space="preserve"> </w:t>
      </w:r>
      <w:r w:rsidRPr="00D22A14">
        <w:rPr>
          <w:color w:val="231F20"/>
        </w:rPr>
        <w:t>are</w:t>
      </w:r>
      <w:r w:rsidR="00F77484" w:rsidRPr="00D22A14">
        <w:rPr>
          <w:color w:val="231F20"/>
        </w:rPr>
        <w:t xml:space="preserve"> </w:t>
      </w:r>
      <w:r w:rsidRPr="00D22A14">
        <w:rPr>
          <w:color w:val="231F20"/>
        </w:rPr>
        <w:t>included</w:t>
      </w:r>
      <w:r w:rsidR="00F77484" w:rsidRPr="00D22A14">
        <w:rPr>
          <w:color w:val="231F20"/>
        </w:rPr>
        <w:t xml:space="preserve"> </w:t>
      </w:r>
      <w:r w:rsidRPr="00D22A14">
        <w:rPr>
          <w:color w:val="231F20"/>
        </w:rPr>
        <w:t>in</w:t>
      </w:r>
      <w:r w:rsidR="00F77484" w:rsidRPr="00D22A14">
        <w:rPr>
          <w:color w:val="231F20"/>
        </w:rPr>
        <w:t xml:space="preserve"> </w:t>
      </w:r>
      <w:r w:rsidRPr="00D22A14">
        <w:rPr>
          <w:color w:val="231F20"/>
        </w:rPr>
        <w:t>the</w:t>
      </w:r>
      <w:r w:rsidR="00F77484" w:rsidRPr="00D22A14">
        <w:rPr>
          <w:color w:val="231F20"/>
        </w:rPr>
        <w:t xml:space="preserve"> </w:t>
      </w:r>
      <w:r w:rsidRPr="00D22A14">
        <w:rPr>
          <w:color w:val="231F20"/>
        </w:rPr>
        <w:t>Form.</w:t>
      </w:r>
    </w:p>
    <w:p w14:paraId="39D23513" w14:textId="7C5FCB6C" w:rsidR="00E14CA8" w:rsidRPr="000F0987" w:rsidRDefault="000F0987" w:rsidP="000F0987">
      <w:pPr>
        <w:tabs>
          <w:tab w:val="left" w:pos="1409"/>
        </w:tabs>
        <w:spacing w:before="272" w:line="249" w:lineRule="auto"/>
        <w:jc w:val="both"/>
        <w:rPr>
          <w:b/>
          <w:color w:val="231F20"/>
        </w:rPr>
      </w:pPr>
      <w:r>
        <w:rPr>
          <w:color w:val="231F20"/>
        </w:rPr>
        <w:tab/>
      </w:r>
      <w:r w:rsidR="00E14CA8" w:rsidRPr="000F0987">
        <w:rPr>
          <w:b/>
          <w:color w:val="231F20"/>
        </w:rPr>
        <w:t xml:space="preserve">Prequalification Criteria – </w:t>
      </w:r>
      <w:r w:rsidR="00BD20F0">
        <w:rPr>
          <w:b/>
          <w:color w:val="231F20"/>
        </w:rPr>
        <w:t xml:space="preserve">Mandatory </w:t>
      </w:r>
      <w:r w:rsidR="00E14CA8" w:rsidRPr="000F0987">
        <w:rPr>
          <w:b/>
          <w:color w:val="231F20"/>
        </w:rPr>
        <w:t>Requirements</w:t>
      </w:r>
    </w:p>
    <w:tbl>
      <w:tblPr>
        <w:tblStyle w:val="TableGrid"/>
        <w:tblW w:w="0" w:type="auto"/>
        <w:tblInd w:w="985" w:type="dxa"/>
        <w:tblLook w:val="04A0" w:firstRow="1" w:lastRow="0" w:firstColumn="1" w:lastColumn="0" w:noHBand="0" w:noVBand="1"/>
      </w:tblPr>
      <w:tblGrid>
        <w:gridCol w:w="720"/>
        <w:gridCol w:w="6030"/>
        <w:gridCol w:w="1285"/>
      </w:tblGrid>
      <w:tr w:rsidR="00E14CA8" w:rsidRPr="000F0987" w14:paraId="7E9312B6" w14:textId="77777777" w:rsidTr="000F0987">
        <w:tc>
          <w:tcPr>
            <w:tcW w:w="720" w:type="dxa"/>
          </w:tcPr>
          <w:p w14:paraId="504AE3A2" w14:textId="77777777" w:rsidR="00E14CA8" w:rsidRPr="000F0987" w:rsidRDefault="00E14CA8" w:rsidP="000F0987">
            <w:pPr>
              <w:pStyle w:val="ListParagraph"/>
              <w:tabs>
                <w:tab w:val="left" w:pos="1409"/>
              </w:tabs>
              <w:spacing w:before="0" w:line="360" w:lineRule="auto"/>
              <w:ind w:left="0" w:firstLine="0"/>
              <w:jc w:val="both"/>
              <w:rPr>
                <w:b/>
                <w:sz w:val="24"/>
                <w:szCs w:val="24"/>
              </w:rPr>
            </w:pPr>
            <w:r w:rsidRPr="000F0987">
              <w:rPr>
                <w:b/>
                <w:sz w:val="24"/>
                <w:szCs w:val="24"/>
              </w:rPr>
              <w:t>S/No</w:t>
            </w:r>
          </w:p>
        </w:tc>
        <w:tc>
          <w:tcPr>
            <w:tcW w:w="6030" w:type="dxa"/>
          </w:tcPr>
          <w:p w14:paraId="640B8D80" w14:textId="77777777" w:rsidR="00E14CA8" w:rsidRPr="000F0987" w:rsidRDefault="00E14CA8" w:rsidP="000F0987">
            <w:pPr>
              <w:pStyle w:val="ListParagraph"/>
              <w:tabs>
                <w:tab w:val="left" w:pos="1409"/>
              </w:tabs>
              <w:spacing w:before="0"/>
              <w:ind w:left="0" w:firstLine="0"/>
              <w:jc w:val="both"/>
              <w:rPr>
                <w:b/>
                <w:sz w:val="24"/>
                <w:szCs w:val="24"/>
              </w:rPr>
            </w:pPr>
            <w:r w:rsidRPr="000F0987">
              <w:rPr>
                <w:b/>
                <w:sz w:val="24"/>
                <w:szCs w:val="24"/>
              </w:rPr>
              <w:t>Requirements</w:t>
            </w:r>
          </w:p>
        </w:tc>
        <w:tc>
          <w:tcPr>
            <w:tcW w:w="1285" w:type="dxa"/>
          </w:tcPr>
          <w:p w14:paraId="2A404490" w14:textId="77777777" w:rsidR="00E14CA8" w:rsidRPr="000F0987" w:rsidRDefault="00E14CA8" w:rsidP="000F0987">
            <w:pPr>
              <w:pStyle w:val="ListParagraph"/>
              <w:tabs>
                <w:tab w:val="left" w:pos="1409"/>
              </w:tabs>
              <w:spacing w:before="0"/>
              <w:ind w:left="0" w:firstLine="0"/>
              <w:jc w:val="both"/>
              <w:rPr>
                <w:b/>
                <w:sz w:val="24"/>
                <w:szCs w:val="24"/>
              </w:rPr>
            </w:pPr>
            <w:r w:rsidRPr="000F0987">
              <w:rPr>
                <w:b/>
                <w:sz w:val="24"/>
                <w:szCs w:val="24"/>
              </w:rPr>
              <w:t>YES/NO</w:t>
            </w:r>
          </w:p>
        </w:tc>
      </w:tr>
      <w:tr w:rsidR="00E14CA8" w:rsidRPr="000F0987" w14:paraId="54267365" w14:textId="77777777" w:rsidTr="000F0987">
        <w:tc>
          <w:tcPr>
            <w:tcW w:w="720" w:type="dxa"/>
          </w:tcPr>
          <w:p w14:paraId="6B41DE7B" w14:textId="77777777" w:rsidR="00E14CA8" w:rsidRPr="000F0987" w:rsidRDefault="00E14CA8" w:rsidP="000F0987">
            <w:pPr>
              <w:pStyle w:val="ListParagraph"/>
              <w:tabs>
                <w:tab w:val="left" w:pos="1409"/>
              </w:tabs>
              <w:spacing w:before="0" w:line="360" w:lineRule="auto"/>
              <w:ind w:left="0" w:firstLine="0"/>
              <w:jc w:val="both"/>
              <w:rPr>
                <w:sz w:val="24"/>
                <w:szCs w:val="24"/>
              </w:rPr>
            </w:pPr>
            <w:r w:rsidRPr="000F0987">
              <w:rPr>
                <w:sz w:val="24"/>
                <w:szCs w:val="24"/>
              </w:rPr>
              <w:t>1.</w:t>
            </w:r>
          </w:p>
        </w:tc>
        <w:tc>
          <w:tcPr>
            <w:tcW w:w="6030" w:type="dxa"/>
          </w:tcPr>
          <w:p w14:paraId="5900F304"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Copy Certificate of Incorporation</w:t>
            </w:r>
          </w:p>
        </w:tc>
        <w:tc>
          <w:tcPr>
            <w:tcW w:w="1285" w:type="dxa"/>
          </w:tcPr>
          <w:p w14:paraId="1477D4AB"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73987F81" w14:textId="77777777" w:rsidTr="000F0987">
        <w:tc>
          <w:tcPr>
            <w:tcW w:w="720" w:type="dxa"/>
          </w:tcPr>
          <w:p w14:paraId="6225CA46" w14:textId="77777777" w:rsidR="00E14CA8" w:rsidRPr="000F0987" w:rsidRDefault="00E14CA8" w:rsidP="000F0987">
            <w:pPr>
              <w:pStyle w:val="ListParagraph"/>
              <w:tabs>
                <w:tab w:val="left" w:pos="1409"/>
              </w:tabs>
              <w:spacing w:before="0" w:line="360" w:lineRule="auto"/>
              <w:ind w:left="0" w:firstLine="0"/>
              <w:jc w:val="both"/>
              <w:rPr>
                <w:sz w:val="24"/>
                <w:szCs w:val="24"/>
              </w:rPr>
            </w:pPr>
            <w:r w:rsidRPr="000F0987">
              <w:rPr>
                <w:sz w:val="24"/>
                <w:szCs w:val="24"/>
              </w:rPr>
              <w:t>2.</w:t>
            </w:r>
          </w:p>
        </w:tc>
        <w:tc>
          <w:tcPr>
            <w:tcW w:w="6030" w:type="dxa"/>
          </w:tcPr>
          <w:p w14:paraId="5ECDBE70"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Valid Tax Compliance Certificate</w:t>
            </w:r>
          </w:p>
        </w:tc>
        <w:tc>
          <w:tcPr>
            <w:tcW w:w="1285" w:type="dxa"/>
          </w:tcPr>
          <w:p w14:paraId="160FB4D1"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6C296488" w14:textId="77777777" w:rsidTr="000F0987">
        <w:tc>
          <w:tcPr>
            <w:tcW w:w="720" w:type="dxa"/>
          </w:tcPr>
          <w:p w14:paraId="3C605FF0" w14:textId="77777777" w:rsidR="00E14CA8" w:rsidRPr="000F0987" w:rsidRDefault="00E14CA8" w:rsidP="000F0987">
            <w:pPr>
              <w:pStyle w:val="ListParagraph"/>
              <w:tabs>
                <w:tab w:val="left" w:pos="1409"/>
              </w:tabs>
              <w:spacing w:before="0" w:line="360" w:lineRule="auto"/>
              <w:ind w:left="0" w:firstLine="0"/>
              <w:jc w:val="both"/>
              <w:rPr>
                <w:sz w:val="24"/>
                <w:szCs w:val="24"/>
              </w:rPr>
            </w:pPr>
            <w:r w:rsidRPr="000F0987">
              <w:rPr>
                <w:sz w:val="24"/>
                <w:szCs w:val="24"/>
              </w:rPr>
              <w:t>3.</w:t>
            </w:r>
          </w:p>
        </w:tc>
        <w:tc>
          <w:tcPr>
            <w:tcW w:w="6030" w:type="dxa"/>
          </w:tcPr>
          <w:p w14:paraId="584D5F90"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Dully filled  Application  Submission Letter</w:t>
            </w:r>
          </w:p>
        </w:tc>
        <w:tc>
          <w:tcPr>
            <w:tcW w:w="1285" w:type="dxa"/>
          </w:tcPr>
          <w:p w14:paraId="2B580E4D"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425158A6" w14:textId="77777777" w:rsidTr="000F0987">
        <w:tc>
          <w:tcPr>
            <w:tcW w:w="720" w:type="dxa"/>
          </w:tcPr>
          <w:p w14:paraId="0B0296F7" w14:textId="77777777" w:rsidR="00E14CA8" w:rsidRPr="000F0987" w:rsidRDefault="00E14CA8" w:rsidP="000F0987">
            <w:pPr>
              <w:pStyle w:val="ListParagraph"/>
              <w:tabs>
                <w:tab w:val="left" w:pos="1409"/>
              </w:tabs>
              <w:spacing w:before="0" w:line="360" w:lineRule="auto"/>
              <w:ind w:left="0" w:firstLine="0"/>
              <w:jc w:val="both"/>
              <w:rPr>
                <w:sz w:val="24"/>
                <w:szCs w:val="24"/>
              </w:rPr>
            </w:pPr>
            <w:r w:rsidRPr="000F0987">
              <w:rPr>
                <w:sz w:val="24"/>
                <w:szCs w:val="24"/>
              </w:rPr>
              <w:t>4.</w:t>
            </w:r>
          </w:p>
        </w:tc>
        <w:tc>
          <w:tcPr>
            <w:tcW w:w="6030" w:type="dxa"/>
          </w:tcPr>
          <w:p w14:paraId="7D664862"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Dully filled Form ELI 1.1 - Applicant Information Form</w:t>
            </w:r>
          </w:p>
        </w:tc>
        <w:tc>
          <w:tcPr>
            <w:tcW w:w="1285" w:type="dxa"/>
          </w:tcPr>
          <w:p w14:paraId="57F3E2D1"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789420B2" w14:textId="77777777" w:rsidTr="000F0987">
        <w:tc>
          <w:tcPr>
            <w:tcW w:w="720" w:type="dxa"/>
          </w:tcPr>
          <w:p w14:paraId="45C2A149" w14:textId="77777777" w:rsidR="00E14CA8" w:rsidRPr="000F0987" w:rsidRDefault="00E14CA8" w:rsidP="000F0987">
            <w:pPr>
              <w:pStyle w:val="ListParagraph"/>
              <w:tabs>
                <w:tab w:val="left" w:pos="1409"/>
              </w:tabs>
              <w:spacing w:before="0" w:line="360" w:lineRule="auto"/>
              <w:ind w:left="0" w:firstLine="0"/>
              <w:jc w:val="both"/>
              <w:rPr>
                <w:sz w:val="24"/>
                <w:szCs w:val="24"/>
              </w:rPr>
            </w:pPr>
            <w:r w:rsidRPr="000F0987">
              <w:rPr>
                <w:sz w:val="24"/>
                <w:szCs w:val="24"/>
              </w:rPr>
              <w:t>5.</w:t>
            </w:r>
          </w:p>
        </w:tc>
        <w:tc>
          <w:tcPr>
            <w:tcW w:w="6030" w:type="dxa"/>
          </w:tcPr>
          <w:p w14:paraId="56B24436"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 xml:space="preserve">Dully filled Form CON 2 - Historical nonperformance, pending litigation and litigation History </w:t>
            </w:r>
          </w:p>
        </w:tc>
        <w:tc>
          <w:tcPr>
            <w:tcW w:w="1285" w:type="dxa"/>
          </w:tcPr>
          <w:p w14:paraId="0FEFAB87"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0B280D87" w14:textId="77777777" w:rsidTr="000F0987">
        <w:tc>
          <w:tcPr>
            <w:tcW w:w="720" w:type="dxa"/>
          </w:tcPr>
          <w:p w14:paraId="65B757E1" w14:textId="77777777" w:rsidR="00E14CA8" w:rsidRPr="000F0987" w:rsidRDefault="00E14CA8" w:rsidP="000F0987">
            <w:pPr>
              <w:pStyle w:val="ListParagraph"/>
              <w:tabs>
                <w:tab w:val="left" w:pos="1409"/>
              </w:tabs>
              <w:spacing w:before="0" w:line="360" w:lineRule="auto"/>
              <w:ind w:left="0" w:firstLine="0"/>
              <w:jc w:val="both"/>
              <w:rPr>
                <w:sz w:val="24"/>
                <w:szCs w:val="24"/>
              </w:rPr>
            </w:pPr>
            <w:r w:rsidRPr="000F0987">
              <w:rPr>
                <w:sz w:val="24"/>
                <w:szCs w:val="24"/>
              </w:rPr>
              <w:t>6.</w:t>
            </w:r>
          </w:p>
        </w:tc>
        <w:tc>
          <w:tcPr>
            <w:tcW w:w="6030" w:type="dxa"/>
          </w:tcPr>
          <w:p w14:paraId="45B33F76"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Dully filled Form FIN 3.1 - Financial and Situation and Performance</w:t>
            </w:r>
          </w:p>
        </w:tc>
        <w:tc>
          <w:tcPr>
            <w:tcW w:w="1285" w:type="dxa"/>
          </w:tcPr>
          <w:p w14:paraId="08965ADA"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4FDBC99F" w14:textId="77777777" w:rsidTr="000F0987">
        <w:tc>
          <w:tcPr>
            <w:tcW w:w="720" w:type="dxa"/>
          </w:tcPr>
          <w:p w14:paraId="1A9BAD97" w14:textId="77777777" w:rsidR="00E14CA8" w:rsidRPr="000F0987" w:rsidRDefault="00E14CA8" w:rsidP="000F0987">
            <w:pPr>
              <w:pStyle w:val="ListParagraph"/>
              <w:tabs>
                <w:tab w:val="left" w:pos="1409"/>
              </w:tabs>
              <w:spacing w:before="0" w:line="360" w:lineRule="auto"/>
              <w:ind w:left="0" w:firstLine="0"/>
              <w:jc w:val="both"/>
              <w:rPr>
                <w:b/>
                <w:sz w:val="24"/>
                <w:szCs w:val="24"/>
              </w:rPr>
            </w:pPr>
            <w:r w:rsidRPr="000F0987">
              <w:rPr>
                <w:b/>
                <w:sz w:val="24"/>
                <w:szCs w:val="24"/>
              </w:rPr>
              <w:t>7.</w:t>
            </w:r>
          </w:p>
        </w:tc>
        <w:tc>
          <w:tcPr>
            <w:tcW w:w="6030" w:type="dxa"/>
          </w:tcPr>
          <w:p w14:paraId="615F4083" w14:textId="77777777" w:rsidR="00E14CA8" w:rsidRPr="000F0987" w:rsidRDefault="00E14CA8" w:rsidP="000F0987">
            <w:pPr>
              <w:pStyle w:val="ListParagraph"/>
              <w:tabs>
                <w:tab w:val="left" w:pos="1409"/>
              </w:tabs>
              <w:spacing w:before="0"/>
              <w:ind w:left="0" w:firstLine="0"/>
              <w:jc w:val="both"/>
              <w:rPr>
                <w:b/>
                <w:sz w:val="24"/>
                <w:szCs w:val="24"/>
              </w:rPr>
            </w:pPr>
            <w:r w:rsidRPr="000F0987">
              <w:rPr>
                <w:sz w:val="24"/>
                <w:szCs w:val="24"/>
              </w:rPr>
              <w:t>Dully filled Form FIN 3.2 - Average Annual Service Contract</w:t>
            </w:r>
          </w:p>
        </w:tc>
        <w:tc>
          <w:tcPr>
            <w:tcW w:w="1285" w:type="dxa"/>
          </w:tcPr>
          <w:p w14:paraId="1E3AC672"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60DCAD16" w14:textId="77777777" w:rsidTr="000F0987">
        <w:tc>
          <w:tcPr>
            <w:tcW w:w="720" w:type="dxa"/>
          </w:tcPr>
          <w:p w14:paraId="3DD2BA2B" w14:textId="77777777" w:rsidR="00E14CA8" w:rsidRPr="000F0987" w:rsidRDefault="00E14CA8" w:rsidP="000F0987">
            <w:pPr>
              <w:pStyle w:val="ListParagraph"/>
              <w:tabs>
                <w:tab w:val="left" w:pos="1409"/>
              </w:tabs>
              <w:spacing w:before="0" w:line="360" w:lineRule="auto"/>
              <w:ind w:left="0" w:firstLine="0"/>
              <w:jc w:val="both"/>
              <w:rPr>
                <w:b/>
                <w:sz w:val="24"/>
                <w:szCs w:val="24"/>
              </w:rPr>
            </w:pPr>
            <w:r w:rsidRPr="000F0987">
              <w:rPr>
                <w:b/>
                <w:sz w:val="24"/>
                <w:szCs w:val="24"/>
              </w:rPr>
              <w:t>8</w:t>
            </w:r>
          </w:p>
        </w:tc>
        <w:tc>
          <w:tcPr>
            <w:tcW w:w="6030" w:type="dxa"/>
          </w:tcPr>
          <w:p w14:paraId="583CE28E"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Dully filled Form EXP 4.1- General Service Contract Experience</w:t>
            </w:r>
          </w:p>
        </w:tc>
        <w:tc>
          <w:tcPr>
            <w:tcW w:w="1285" w:type="dxa"/>
          </w:tcPr>
          <w:p w14:paraId="32CC40BF"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05859347" w14:textId="77777777" w:rsidTr="000F0987">
        <w:tc>
          <w:tcPr>
            <w:tcW w:w="720" w:type="dxa"/>
          </w:tcPr>
          <w:p w14:paraId="0CE90CB2" w14:textId="77777777" w:rsidR="00E14CA8" w:rsidRPr="000F0987" w:rsidRDefault="00E14CA8" w:rsidP="000F0987">
            <w:pPr>
              <w:pStyle w:val="ListParagraph"/>
              <w:tabs>
                <w:tab w:val="left" w:pos="1409"/>
              </w:tabs>
              <w:spacing w:before="0" w:line="360" w:lineRule="auto"/>
              <w:ind w:left="0" w:firstLine="0"/>
              <w:jc w:val="both"/>
              <w:rPr>
                <w:b/>
                <w:sz w:val="24"/>
                <w:szCs w:val="24"/>
              </w:rPr>
            </w:pPr>
            <w:r w:rsidRPr="000F0987">
              <w:rPr>
                <w:b/>
                <w:sz w:val="24"/>
                <w:szCs w:val="24"/>
              </w:rPr>
              <w:t>9</w:t>
            </w:r>
          </w:p>
        </w:tc>
        <w:tc>
          <w:tcPr>
            <w:tcW w:w="6030" w:type="dxa"/>
          </w:tcPr>
          <w:p w14:paraId="6398CB20"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Dully filled Form EXP 4.2 (a)- Specific Service Contract Experience</w:t>
            </w:r>
          </w:p>
        </w:tc>
        <w:tc>
          <w:tcPr>
            <w:tcW w:w="1285" w:type="dxa"/>
          </w:tcPr>
          <w:p w14:paraId="77B568E2"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18D116DC" w14:textId="77777777" w:rsidTr="000F0987">
        <w:tc>
          <w:tcPr>
            <w:tcW w:w="720" w:type="dxa"/>
          </w:tcPr>
          <w:p w14:paraId="706FB0EE" w14:textId="77777777" w:rsidR="00E14CA8" w:rsidRPr="000F0987" w:rsidRDefault="00E14CA8" w:rsidP="000F0987">
            <w:pPr>
              <w:pStyle w:val="ListParagraph"/>
              <w:tabs>
                <w:tab w:val="left" w:pos="1409"/>
              </w:tabs>
              <w:spacing w:before="0" w:line="360" w:lineRule="auto"/>
              <w:ind w:left="0" w:firstLine="0"/>
              <w:jc w:val="both"/>
              <w:rPr>
                <w:b/>
                <w:sz w:val="24"/>
                <w:szCs w:val="24"/>
              </w:rPr>
            </w:pPr>
            <w:r w:rsidRPr="000F0987">
              <w:rPr>
                <w:b/>
                <w:sz w:val="24"/>
                <w:szCs w:val="24"/>
              </w:rPr>
              <w:t>10.</w:t>
            </w:r>
          </w:p>
        </w:tc>
        <w:tc>
          <w:tcPr>
            <w:tcW w:w="6030" w:type="dxa"/>
          </w:tcPr>
          <w:p w14:paraId="07E385C3" w14:textId="77777777"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Dully filled Form EXP 4.2 (b) - Service Contract in Key activities</w:t>
            </w:r>
          </w:p>
        </w:tc>
        <w:tc>
          <w:tcPr>
            <w:tcW w:w="1285" w:type="dxa"/>
          </w:tcPr>
          <w:p w14:paraId="3E8F4183" w14:textId="77777777" w:rsidR="00E14CA8" w:rsidRPr="000F0987" w:rsidRDefault="00E14CA8" w:rsidP="000F0987">
            <w:pPr>
              <w:pStyle w:val="ListParagraph"/>
              <w:tabs>
                <w:tab w:val="left" w:pos="1409"/>
              </w:tabs>
              <w:spacing w:before="0"/>
              <w:ind w:left="0" w:firstLine="0"/>
              <w:jc w:val="both"/>
              <w:rPr>
                <w:b/>
                <w:sz w:val="24"/>
                <w:szCs w:val="24"/>
              </w:rPr>
            </w:pPr>
          </w:p>
        </w:tc>
      </w:tr>
      <w:tr w:rsidR="00E14CA8" w:rsidRPr="000F0987" w14:paraId="0D6BD7C2" w14:textId="77777777" w:rsidTr="000F0987">
        <w:tc>
          <w:tcPr>
            <w:tcW w:w="720" w:type="dxa"/>
          </w:tcPr>
          <w:p w14:paraId="2866A85A" w14:textId="751EE3C6" w:rsidR="00E14CA8" w:rsidRPr="000F0987" w:rsidRDefault="00E14CA8" w:rsidP="000F0987">
            <w:pPr>
              <w:pStyle w:val="ListParagraph"/>
              <w:tabs>
                <w:tab w:val="left" w:pos="1409"/>
              </w:tabs>
              <w:spacing w:before="0" w:line="360" w:lineRule="auto"/>
              <w:ind w:left="0" w:firstLine="0"/>
              <w:jc w:val="both"/>
              <w:rPr>
                <w:b/>
                <w:sz w:val="24"/>
                <w:szCs w:val="24"/>
              </w:rPr>
            </w:pPr>
            <w:r w:rsidRPr="000F0987">
              <w:rPr>
                <w:b/>
                <w:sz w:val="24"/>
                <w:szCs w:val="24"/>
              </w:rPr>
              <w:t>11</w:t>
            </w:r>
            <w:r w:rsidR="00027D7B">
              <w:rPr>
                <w:b/>
                <w:sz w:val="24"/>
                <w:szCs w:val="24"/>
              </w:rPr>
              <w:t>.</w:t>
            </w:r>
          </w:p>
        </w:tc>
        <w:tc>
          <w:tcPr>
            <w:tcW w:w="6030" w:type="dxa"/>
          </w:tcPr>
          <w:p w14:paraId="0555418A" w14:textId="1657F10C" w:rsidR="00E14CA8" w:rsidRPr="000F0987" w:rsidRDefault="00E14CA8" w:rsidP="000F0987">
            <w:pPr>
              <w:pStyle w:val="ListParagraph"/>
              <w:tabs>
                <w:tab w:val="left" w:pos="1409"/>
              </w:tabs>
              <w:spacing w:before="0"/>
              <w:ind w:left="0" w:firstLine="0"/>
              <w:jc w:val="both"/>
              <w:rPr>
                <w:sz w:val="24"/>
                <w:szCs w:val="24"/>
              </w:rPr>
            </w:pPr>
            <w:r w:rsidRPr="000F0987">
              <w:rPr>
                <w:sz w:val="24"/>
                <w:szCs w:val="24"/>
              </w:rPr>
              <w:t>Financial Documents (5.3)</w:t>
            </w:r>
          </w:p>
        </w:tc>
        <w:tc>
          <w:tcPr>
            <w:tcW w:w="1285" w:type="dxa"/>
          </w:tcPr>
          <w:p w14:paraId="32C0117E" w14:textId="77777777" w:rsidR="00E14CA8" w:rsidRPr="000F0987" w:rsidRDefault="00E14CA8" w:rsidP="000F0987">
            <w:pPr>
              <w:pStyle w:val="ListParagraph"/>
              <w:tabs>
                <w:tab w:val="left" w:pos="1409"/>
              </w:tabs>
              <w:spacing w:before="0"/>
              <w:ind w:left="0" w:firstLine="0"/>
              <w:jc w:val="both"/>
              <w:rPr>
                <w:b/>
                <w:sz w:val="24"/>
                <w:szCs w:val="24"/>
              </w:rPr>
            </w:pPr>
          </w:p>
        </w:tc>
      </w:tr>
      <w:tr w:rsidR="000F0987" w:rsidRPr="000F0987" w14:paraId="4B5A028E" w14:textId="77777777" w:rsidTr="000F0987">
        <w:tc>
          <w:tcPr>
            <w:tcW w:w="720" w:type="dxa"/>
          </w:tcPr>
          <w:p w14:paraId="344195E0" w14:textId="3CA08519" w:rsidR="000F0987" w:rsidRPr="000F0987" w:rsidRDefault="00027D7B" w:rsidP="000F0987">
            <w:pPr>
              <w:pStyle w:val="ListParagraph"/>
              <w:tabs>
                <w:tab w:val="left" w:pos="1409"/>
              </w:tabs>
              <w:spacing w:before="0" w:line="360" w:lineRule="auto"/>
              <w:ind w:left="0" w:firstLine="0"/>
              <w:jc w:val="both"/>
              <w:rPr>
                <w:b/>
                <w:sz w:val="24"/>
                <w:szCs w:val="24"/>
              </w:rPr>
            </w:pPr>
            <w:r>
              <w:rPr>
                <w:b/>
                <w:sz w:val="24"/>
                <w:szCs w:val="24"/>
              </w:rPr>
              <w:t>12.</w:t>
            </w:r>
          </w:p>
        </w:tc>
        <w:tc>
          <w:tcPr>
            <w:tcW w:w="6030" w:type="dxa"/>
          </w:tcPr>
          <w:p w14:paraId="531F89D1" w14:textId="0E41C5E5" w:rsidR="000F0987" w:rsidRPr="000F0987" w:rsidRDefault="000F0987" w:rsidP="000F0987">
            <w:pPr>
              <w:pStyle w:val="ListParagraph"/>
              <w:tabs>
                <w:tab w:val="left" w:pos="1409"/>
              </w:tabs>
              <w:spacing w:before="0"/>
              <w:ind w:left="0" w:firstLine="0"/>
              <w:jc w:val="both"/>
              <w:rPr>
                <w:sz w:val="24"/>
                <w:szCs w:val="24"/>
              </w:rPr>
            </w:pPr>
            <w:r w:rsidRPr="000F0987">
              <w:rPr>
                <w:sz w:val="24"/>
                <w:szCs w:val="24"/>
              </w:rPr>
              <w:t>Properly bound (spiral or perfect cover, hard copy or case bound) paginated, serialized tender document (each page of the tender submission must have a number and the numbers must be in chronological order to the last page). For pagination, the number system to be used are numerical numbers, i.e. 1, 2, 3, 4, 5, 6, 7, 8, 9, 10 …n (where n is the last page number).</w:t>
            </w:r>
          </w:p>
        </w:tc>
        <w:tc>
          <w:tcPr>
            <w:tcW w:w="1285" w:type="dxa"/>
          </w:tcPr>
          <w:p w14:paraId="7BF6EFCA" w14:textId="77777777" w:rsidR="000F0987" w:rsidRPr="000F0987" w:rsidRDefault="000F0987" w:rsidP="000F0987">
            <w:pPr>
              <w:pStyle w:val="ListParagraph"/>
              <w:tabs>
                <w:tab w:val="left" w:pos="1409"/>
              </w:tabs>
              <w:spacing w:before="0"/>
              <w:ind w:left="0" w:firstLine="0"/>
              <w:jc w:val="both"/>
              <w:rPr>
                <w:b/>
                <w:sz w:val="24"/>
                <w:szCs w:val="24"/>
              </w:rPr>
            </w:pPr>
          </w:p>
        </w:tc>
      </w:tr>
      <w:tr w:rsidR="000F0987" w:rsidRPr="000F0987" w14:paraId="6DFEA478" w14:textId="77777777" w:rsidTr="000F0987">
        <w:tc>
          <w:tcPr>
            <w:tcW w:w="720" w:type="dxa"/>
          </w:tcPr>
          <w:p w14:paraId="391BB4E1" w14:textId="3D151F03" w:rsidR="000F0987" w:rsidRPr="000F0987" w:rsidRDefault="00027D7B" w:rsidP="000F0987">
            <w:pPr>
              <w:pStyle w:val="ListParagraph"/>
              <w:tabs>
                <w:tab w:val="left" w:pos="1409"/>
              </w:tabs>
              <w:spacing w:before="0" w:line="360" w:lineRule="auto"/>
              <w:ind w:left="0" w:firstLine="0"/>
              <w:jc w:val="both"/>
              <w:rPr>
                <w:b/>
                <w:sz w:val="24"/>
                <w:szCs w:val="24"/>
              </w:rPr>
            </w:pPr>
            <w:r>
              <w:rPr>
                <w:b/>
                <w:sz w:val="24"/>
                <w:szCs w:val="24"/>
              </w:rPr>
              <w:t>13.</w:t>
            </w:r>
          </w:p>
        </w:tc>
        <w:tc>
          <w:tcPr>
            <w:tcW w:w="6030" w:type="dxa"/>
          </w:tcPr>
          <w:p w14:paraId="76F6E0BF" w14:textId="59833A86" w:rsidR="000F0987" w:rsidRPr="000F0987" w:rsidRDefault="000F0987" w:rsidP="000F0987">
            <w:pPr>
              <w:pStyle w:val="ListParagraph"/>
              <w:tabs>
                <w:tab w:val="left" w:pos="1409"/>
              </w:tabs>
              <w:spacing w:before="0"/>
              <w:ind w:left="0" w:firstLine="0"/>
              <w:jc w:val="both"/>
              <w:rPr>
                <w:sz w:val="24"/>
                <w:szCs w:val="24"/>
              </w:rPr>
            </w:pPr>
            <w:r w:rsidRPr="000F0987">
              <w:rPr>
                <w:sz w:val="24"/>
                <w:szCs w:val="24"/>
              </w:rPr>
              <w:t xml:space="preserve">Valid Health Licenses- Covid -19 </w:t>
            </w:r>
            <w:r w:rsidR="007B01ED">
              <w:rPr>
                <w:sz w:val="24"/>
                <w:szCs w:val="24"/>
              </w:rPr>
              <w:t xml:space="preserve">compliance </w:t>
            </w:r>
            <w:r w:rsidRPr="000F0987">
              <w:rPr>
                <w:sz w:val="24"/>
                <w:szCs w:val="24"/>
              </w:rPr>
              <w:t>certificate</w:t>
            </w:r>
          </w:p>
        </w:tc>
        <w:tc>
          <w:tcPr>
            <w:tcW w:w="1285" w:type="dxa"/>
          </w:tcPr>
          <w:p w14:paraId="7818E463" w14:textId="77777777" w:rsidR="000F0987" w:rsidRPr="000F0987" w:rsidRDefault="000F0987" w:rsidP="000F0987">
            <w:pPr>
              <w:pStyle w:val="ListParagraph"/>
              <w:tabs>
                <w:tab w:val="left" w:pos="1409"/>
              </w:tabs>
              <w:spacing w:before="0"/>
              <w:ind w:left="0" w:firstLine="0"/>
              <w:jc w:val="both"/>
              <w:rPr>
                <w:b/>
                <w:sz w:val="24"/>
                <w:szCs w:val="24"/>
              </w:rPr>
            </w:pPr>
          </w:p>
        </w:tc>
      </w:tr>
      <w:tr w:rsidR="00CE2819" w:rsidRPr="000F0987" w14:paraId="49AADFCB" w14:textId="77777777" w:rsidTr="000F0987">
        <w:tc>
          <w:tcPr>
            <w:tcW w:w="720" w:type="dxa"/>
          </w:tcPr>
          <w:p w14:paraId="1682D1CB" w14:textId="2F333AFE" w:rsidR="00CE2819" w:rsidRDefault="00CE2819" w:rsidP="000F0987">
            <w:pPr>
              <w:pStyle w:val="ListParagraph"/>
              <w:tabs>
                <w:tab w:val="left" w:pos="1409"/>
              </w:tabs>
              <w:spacing w:before="0" w:line="360" w:lineRule="auto"/>
              <w:ind w:left="0" w:firstLine="0"/>
              <w:jc w:val="both"/>
              <w:rPr>
                <w:b/>
                <w:sz w:val="24"/>
                <w:szCs w:val="24"/>
              </w:rPr>
            </w:pPr>
            <w:r>
              <w:rPr>
                <w:b/>
                <w:sz w:val="24"/>
                <w:szCs w:val="24"/>
              </w:rPr>
              <w:t>14</w:t>
            </w:r>
            <w:r w:rsidR="00356E62">
              <w:rPr>
                <w:b/>
                <w:sz w:val="24"/>
                <w:szCs w:val="24"/>
              </w:rPr>
              <w:t>.</w:t>
            </w:r>
          </w:p>
        </w:tc>
        <w:tc>
          <w:tcPr>
            <w:tcW w:w="6030" w:type="dxa"/>
          </w:tcPr>
          <w:p w14:paraId="33B7215A" w14:textId="195BA804" w:rsidR="00CE2819" w:rsidRPr="000F0987" w:rsidRDefault="00CE2819" w:rsidP="000F0987">
            <w:pPr>
              <w:pStyle w:val="ListParagraph"/>
              <w:tabs>
                <w:tab w:val="left" w:pos="1409"/>
              </w:tabs>
              <w:spacing w:before="0"/>
              <w:ind w:left="0" w:firstLine="0"/>
              <w:jc w:val="both"/>
              <w:rPr>
                <w:sz w:val="24"/>
                <w:szCs w:val="24"/>
              </w:rPr>
            </w:pPr>
            <w:r>
              <w:rPr>
                <w:sz w:val="24"/>
                <w:szCs w:val="24"/>
              </w:rPr>
              <w:t xml:space="preserve">AGPO </w:t>
            </w:r>
            <w:r w:rsidR="00BC306B">
              <w:rPr>
                <w:sz w:val="24"/>
                <w:szCs w:val="24"/>
              </w:rPr>
              <w:t xml:space="preserve">(Youth, Women and Persons Living with Disabilities) </w:t>
            </w:r>
            <w:r>
              <w:rPr>
                <w:sz w:val="24"/>
                <w:szCs w:val="24"/>
              </w:rPr>
              <w:t>Registration Certificate</w:t>
            </w:r>
          </w:p>
        </w:tc>
        <w:tc>
          <w:tcPr>
            <w:tcW w:w="1285" w:type="dxa"/>
          </w:tcPr>
          <w:p w14:paraId="138753E9" w14:textId="77777777" w:rsidR="00CE2819" w:rsidRPr="000F0987" w:rsidRDefault="00CE2819" w:rsidP="000F0987">
            <w:pPr>
              <w:pStyle w:val="ListParagraph"/>
              <w:tabs>
                <w:tab w:val="left" w:pos="1409"/>
              </w:tabs>
              <w:spacing w:before="0"/>
              <w:ind w:left="0" w:firstLine="0"/>
              <w:jc w:val="both"/>
              <w:rPr>
                <w:b/>
                <w:sz w:val="24"/>
                <w:szCs w:val="24"/>
              </w:rPr>
            </w:pPr>
          </w:p>
        </w:tc>
      </w:tr>
      <w:tr w:rsidR="00356E62" w:rsidRPr="000F0987" w14:paraId="4F7AFC5F" w14:textId="77777777" w:rsidTr="000F0987">
        <w:tc>
          <w:tcPr>
            <w:tcW w:w="720" w:type="dxa"/>
          </w:tcPr>
          <w:p w14:paraId="0DCCD8AB" w14:textId="3C309790" w:rsidR="00356E62" w:rsidRDefault="00356E62" w:rsidP="000F0987">
            <w:pPr>
              <w:pStyle w:val="ListParagraph"/>
              <w:tabs>
                <w:tab w:val="left" w:pos="1409"/>
              </w:tabs>
              <w:spacing w:before="0" w:line="360" w:lineRule="auto"/>
              <w:ind w:left="0" w:firstLine="0"/>
              <w:jc w:val="both"/>
              <w:rPr>
                <w:b/>
                <w:sz w:val="24"/>
                <w:szCs w:val="24"/>
              </w:rPr>
            </w:pPr>
            <w:r>
              <w:rPr>
                <w:b/>
                <w:sz w:val="24"/>
                <w:szCs w:val="24"/>
              </w:rPr>
              <w:t>15.</w:t>
            </w:r>
          </w:p>
        </w:tc>
        <w:tc>
          <w:tcPr>
            <w:tcW w:w="6030" w:type="dxa"/>
          </w:tcPr>
          <w:p w14:paraId="06A0DB1C" w14:textId="440DBFBF" w:rsidR="00356E62" w:rsidRDefault="00356E62">
            <w:pPr>
              <w:pStyle w:val="ListParagraph"/>
              <w:tabs>
                <w:tab w:val="left" w:pos="1409"/>
              </w:tabs>
              <w:spacing w:before="0"/>
              <w:ind w:left="0" w:firstLine="0"/>
              <w:jc w:val="both"/>
              <w:rPr>
                <w:sz w:val="24"/>
                <w:szCs w:val="24"/>
              </w:rPr>
            </w:pPr>
            <w:r>
              <w:rPr>
                <w:sz w:val="24"/>
                <w:szCs w:val="24"/>
              </w:rPr>
              <w:t>Indicate the Phy</w:t>
            </w:r>
            <w:r w:rsidR="00016334">
              <w:rPr>
                <w:sz w:val="24"/>
                <w:szCs w:val="24"/>
              </w:rPr>
              <w:t>sical Location of the Facility  and a</w:t>
            </w:r>
            <w:r>
              <w:rPr>
                <w:sz w:val="24"/>
                <w:szCs w:val="24"/>
              </w:rPr>
              <w:t>ttached lease agreeme</w:t>
            </w:r>
            <w:r w:rsidR="00016334">
              <w:rPr>
                <w:sz w:val="24"/>
                <w:szCs w:val="24"/>
              </w:rPr>
              <w:t>n</w:t>
            </w:r>
            <w:r>
              <w:rPr>
                <w:sz w:val="24"/>
                <w:szCs w:val="24"/>
              </w:rPr>
              <w:t>t</w:t>
            </w:r>
            <w:r w:rsidR="00016334">
              <w:rPr>
                <w:sz w:val="24"/>
                <w:szCs w:val="24"/>
              </w:rPr>
              <w:t xml:space="preserve"> </w:t>
            </w:r>
            <w:r w:rsidR="007F189C">
              <w:rPr>
                <w:sz w:val="24"/>
                <w:szCs w:val="24"/>
              </w:rPr>
              <w:t xml:space="preserve">or ownership documents like licence </w:t>
            </w:r>
            <w:r w:rsidR="00016334">
              <w:rPr>
                <w:sz w:val="24"/>
                <w:szCs w:val="24"/>
              </w:rPr>
              <w:t>(</w:t>
            </w:r>
            <w:r>
              <w:rPr>
                <w:sz w:val="24"/>
                <w:szCs w:val="24"/>
              </w:rPr>
              <w:t>Due diligence will be conducted to verif</w:t>
            </w:r>
            <w:r w:rsidR="00016334">
              <w:rPr>
                <w:sz w:val="24"/>
                <w:szCs w:val="24"/>
              </w:rPr>
              <w:t>y the condition of the facility)</w:t>
            </w:r>
          </w:p>
        </w:tc>
        <w:tc>
          <w:tcPr>
            <w:tcW w:w="1285" w:type="dxa"/>
          </w:tcPr>
          <w:p w14:paraId="6402837B" w14:textId="77777777" w:rsidR="00356E62" w:rsidRPr="000F0987" w:rsidRDefault="00356E62" w:rsidP="000F0987">
            <w:pPr>
              <w:pStyle w:val="ListParagraph"/>
              <w:tabs>
                <w:tab w:val="left" w:pos="1409"/>
              </w:tabs>
              <w:spacing w:before="0"/>
              <w:ind w:left="0" w:firstLine="0"/>
              <w:jc w:val="both"/>
              <w:rPr>
                <w:b/>
                <w:sz w:val="24"/>
                <w:szCs w:val="24"/>
              </w:rPr>
            </w:pPr>
          </w:p>
        </w:tc>
      </w:tr>
      <w:tr w:rsidR="00BD20F0" w:rsidRPr="000F0987" w14:paraId="320B2815" w14:textId="77777777" w:rsidTr="000F0987">
        <w:tc>
          <w:tcPr>
            <w:tcW w:w="720" w:type="dxa"/>
          </w:tcPr>
          <w:p w14:paraId="3699A236" w14:textId="2DAB886F" w:rsidR="00BD20F0" w:rsidRDefault="00BD20F0" w:rsidP="000F0987">
            <w:pPr>
              <w:pStyle w:val="ListParagraph"/>
              <w:tabs>
                <w:tab w:val="left" w:pos="1409"/>
              </w:tabs>
              <w:spacing w:before="0" w:line="360" w:lineRule="auto"/>
              <w:ind w:left="0" w:firstLine="0"/>
              <w:jc w:val="both"/>
              <w:rPr>
                <w:b/>
                <w:sz w:val="24"/>
                <w:szCs w:val="24"/>
              </w:rPr>
            </w:pPr>
            <w:r>
              <w:rPr>
                <w:b/>
                <w:sz w:val="24"/>
                <w:szCs w:val="24"/>
              </w:rPr>
              <w:t>16</w:t>
            </w:r>
          </w:p>
        </w:tc>
        <w:tc>
          <w:tcPr>
            <w:tcW w:w="6030" w:type="dxa"/>
          </w:tcPr>
          <w:p w14:paraId="3EF0CBE8" w14:textId="6271D97E" w:rsidR="00BD20F0" w:rsidRDefault="00BD20F0">
            <w:pPr>
              <w:pStyle w:val="ListParagraph"/>
              <w:tabs>
                <w:tab w:val="left" w:pos="1409"/>
              </w:tabs>
              <w:spacing w:before="0"/>
              <w:ind w:left="0" w:firstLine="0"/>
              <w:jc w:val="both"/>
              <w:rPr>
                <w:sz w:val="24"/>
                <w:szCs w:val="24"/>
              </w:rPr>
            </w:pPr>
            <w:r>
              <w:rPr>
                <w:sz w:val="24"/>
                <w:szCs w:val="24"/>
              </w:rPr>
              <w:t>Self-Certification Form</w:t>
            </w:r>
          </w:p>
        </w:tc>
        <w:tc>
          <w:tcPr>
            <w:tcW w:w="1285" w:type="dxa"/>
          </w:tcPr>
          <w:p w14:paraId="36CB5867" w14:textId="77777777" w:rsidR="00BD20F0" w:rsidRPr="000F0987" w:rsidRDefault="00BD20F0" w:rsidP="000F0987">
            <w:pPr>
              <w:pStyle w:val="ListParagraph"/>
              <w:tabs>
                <w:tab w:val="left" w:pos="1409"/>
              </w:tabs>
              <w:spacing w:before="0"/>
              <w:ind w:left="0" w:firstLine="0"/>
              <w:jc w:val="both"/>
              <w:rPr>
                <w:b/>
                <w:sz w:val="24"/>
                <w:szCs w:val="24"/>
              </w:rPr>
            </w:pPr>
          </w:p>
        </w:tc>
      </w:tr>
    </w:tbl>
    <w:p w14:paraId="0370D91C" w14:textId="76DA5C0A" w:rsidR="00AE488B" w:rsidRDefault="00AE488B">
      <w:pPr>
        <w:rPr>
          <w:sz w:val="16"/>
        </w:rPr>
      </w:pPr>
      <w:r>
        <w:rPr>
          <w:sz w:val="16"/>
        </w:rPr>
        <w:br w:type="page"/>
      </w:r>
    </w:p>
    <w:p w14:paraId="6738044E" w14:textId="77777777" w:rsidR="00AE488B" w:rsidRDefault="00AE488B" w:rsidP="0029254D">
      <w:pPr>
        <w:pStyle w:val="BodyText"/>
        <w:spacing w:before="6"/>
        <w:rPr>
          <w:sz w:val="16"/>
        </w:rPr>
        <w:sectPr w:rsidR="00AE488B" w:rsidSect="0029254D">
          <w:headerReference w:type="default" r:id="rId28"/>
          <w:footerReference w:type="default" r:id="rId29"/>
          <w:pgSz w:w="11910" w:h="16840" w:code="9"/>
          <w:pgMar w:top="1440" w:right="1440" w:bottom="1440" w:left="1440" w:header="0" w:footer="0" w:gutter="0"/>
          <w:cols w:space="720"/>
        </w:sectPr>
      </w:pPr>
    </w:p>
    <w:p w14:paraId="67429FE2" w14:textId="66124D9A" w:rsidR="00AB758F" w:rsidRPr="00D22A14" w:rsidRDefault="00AB758F" w:rsidP="0029254D">
      <w:pPr>
        <w:pStyle w:val="BodyText"/>
        <w:spacing w:before="6"/>
        <w:rPr>
          <w:sz w:val="16"/>
        </w:rPr>
      </w:pPr>
    </w:p>
    <w:tbl>
      <w:tblPr>
        <w:tblStyle w:val="TableGrid"/>
        <w:tblpPr w:leftFromText="180" w:rightFromText="180" w:vertAnchor="text" w:horzAnchor="margin" w:tblpY="37"/>
        <w:tblW w:w="13765" w:type="dxa"/>
        <w:tblLook w:val="04A0" w:firstRow="1" w:lastRow="0" w:firstColumn="1" w:lastColumn="0" w:noHBand="0" w:noVBand="1"/>
      </w:tblPr>
      <w:tblGrid>
        <w:gridCol w:w="1693"/>
        <w:gridCol w:w="2380"/>
        <w:gridCol w:w="9692"/>
      </w:tblGrid>
      <w:tr w:rsidR="00AE488B" w:rsidRPr="00CD32B1" w14:paraId="102F8CF9" w14:textId="77777777" w:rsidTr="00AE488B">
        <w:trPr>
          <w:trHeight w:val="359"/>
        </w:trPr>
        <w:tc>
          <w:tcPr>
            <w:tcW w:w="1693" w:type="dxa"/>
            <w:vMerge w:val="restart"/>
            <w:shd w:val="clear" w:color="auto" w:fill="BFBFBF" w:themeFill="background1" w:themeFillShade="BF"/>
          </w:tcPr>
          <w:p w14:paraId="37FCEAFF" w14:textId="77777777" w:rsidR="00AE488B" w:rsidRPr="00CD32B1" w:rsidRDefault="00AE488B" w:rsidP="00AE488B">
            <w:pPr>
              <w:rPr>
                <w:b/>
              </w:rPr>
            </w:pPr>
            <w:bookmarkStart w:id="82" w:name="Page_25"/>
            <w:bookmarkEnd w:id="82"/>
            <w:r w:rsidRPr="00CD32B1">
              <w:rPr>
                <w:b/>
              </w:rPr>
              <w:t xml:space="preserve">NO </w:t>
            </w:r>
          </w:p>
        </w:tc>
        <w:tc>
          <w:tcPr>
            <w:tcW w:w="2380" w:type="dxa"/>
            <w:vMerge w:val="restart"/>
            <w:shd w:val="clear" w:color="auto" w:fill="BFBFBF" w:themeFill="background1" w:themeFillShade="BF"/>
          </w:tcPr>
          <w:p w14:paraId="7CD00E34" w14:textId="77777777" w:rsidR="00AE488B" w:rsidRPr="00CD32B1" w:rsidRDefault="00AE488B" w:rsidP="00AE488B">
            <w:pPr>
              <w:rPr>
                <w:b/>
              </w:rPr>
            </w:pPr>
            <w:r w:rsidRPr="00CD32B1">
              <w:rPr>
                <w:b/>
              </w:rPr>
              <w:t>SUBJECT</w:t>
            </w:r>
          </w:p>
        </w:tc>
        <w:tc>
          <w:tcPr>
            <w:tcW w:w="9692" w:type="dxa"/>
            <w:vMerge w:val="restart"/>
            <w:shd w:val="clear" w:color="auto" w:fill="BFBFBF" w:themeFill="background1" w:themeFillShade="BF"/>
          </w:tcPr>
          <w:p w14:paraId="54BDCB5D" w14:textId="77777777" w:rsidR="00AE488B" w:rsidRPr="00CD32B1" w:rsidRDefault="00AE488B" w:rsidP="00AE488B">
            <w:pPr>
              <w:rPr>
                <w:b/>
              </w:rPr>
            </w:pPr>
            <w:r w:rsidRPr="00CD32B1">
              <w:rPr>
                <w:b/>
              </w:rPr>
              <w:t>REQUIREMENT</w:t>
            </w:r>
          </w:p>
        </w:tc>
      </w:tr>
      <w:tr w:rsidR="00AE488B" w:rsidRPr="00CD32B1" w14:paraId="5B8C04B9" w14:textId="77777777" w:rsidTr="00AE488B">
        <w:trPr>
          <w:trHeight w:val="359"/>
        </w:trPr>
        <w:tc>
          <w:tcPr>
            <w:tcW w:w="1693" w:type="dxa"/>
            <w:vMerge/>
            <w:shd w:val="clear" w:color="auto" w:fill="BFBFBF" w:themeFill="background1" w:themeFillShade="BF"/>
          </w:tcPr>
          <w:p w14:paraId="0B3FEC4D" w14:textId="77777777" w:rsidR="00AE488B" w:rsidRPr="00D22A14" w:rsidRDefault="00AE488B" w:rsidP="00AE488B"/>
        </w:tc>
        <w:tc>
          <w:tcPr>
            <w:tcW w:w="2380" w:type="dxa"/>
            <w:vMerge/>
            <w:shd w:val="clear" w:color="auto" w:fill="BFBFBF" w:themeFill="background1" w:themeFillShade="BF"/>
          </w:tcPr>
          <w:p w14:paraId="2E58F029" w14:textId="77777777" w:rsidR="00AE488B" w:rsidRPr="00D22A14" w:rsidRDefault="00AE488B" w:rsidP="00AE488B"/>
        </w:tc>
        <w:tc>
          <w:tcPr>
            <w:tcW w:w="9692" w:type="dxa"/>
            <w:vMerge/>
            <w:shd w:val="clear" w:color="auto" w:fill="BFBFBF" w:themeFill="background1" w:themeFillShade="BF"/>
          </w:tcPr>
          <w:p w14:paraId="2502127D" w14:textId="77777777" w:rsidR="00AE488B" w:rsidRPr="00D22A14" w:rsidRDefault="00AE488B" w:rsidP="00AE488B"/>
        </w:tc>
      </w:tr>
      <w:tr w:rsidR="00AE488B" w:rsidRPr="00D22A14" w14:paraId="1BE2C153" w14:textId="77777777" w:rsidTr="00AE488B">
        <w:trPr>
          <w:trHeight w:val="420"/>
        </w:trPr>
        <w:tc>
          <w:tcPr>
            <w:tcW w:w="1693" w:type="dxa"/>
          </w:tcPr>
          <w:p w14:paraId="259E19B5" w14:textId="77777777" w:rsidR="00AE488B" w:rsidRPr="00D22A14" w:rsidRDefault="00AE488B" w:rsidP="00AE488B">
            <w:r w:rsidRPr="00D22A14">
              <w:t>1.1</w:t>
            </w:r>
          </w:p>
        </w:tc>
        <w:tc>
          <w:tcPr>
            <w:tcW w:w="2380" w:type="dxa"/>
          </w:tcPr>
          <w:p w14:paraId="3D4CE8D4" w14:textId="77777777" w:rsidR="00AE488B" w:rsidRPr="00D22A14" w:rsidRDefault="00AE488B" w:rsidP="00AE488B">
            <w:pPr>
              <w:jc w:val="both"/>
              <w:rPr>
                <w:szCs w:val="20"/>
              </w:rPr>
            </w:pPr>
            <w:r w:rsidRPr="00D22A14">
              <w:rPr>
                <w:szCs w:val="20"/>
              </w:rPr>
              <w:t>Nationality</w:t>
            </w:r>
          </w:p>
        </w:tc>
        <w:tc>
          <w:tcPr>
            <w:tcW w:w="9692" w:type="dxa"/>
          </w:tcPr>
          <w:p w14:paraId="4A8CF012" w14:textId="0BAB3090" w:rsidR="00AE488B" w:rsidRPr="00D22A14" w:rsidRDefault="00AE488B" w:rsidP="00AE488B">
            <w:pPr>
              <w:jc w:val="both"/>
              <w:rPr>
                <w:szCs w:val="20"/>
              </w:rPr>
            </w:pPr>
            <w:r w:rsidRPr="00D22A14">
              <w:rPr>
                <w:szCs w:val="20"/>
              </w:rPr>
              <w:t>Nationality In accordance with ITA 5.</w:t>
            </w:r>
            <w:r w:rsidR="00DA2011">
              <w:rPr>
                <w:szCs w:val="20"/>
              </w:rPr>
              <w:t>5</w:t>
            </w:r>
          </w:p>
        </w:tc>
      </w:tr>
      <w:tr w:rsidR="00AE488B" w:rsidRPr="00D22A14" w14:paraId="2852A765" w14:textId="77777777" w:rsidTr="00AE488B">
        <w:trPr>
          <w:trHeight w:val="440"/>
        </w:trPr>
        <w:tc>
          <w:tcPr>
            <w:tcW w:w="1693" w:type="dxa"/>
          </w:tcPr>
          <w:p w14:paraId="651F5E5F" w14:textId="77777777" w:rsidR="00AE488B" w:rsidRPr="00D22A14" w:rsidRDefault="00AE488B" w:rsidP="00AE488B">
            <w:r w:rsidRPr="00D22A14">
              <w:t>1.2</w:t>
            </w:r>
          </w:p>
        </w:tc>
        <w:tc>
          <w:tcPr>
            <w:tcW w:w="2380" w:type="dxa"/>
          </w:tcPr>
          <w:p w14:paraId="7F745ED0" w14:textId="77777777" w:rsidR="00AE488B" w:rsidRPr="00D22A14" w:rsidRDefault="00AE488B" w:rsidP="00AE488B">
            <w:pPr>
              <w:jc w:val="both"/>
              <w:rPr>
                <w:szCs w:val="20"/>
              </w:rPr>
            </w:pPr>
            <w:r w:rsidRPr="00D22A14">
              <w:rPr>
                <w:szCs w:val="20"/>
              </w:rPr>
              <w:t>Conflict of Interest</w:t>
            </w:r>
          </w:p>
        </w:tc>
        <w:tc>
          <w:tcPr>
            <w:tcW w:w="9692" w:type="dxa"/>
          </w:tcPr>
          <w:p w14:paraId="2E665EE1" w14:textId="4172B04C" w:rsidR="00AE488B" w:rsidRPr="00D22A14" w:rsidRDefault="00AE488B" w:rsidP="00AE488B">
            <w:pPr>
              <w:jc w:val="both"/>
              <w:rPr>
                <w:szCs w:val="20"/>
              </w:rPr>
            </w:pPr>
            <w:r w:rsidRPr="00D22A14">
              <w:rPr>
                <w:szCs w:val="20"/>
              </w:rPr>
              <w:t>No-conflicts of interest as described in ITA 5.</w:t>
            </w:r>
            <w:r w:rsidR="00DA2011">
              <w:rPr>
                <w:szCs w:val="20"/>
              </w:rPr>
              <w:t>6</w:t>
            </w:r>
          </w:p>
        </w:tc>
      </w:tr>
      <w:tr w:rsidR="00AE488B" w:rsidRPr="00D22A14" w14:paraId="588302D2" w14:textId="77777777" w:rsidTr="00AE488B">
        <w:trPr>
          <w:trHeight w:val="418"/>
        </w:trPr>
        <w:tc>
          <w:tcPr>
            <w:tcW w:w="1693" w:type="dxa"/>
          </w:tcPr>
          <w:p w14:paraId="05EC9660" w14:textId="77777777" w:rsidR="00AE488B" w:rsidRPr="00D22A14" w:rsidRDefault="00AE488B" w:rsidP="00AE488B">
            <w:r w:rsidRPr="00D22A14">
              <w:t>1.3</w:t>
            </w:r>
          </w:p>
        </w:tc>
        <w:tc>
          <w:tcPr>
            <w:tcW w:w="2380" w:type="dxa"/>
          </w:tcPr>
          <w:p w14:paraId="60519BB1" w14:textId="77777777" w:rsidR="00AE488B" w:rsidRPr="00D22A14" w:rsidRDefault="00AE488B" w:rsidP="00AE488B">
            <w:pPr>
              <w:jc w:val="both"/>
              <w:rPr>
                <w:szCs w:val="20"/>
              </w:rPr>
            </w:pPr>
            <w:r w:rsidRPr="00D22A14">
              <w:t>Eligibility</w:t>
            </w:r>
          </w:p>
        </w:tc>
        <w:tc>
          <w:tcPr>
            <w:tcW w:w="9692" w:type="dxa"/>
          </w:tcPr>
          <w:p w14:paraId="35CEC5B2" w14:textId="77777777" w:rsidR="00AE488B" w:rsidRPr="00D22A14" w:rsidRDefault="00AE488B" w:rsidP="00AE488B">
            <w:pPr>
              <w:jc w:val="both"/>
              <w:rPr>
                <w:szCs w:val="20"/>
              </w:rPr>
            </w:pPr>
            <w:r w:rsidRPr="00D22A14">
              <w:rPr>
                <w:szCs w:val="20"/>
              </w:rPr>
              <w:t>Not declared ineligible by not meeting any of the conditions in ITA 5 and ITA 6</w:t>
            </w:r>
          </w:p>
        </w:tc>
      </w:tr>
      <w:tr w:rsidR="00AE488B" w:rsidRPr="00D22A14" w14:paraId="4507342C" w14:textId="77777777" w:rsidTr="00AE488B">
        <w:trPr>
          <w:trHeight w:val="580"/>
        </w:trPr>
        <w:tc>
          <w:tcPr>
            <w:tcW w:w="1693" w:type="dxa"/>
          </w:tcPr>
          <w:p w14:paraId="3510253B" w14:textId="77777777" w:rsidR="00AE488B" w:rsidRPr="00D22A14" w:rsidRDefault="00AE488B" w:rsidP="00AE488B">
            <w:r w:rsidRPr="00D22A14">
              <w:t>1.4</w:t>
            </w:r>
          </w:p>
        </w:tc>
        <w:tc>
          <w:tcPr>
            <w:tcW w:w="2380" w:type="dxa"/>
          </w:tcPr>
          <w:p w14:paraId="47711456" w14:textId="0921F2DA" w:rsidR="00AE488B" w:rsidRPr="00D22A14" w:rsidRDefault="00AE488B" w:rsidP="00AE488B">
            <w:pPr>
              <w:jc w:val="both"/>
              <w:rPr>
                <w:szCs w:val="20"/>
              </w:rPr>
            </w:pPr>
            <w:r w:rsidRPr="00D22A14">
              <w:rPr>
                <w:szCs w:val="20"/>
              </w:rPr>
              <w:t>State Owned Entity in Kenya</w:t>
            </w:r>
          </w:p>
        </w:tc>
        <w:tc>
          <w:tcPr>
            <w:tcW w:w="9692" w:type="dxa"/>
          </w:tcPr>
          <w:p w14:paraId="58260128" w14:textId="68CB9F68" w:rsidR="00AE488B" w:rsidRPr="00D22A14" w:rsidRDefault="00AE488B" w:rsidP="00356E62">
            <w:pPr>
              <w:jc w:val="both"/>
              <w:rPr>
                <w:szCs w:val="20"/>
              </w:rPr>
            </w:pPr>
            <w:r w:rsidRPr="00D22A14">
              <w:rPr>
                <w:szCs w:val="20"/>
              </w:rPr>
              <w:t xml:space="preserve">Application </w:t>
            </w:r>
            <w:r w:rsidR="00BC306B">
              <w:rPr>
                <w:szCs w:val="20"/>
              </w:rPr>
              <w:t>are r</w:t>
            </w:r>
            <w:r w:rsidRPr="00D22A14">
              <w:rPr>
                <w:szCs w:val="20"/>
              </w:rPr>
              <w:t xml:space="preserve">equired to </w:t>
            </w:r>
            <w:r w:rsidR="00DA2011" w:rsidRPr="00D22A14">
              <w:rPr>
                <w:szCs w:val="20"/>
              </w:rPr>
              <w:t xml:space="preserve">meet </w:t>
            </w:r>
            <w:r w:rsidR="00BC306B">
              <w:rPr>
                <w:szCs w:val="20"/>
              </w:rPr>
              <w:t xml:space="preserve">the </w:t>
            </w:r>
            <w:r w:rsidR="00DA2011" w:rsidRPr="00D22A14">
              <w:rPr>
                <w:szCs w:val="20"/>
              </w:rPr>
              <w:t>conditions</w:t>
            </w:r>
            <w:r w:rsidRPr="00D22A14">
              <w:rPr>
                <w:szCs w:val="20"/>
              </w:rPr>
              <w:t xml:space="preserve"> of ITA</w:t>
            </w:r>
            <w:r w:rsidR="00DA2011">
              <w:rPr>
                <w:szCs w:val="20"/>
              </w:rPr>
              <w:t xml:space="preserve"> 5.8 and</w:t>
            </w:r>
            <w:r w:rsidRPr="00D22A14">
              <w:rPr>
                <w:szCs w:val="20"/>
              </w:rPr>
              <w:t xml:space="preserve"> 5.9</w:t>
            </w:r>
          </w:p>
        </w:tc>
      </w:tr>
      <w:tr w:rsidR="00AE488B" w:rsidRPr="00D22A14" w14:paraId="3B02A45A" w14:textId="77777777" w:rsidTr="00AE488B">
        <w:trPr>
          <w:trHeight w:val="1020"/>
        </w:trPr>
        <w:tc>
          <w:tcPr>
            <w:tcW w:w="1693" w:type="dxa"/>
          </w:tcPr>
          <w:p w14:paraId="40695141" w14:textId="77777777" w:rsidR="00AE488B" w:rsidRPr="00D22A14" w:rsidRDefault="00AE488B" w:rsidP="00AE488B">
            <w:r w:rsidRPr="00D22A14">
              <w:t>1.5</w:t>
            </w:r>
          </w:p>
        </w:tc>
        <w:tc>
          <w:tcPr>
            <w:tcW w:w="2380" w:type="dxa"/>
          </w:tcPr>
          <w:p w14:paraId="235EF937" w14:textId="77777777" w:rsidR="00AE488B" w:rsidRPr="00D22A14" w:rsidRDefault="00AE488B" w:rsidP="00AE488B">
            <w:pPr>
              <w:jc w:val="both"/>
              <w:rPr>
                <w:szCs w:val="20"/>
              </w:rPr>
            </w:pPr>
            <w:r w:rsidRPr="00D22A14">
              <w:rPr>
                <w:szCs w:val="20"/>
              </w:rPr>
              <w:t>United Nations resolution or Kenya laws</w:t>
            </w:r>
          </w:p>
        </w:tc>
        <w:tc>
          <w:tcPr>
            <w:tcW w:w="9692" w:type="dxa"/>
          </w:tcPr>
          <w:p w14:paraId="0D8B7B37" w14:textId="77777777" w:rsidR="00AE488B" w:rsidRPr="00D22A14" w:rsidRDefault="00AE488B" w:rsidP="00AE488B">
            <w:pPr>
              <w:jc w:val="both"/>
              <w:rPr>
                <w:szCs w:val="20"/>
              </w:rPr>
            </w:pPr>
            <w:r w:rsidRPr="00D22A14">
              <w:rPr>
                <w:szCs w:val="20"/>
              </w:rPr>
              <w:t>Not having been excluded as a result of the Kenya laws or official regulations against commercial relations with Kenya, or by an act of compliance with UN Security Council resolution, both in accordance with  ITA 6.1 and 6.2  and Section V.</w:t>
            </w:r>
          </w:p>
        </w:tc>
      </w:tr>
    </w:tbl>
    <w:p w14:paraId="1B45BA0D" w14:textId="73195CC8" w:rsidR="00AB758F" w:rsidRPr="00D22A14" w:rsidRDefault="00AB758F" w:rsidP="0029254D">
      <w:pPr>
        <w:pStyle w:val="Heading1"/>
        <w:ind w:right="0"/>
        <w:rPr>
          <w:rFonts w:cs="Times New Roman"/>
        </w:rPr>
      </w:pPr>
    </w:p>
    <w:p w14:paraId="5CFF5082" w14:textId="77777777" w:rsidR="00AB758F" w:rsidRPr="00D22A14" w:rsidRDefault="00AB758F" w:rsidP="0029254D">
      <w:pPr>
        <w:pStyle w:val="BodyText"/>
        <w:rPr>
          <w:sz w:val="80"/>
        </w:rPr>
      </w:pPr>
    </w:p>
    <w:p w14:paraId="49C0663A" w14:textId="77777777" w:rsidR="00AB758F" w:rsidRPr="00D22A14" w:rsidRDefault="00AB758F" w:rsidP="0029254D">
      <w:pPr>
        <w:pStyle w:val="BodyText"/>
        <w:spacing w:before="6"/>
        <w:rPr>
          <w:sz w:val="81"/>
        </w:rPr>
      </w:pPr>
    </w:p>
    <w:p w14:paraId="32754D77" w14:textId="77777777" w:rsidR="00AB758F" w:rsidRPr="00D22A14" w:rsidRDefault="00AB758F" w:rsidP="0029254D">
      <w:pPr>
        <w:rPr>
          <w:sz w:val="20"/>
        </w:rPr>
        <w:sectPr w:rsidR="00AB758F" w:rsidRPr="00D22A14" w:rsidSect="00AE488B">
          <w:pgSz w:w="16840" w:h="11910" w:orient="landscape" w:code="9"/>
          <w:pgMar w:top="1440" w:right="1440" w:bottom="1440" w:left="1440" w:header="0" w:footer="0" w:gutter="0"/>
          <w:cols w:space="720"/>
        </w:sectPr>
      </w:pPr>
    </w:p>
    <w:p w14:paraId="59298D18" w14:textId="2F095A38" w:rsidR="00AB758F" w:rsidRPr="00D22A14" w:rsidRDefault="00AB758F" w:rsidP="0029254D">
      <w:pPr>
        <w:pStyle w:val="BodyText"/>
        <w:rPr>
          <w:sz w:val="20"/>
        </w:rPr>
      </w:pPr>
    </w:p>
    <w:p w14:paraId="2A16BAC5" w14:textId="77777777" w:rsidR="00AB758F" w:rsidRPr="00D22A14" w:rsidRDefault="00AB758F" w:rsidP="0029254D">
      <w:pPr>
        <w:pStyle w:val="BodyText"/>
        <w:rPr>
          <w:sz w:val="20"/>
        </w:rPr>
      </w:pPr>
    </w:p>
    <w:p w14:paraId="4507E45E" w14:textId="77777777" w:rsidR="00AB758F" w:rsidRPr="00D22A14" w:rsidRDefault="00AB758F" w:rsidP="0029254D">
      <w:pPr>
        <w:pStyle w:val="BodyText"/>
        <w:rPr>
          <w:sz w:val="20"/>
        </w:rPr>
      </w:pPr>
    </w:p>
    <w:p w14:paraId="5AD0CAF4" w14:textId="77777777" w:rsidR="00AB758F" w:rsidRPr="00D22A14" w:rsidRDefault="00AB758F" w:rsidP="0029254D">
      <w:pPr>
        <w:pStyle w:val="BodyText"/>
        <w:spacing w:before="2"/>
        <w:rPr>
          <w:sz w:val="13"/>
        </w:rPr>
      </w:pPr>
    </w:p>
    <w:p w14:paraId="5F72EFE4" w14:textId="77777777" w:rsidR="00AB758F" w:rsidRPr="00D22A14" w:rsidRDefault="00AB758F" w:rsidP="0029254D">
      <w:pPr>
        <w:pStyle w:val="BodyText"/>
        <w:rPr>
          <w:sz w:val="20"/>
        </w:rPr>
      </w:pPr>
    </w:p>
    <w:p w14:paraId="5769E321" w14:textId="77777777" w:rsidR="00AB758F" w:rsidRPr="00D22A14" w:rsidRDefault="00AB758F" w:rsidP="0029254D">
      <w:pPr>
        <w:pStyle w:val="BodyText"/>
        <w:rPr>
          <w:sz w:val="20"/>
        </w:rPr>
      </w:pPr>
    </w:p>
    <w:tbl>
      <w:tblPr>
        <w:tblStyle w:val="TableGrid"/>
        <w:tblW w:w="0" w:type="auto"/>
        <w:tblLayout w:type="fixed"/>
        <w:tblLook w:val="04A0" w:firstRow="1" w:lastRow="0" w:firstColumn="1" w:lastColumn="0" w:noHBand="0" w:noVBand="1"/>
      </w:tblPr>
      <w:tblGrid>
        <w:gridCol w:w="944"/>
        <w:gridCol w:w="4154"/>
        <w:gridCol w:w="9214"/>
      </w:tblGrid>
      <w:tr w:rsidR="00405750" w:rsidRPr="00D22A14" w14:paraId="4327DF5C" w14:textId="77777777" w:rsidTr="00405750">
        <w:trPr>
          <w:trHeight w:val="343"/>
        </w:trPr>
        <w:tc>
          <w:tcPr>
            <w:tcW w:w="944" w:type="dxa"/>
            <w:vMerge w:val="restart"/>
            <w:shd w:val="clear" w:color="auto" w:fill="BFBFBF" w:themeFill="background1" w:themeFillShade="BF"/>
          </w:tcPr>
          <w:p w14:paraId="2741FB9D" w14:textId="77777777" w:rsidR="00405750" w:rsidRPr="00D22A14" w:rsidRDefault="00405750" w:rsidP="0029254D">
            <w:pPr>
              <w:rPr>
                <w:b/>
              </w:rPr>
            </w:pPr>
            <w:r w:rsidRPr="00D22A14">
              <w:rPr>
                <w:b/>
              </w:rPr>
              <w:t xml:space="preserve">NO </w:t>
            </w:r>
          </w:p>
        </w:tc>
        <w:tc>
          <w:tcPr>
            <w:tcW w:w="4154" w:type="dxa"/>
            <w:vMerge w:val="restart"/>
            <w:shd w:val="clear" w:color="auto" w:fill="BFBFBF" w:themeFill="background1" w:themeFillShade="BF"/>
          </w:tcPr>
          <w:p w14:paraId="295E7BDF" w14:textId="77777777" w:rsidR="00405750" w:rsidRPr="00D22A14" w:rsidRDefault="00405750" w:rsidP="0029254D">
            <w:pPr>
              <w:rPr>
                <w:b/>
              </w:rPr>
            </w:pPr>
            <w:r w:rsidRPr="00D22A14">
              <w:rPr>
                <w:b/>
              </w:rPr>
              <w:t>SUBJECT</w:t>
            </w:r>
          </w:p>
        </w:tc>
        <w:tc>
          <w:tcPr>
            <w:tcW w:w="9214" w:type="dxa"/>
            <w:vMerge w:val="restart"/>
            <w:shd w:val="clear" w:color="auto" w:fill="BFBFBF" w:themeFill="background1" w:themeFillShade="BF"/>
          </w:tcPr>
          <w:p w14:paraId="28C2D894" w14:textId="77777777" w:rsidR="00405750" w:rsidRPr="00D22A14" w:rsidRDefault="00405750" w:rsidP="0029254D">
            <w:pPr>
              <w:rPr>
                <w:b/>
              </w:rPr>
            </w:pPr>
            <w:r w:rsidRPr="00D22A14">
              <w:rPr>
                <w:b/>
              </w:rPr>
              <w:t>REQUIREMENT</w:t>
            </w:r>
          </w:p>
        </w:tc>
      </w:tr>
      <w:tr w:rsidR="00405750" w:rsidRPr="00D22A14" w14:paraId="18DAD86A" w14:textId="77777777" w:rsidTr="00405750">
        <w:trPr>
          <w:trHeight w:val="343"/>
        </w:trPr>
        <w:tc>
          <w:tcPr>
            <w:tcW w:w="944" w:type="dxa"/>
            <w:vMerge/>
          </w:tcPr>
          <w:p w14:paraId="6BB0ABF4" w14:textId="77777777" w:rsidR="00405750" w:rsidRPr="00D22A14" w:rsidRDefault="00405750" w:rsidP="0029254D">
            <w:pPr>
              <w:rPr>
                <w:b/>
              </w:rPr>
            </w:pPr>
          </w:p>
        </w:tc>
        <w:tc>
          <w:tcPr>
            <w:tcW w:w="4154" w:type="dxa"/>
            <w:vMerge/>
          </w:tcPr>
          <w:p w14:paraId="73C1A02E" w14:textId="77777777" w:rsidR="00405750" w:rsidRPr="00D22A14" w:rsidRDefault="00405750" w:rsidP="0029254D">
            <w:pPr>
              <w:rPr>
                <w:b/>
              </w:rPr>
            </w:pPr>
          </w:p>
        </w:tc>
        <w:tc>
          <w:tcPr>
            <w:tcW w:w="9214" w:type="dxa"/>
            <w:vMerge/>
          </w:tcPr>
          <w:p w14:paraId="662AFE51" w14:textId="77777777" w:rsidR="00405750" w:rsidRPr="00D22A14" w:rsidRDefault="00405750" w:rsidP="0029254D">
            <w:pPr>
              <w:rPr>
                <w:b/>
              </w:rPr>
            </w:pPr>
          </w:p>
        </w:tc>
      </w:tr>
      <w:tr w:rsidR="00405750" w:rsidRPr="00D22A14" w14:paraId="55DE2513" w14:textId="77777777" w:rsidTr="00405750">
        <w:trPr>
          <w:trHeight w:val="387"/>
        </w:trPr>
        <w:tc>
          <w:tcPr>
            <w:tcW w:w="944" w:type="dxa"/>
          </w:tcPr>
          <w:p w14:paraId="3CF41AAD" w14:textId="77777777" w:rsidR="00405750" w:rsidRPr="00D22A14" w:rsidRDefault="00405750" w:rsidP="0029254D">
            <w:r w:rsidRPr="00D22A14">
              <w:t>2.1</w:t>
            </w:r>
          </w:p>
        </w:tc>
        <w:tc>
          <w:tcPr>
            <w:tcW w:w="4154" w:type="dxa"/>
          </w:tcPr>
          <w:p w14:paraId="7BB0413A" w14:textId="77777777" w:rsidR="00405750" w:rsidRPr="00B74D10" w:rsidRDefault="00405750" w:rsidP="0029254D">
            <w:pPr>
              <w:jc w:val="both"/>
            </w:pPr>
            <w:r w:rsidRPr="00B74D10">
              <w:t>2.1 History of non-performing contracts</w:t>
            </w:r>
          </w:p>
        </w:tc>
        <w:tc>
          <w:tcPr>
            <w:tcW w:w="9214" w:type="dxa"/>
          </w:tcPr>
          <w:p w14:paraId="33C33ADE" w14:textId="3E3915AB" w:rsidR="00405750" w:rsidRPr="00B74D10" w:rsidRDefault="00405750" w:rsidP="0029254D">
            <w:pPr>
              <w:jc w:val="both"/>
              <w:rPr>
                <w:i/>
              </w:rPr>
            </w:pPr>
            <w:r w:rsidRPr="00B74D10">
              <w:t xml:space="preserve">Non-performance of a contract did not occur as a result of contractor’s default since </w:t>
            </w:r>
            <w:r w:rsidRPr="0049192A">
              <w:rPr>
                <w:b/>
              </w:rPr>
              <w:t>1</w:t>
            </w:r>
            <w:r w:rsidRPr="0049192A">
              <w:rPr>
                <w:b/>
                <w:vertAlign w:val="superscript"/>
              </w:rPr>
              <w:t>st</w:t>
            </w:r>
            <w:r w:rsidRPr="0049192A">
              <w:rPr>
                <w:b/>
              </w:rPr>
              <w:t xml:space="preserve"> January 2018</w:t>
            </w:r>
          </w:p>
        </w:tc>
      </w:tr>
      <w:tr w:rsidR="00405750" w:rsidRPr="00D22A14" w14:paraId="2C1DAA18" w14:textId="77777777" w:rsidTr="00405750">
        <w:trPr>
          <w:trHeight w:val="847"/>
        </w:trPr>
        <w:tc>
          <w:tcPr>
            <w:tcW w:w="944" w:type="dxa"/>
          </w:tcPr>
          <w:p w14:paraId="46414037" w14:textId="77777777" w:rsidR="00405750" w:rsidRPr="00D22A14" w:rsidRDefault="00405750" w:rsidP="0029254D">
            <w:r w:rsidRPr="00D22A14">
              <w:t>2.2</w:t>
            </w:r>
          </w:p>
        </w:tc>
        <w:tc>
          <w:tcPr>
            <w:tcW w:w="4154" w:type="dxa"/>
          </w:tcPr>
          <w:p w14:paraId="5049508D" w14:textId="77777777" w:rsidR="00405750" w:rsidRPr="00B74D10" w:rsidRDefault="00405750" w:rsidP="0029254D">
            <w:pPr>
              <w:jc w:val="both"/>
            </w:pPr>
            <w:r w:rsidRPr="00B74D10">
              <w:t>Suspension Based on Execution of Tender Proposal Securing Declaration by the Procuring Entity</w:t>
            </w:r>
          </w:p>
        </w:tc>
        <w:tc>
          <w:tcPr>
            <w:tcW w:w="9214" w:type="dxa"/>
          </w:tcPr>
          <w:p w14:paraId="27A41182" w14:textId="77777777" w:rsidR="00405750" w:rsidRPr="00B74D10" w:rsidRDefault="00405750" w:rsidP="0029254D">
            <w:pPr>
              <w:jc w:val="both"/>
            </w:pPr>
            <w:r w:rsidRPr="00B74D10">
              <w:t xml:space="preserve"> Not under suspension based on execution of a Tender Securing Declaration or Proposal Securing Declaration pursuant to </w:t>
            </w:r>
            <w:r w:rsidRPr="0049192A">
              <w:rPr>
                <w:b/>
              </w:rPr>
              <w:t>ITA 5.10</w:t>
            </w:r>
          </w:p>
        </w:tc>
      </w:tr>
      <w:tr w:rsidR="00405750" w:rsidRPr="00D22A14" w14:paraId="19833D38" w14:textId="77777777" w:rsidTr="00405750">
        <w:trPr>
          <w:trHeight w:val="689"/>
        </w:trPr>
        <w:tc>
          <w:tcPr>
            <w:tcW w:w="944" w:type="dxa"/>
          </w:tcPr>
          <w:p w14:paraId="09131D2F" w14:textId="77777777" w:rsidR="00405750" w:rsidRPr="00D22A14" w:rsidRDefault="00405750" w:rsidP="0029254D">
            <w:r w:rsidRPr="00D22A14">
              <w:t>2.3</w:t>
            </w:r>
          </w:p>
        </w:tc>
        <w:tc>
          <w:tcPr>
            <w:tcW w:w="4154" w:type="dxa"/>
          </w:tcPr>
          <w:p w14:paraId="3D534BF9" w14:textId="77777777" w:rsidR="00405750" w:rsidRPr="00B74D10" w:rsidRDefault="00405750" w:rsidP="0029254D">
            <w:r w:rsidRPr="00B74D10">
              <w:t>Pending litigation</w:t>
            </w:r>
          </w:p>
        </w:tc>
        <w:tc>
          <w:tcPr>
            <w:tcW w:w="9214" w:type="dxa"/>
          </w:tcPr>
          <w:p w14:paraId="3F965644" w14:textId="285FFA84" w:rsidR="00405750" w:rsidRPr="00B74D10" w:rsidRDefault="00405750" w:rsidP="0029254D">
            <w:pPr>
              <w:jc w:val="both"/>
            </w:pPr>
            <w:r w:rsidRPr="00B74D10">
              <w:t>Applicant’s financial position and prospective long-term profitability still sound according to criteria established in 3.1 below and assuming that all pending litigation will be resolved against the Applicant</w:t>
            </w:r>
            <w:r>
              <w:t>.</w:t>
            </w:r>
          </w:p>
        </w:tc>
      </w:tr>
      <w:tr w:rsidR="00405750" w:rsidRPr="00D22A14" w14:paraId="4D584DF3" w14:textId="77777777" w:rsidTr="00405750">
        <w:trPr>
          <w:trHeight w:val="429"/>
        </w:trPr>
        <w:tc>
          <w:tcPr>
            <w:tcW w:w="944" w:type="dxa"/>
          </w:tcPr>
          <w:p w14:paraId="5AD05294" w14:textId="77777777" w:rsidR="00405750" w:rsidRPr="00D22A14" w:rsidRDefault="00405750" w:rsidP="0029254D">
            <w:r w:rsidRPr="00D22A14">
              <w:t>2.4</w:t>
            </w:r>
          </w:p>
        </w:tc>
        <w:tc>
          <w:tcPr>
            <w:tcW w:w="4154" w:type="dxa"/>
          </w:tcPr>
          <w:p w14:paraId="04FCCB51" w14:textId="77777777" w:rsidR="00405750" w:rsidRPr="00B74D10" w:rsidRDefault="00405750" w:rsidP="0029254D">
            <w:r w:rsidRPr="00B74D10">
              <w:t>Litigation History</w:t>
            </w:r>
          </w:p>
        </w:tc>
        <w:tc>
          <w:tcPr>
            <w:tcW w:w="9214" w:type="dxa"/>
          </w:tcPr>
          <w:p w14:paraId="711083D7" w14:textId="71A1F103" w:rsidR="00405750" w:rsidRPr="00B74D10" w:rsidRDefault="00405750" w:rsidP="0029254D">
            <w:pPr>
              <w:rPr>
                <w:i/>
              </w:rPr>
            </w:pPr>
            <w:r w:rsidRPr="00B74D10">
              <w:t xml:space="preserve">No consistent history of Court/arbitral award decisions against the Applicant since </w:t>
            </w:r>
            <w:r w:rsidRPr="0049192A">
              <w:rPr>
                <w:b/>
              </w:rPr>
              <w:t>1</w:t>
            </w:r>
            <w:r w:rsidRPr="0049192A">
              <w:rPr>
                <w:b/>
                <w:vertAlign w:val="superscript"/>
              </w:rPr>
              <w:t>st</w:t>
            </w:r>
            <w:r w:rsidRPr="0049192A">
              <w:rPr>
                <w:b/>
              </w:rPr>
              <w:t xml:space="preserve"> January 2018</w:t>
            </w:r>
          </w:p>
        </w:tc>
      </w:tr>
    </w:tbl>
    <w:p w14:paraId="143B5902" w14:textId="77777777" w:rsidR="00AB758F" w:rsidRPr="00D22A14" w:rsidRDefault="00AB758F" w:rsidP="0029254D">
      <w:pPr>
        <w:pStyle w:val="BodyText"/>
        <w:rPr>
          <w:sz w:val="20"/>
        </w:rPr>
      </w:pPr>
    </w:p>
    <w:p w14:paraId="440AFCAB" w14:textId="77777777" w:rsidR="00AB758F" w:rsidRPr="00D22A14" w:rsidRDefault="00AB758F" w:rsidP="0029254D">
      <w:pPr>
        <w:pStyle w:val="BodyText"/>
        <w:spacing w:before="2"/>
        <w:rPr>
          <w:sz w:val="16"/>
        </w:rPr>
      </w:pPr>
    </w:p>
    <w:p w14:paraId="748C0608" w14:textId="77777777" w:rsidR="00A03E71" w:rsidRPr="00D22A14" w:rsidRDefault="00A03E71" w:rsidP="0029254D">
      <w:pPr>
        <w:ind w:left="720"/>
        <w:jc w:val="both"/>
        <w:rPr>
          <w:i/>
          <w:noProof/>
          <w:sz w:val="16"/>
          <w:szCs w:val="16"/>
        </w:rPr>
      </w:pPr>
      <w:r w:rsidRPr="00D22A14">
        <w:rPr>
          <w:i/>
          <w:noProof/>
          <w:sz w:val="16"/>
          <w:szCs w:val="16"/>
          <w:vertAlign w:val="superscript"/>
        </w:rPr>
        <w:t>1</w:t>
      </w:r>
      <w:r w:rsidRPr="00D22A14">
        <w:rPr>
          <w:i/>
          <w:noProof/>
          <w:sz w:val="16"/>
          <w:szCs w:val="16"/>
        </w:rPr>
        <w:t>Nonperformance, as decided by the Procuring Entity,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Procuring Entitys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p w14:paraId="3AD05FE9" w14:textId="77777777" w:rsidR="00A03E71" w:rsidRPr="00D22A14" w:rsidRDefault="00A03E71" w:rsidP="0029254D">
      <w:pPr>
        <w:ind w:left="720"/>
        <w:jc w:val="both"/>
        <w:rPr>
          <w:i/>
          <w:noProof/>
          <w:sz w:val="16"/>
          <w:szCs w:val="16"/>
        </w:rPr>
      </w:pPr>
      <w:r w:rsidRPr="00D22A14">
        <w:rPr>
          <w:i/>
          <w:noProof/>
          <w:sz w:val="16"/>
          <w:szCs w:val="16"/>
          <w:vertAlign w:val="superscript"/>
        </w:rPr>
        <w:t>2</w:t>
      </w:r>
      <w:r w:rsidRPr="00D22A14">
        <w:rPr>
          <w:i/>
          <w:noProof/>
          <w:sz w:val="16"/>
          <w:szCs w:val="16"/>
        </w:rPr>
        <w:t>This requirement also applies to contracts executed by the Applicant as JV member.</w:t>
      </w:r>
    </w:p>
    <w:p w14:paraId="66FC42FC" w14:textId="77777777" w:rsidR="00AB758F" w:rsidRPr="00D22A14" w:rsidRDefault="00A03E71" w:rsidP="0029254D">
      <w:pPr>
        <w:ind w:left="720"/>
        <w:jc w:val="both"/>
        <w:rPr>
          <w:i/>
          <w:noProof/>
          <w:sz w:val="16"/>
          <w:szCs w:val="16"/>
        </w:rPr>
      </w:pPr>
      <w:r w:rsidRPr="00D22A14">
        <w:rPr>
          <w:i/>
          <w:noProof/>
          <w:sz w:val="16"/>
          <w:szCs w:val="16"/>
          <w:vertAlign w:val="superscript"/>
        </w:rPr>
        <w:t>3</w:t>
      </w:r>
      <w:r w:rsidRPr="00D22A14">
        <w:rPr>
          <w:i/>
          <w:noProof/>
          <w:sz w:val="16"/>
          <w:szCs w:val="16"/>
        </w:rPr>
        <w:t>The Applicant shall provide accurate information on the related Application Form about any litigation or arbitration resulting from contracts completed or ongoing under its execution over the last five years. A consistent history of awards against the Applicant or any member of a joint venture may result in rejection of the Application.</w:t>
      </w:r>
    </w:p>
    <w:p w14:paraId="76A2B97A" w14:textId="77777777" w:rsidR="00A03E71" w:rsidRPr="00D22A14" w:rsidRDefault="00A03E71" w:rsidP="0029254D">
      <w:pPr>
        <w:ind w:left="720"/>
        <w:jc w:val="both"/>
        <w:rPr>
          <w:sz w:val="16"/>
          <w:szCs w:val="16"/>
        </w:rPr>
        <w:sectPr w:rsidR="00A03E71" w:rsidRPr="00D22A14" w:rsidSect="00AE488B">
          <w:headerReference w:type="even" r:id="rId30"/>
          <w:footerReference w:type="even" r:id="rId31"/>
          <w:pgSz w:w="16840" w:h="11910" w:orient="landscape" w:code="9"/>
          <w:pgMar w:top="1440" w:right="1440" w:bottom="1440" w:left="1440" w:header="0" w:footer="576" w:gutter="0"/>
          <w:cols w:space="720"/>
          <w:docGrid w:linePitch="299"/>
        </w:sectPr>
      </w:pPr>
    </w:p>
    <w:p w14:paraId="5BB267CB" w14:textId="4828F8E3" w:rsidR="00AB758F" w:rsidRPr="00D22A14" w:rsidRDefault="00AB758F" w:rsidP="0029254D">
      <w:pPr>
        <w:pStyle w:val="BodyText"/>
        <w:rPr>
          <w:i/>
          <w:sz w:val="20"/>
        </w:rPr>
      </w:pPr>
    </w:p>
    <w:p w14:paraId="01FFEE4F" w14:textId="6E57D8DF" w:rsidR="00AB758F" w:rsidRPr="00D22A14" w:rsidRDefault="00AB758F" w:rsidP="0029254D">
      <w:pPr>
        <w:pStyle w:val="Heading1"/>
        <w:ind w:right="0"/>
        <w:rPr>
          <w:rFonts w:cs="Times New Roman"/>
        </w:rPr>
      </w:pPr>
      <w:bookmarkStart w:id="83" w:name="Page_27"/>
      <w:bookmarkEnd w:id="83"/>
    </w:p>
    <w:tbl>
      <w:tblPr>
        <w:tblStyle w:val="TableGrid"/>
        <w:tblW w:w="14029" w:type="dxa"/>
        <w:tblLook w:val="04A0" w:firstRow="1" w:lastRow="0" w:firstColumn="1" w:lastColumn="0" w:noHBand="0" w:noVBand="1"/>
      </w:tblPr>
      <w:tblGrid>
        <w:gridCol w:w="719"/>
        <w:gridCol w:w="1752"/>
        <w:gridCol w:w="11558"/>
      </w:tblGrid>
      <w:tr w:rsidR="00405750" w:rsidRPr="00D22A14" w14:paraId="39DD2E7E" w14:textId="77777777" w:rsidTr="00405750">
        <w:trPr>
          <w:trHeight w:val="430"/>
        </w:trPr>
        <w:tc>
          <w:tcPr>
            <w:tcW w:w="719" w:type="dxa"/>
            <w:vMerge w:val="restart"/>
            <w:shd w:val="clear" w:color="auto" w:fill="BFBFBF" w:themeFill="background1" w:themeFillShade="BF"/>
          </w:tcPr>
          <w:p w14:paraId="7BCD74D7" w14:textId="77777777" w:rsidR="00405750" w:rsidRPr="00D22A14" w:rsidRDefault="00405750" w:rsidP="0029254D">
            <w:pPr>
              <w:rPr>
                <w:b/>
                <w:sz w:val="18"/>
              </w:rPr>
            </w:pPr>
            <w:r w:rsidRPr="00D22A14">
              <w:rPr>
                <w:b/>
                <w:sz w:val="18"/>
              </w:rPr>
              <w:t xml:space="preserve">NO </w:t>
            </w:r>
          </w:p>
        </w:tc>
        <w:tc>
          <w:tcPr>
            <w:tcW w:w="1752" w:type="dxa"/>
            <w:vMerge w:val="restart"/>
            <w:shd w:val="clear" w:color="auto" w:fill="BFBFBF" w:themeFill="background1" w:themeFillShade="BF"/>
          </w:tcPr>
          <w:p w14:paraId="1408551E" w14:textId="77777777" w:rsidR="00405750" w:rsidRPr="00D22A14" w:rsidRDefault="00405750" w:rsidP="0029254D">
            <w:pPr>
              <w:rPr>
                <w:b/>
                <w:sz w:val="18"/>
              </w:rPr>
            </w:pPr>
            <w:r w:rsidRPr="00D22A14">
              <w:rPr>
                <w:b/>
                <w:sz w:val="18"/>
              </w:rPr>
              <w:t>SUBJECT</w:t>
            </w:r>
          </w:p>
        </w:tc>
        <w:tc>
          <w:tcPr>
            <w:tcW w:w="11558" w:type="dxa"/>
            <w:vMerge w:val="restart"/>
            <w:shd w:val="clear" w:color="auto" w:fill="BFBFBF" w:themeFill="background1" w:themeFillShade="BF"/>
          </w:tcPr>
          <w:p w14:paraId="1EB620DD" w14:textId="77777777" w:rsidR="00405750" w:rsidRPr="00D22A14" w:rsidRDefault="00405750" w:rsidP="0029254D">
            <w:pPr>
              <w:rPr>
                <w:b/>
                <w:sz w:val="20"/>
                <w:szCs w:val="20"/>
              </w:rPr>
            </w:pPr>
            <w:r w:rsidRPr="00D22A14">
              <w:rPr>
                <w:b/>
                <w:sz w:val="20"/>
                <w:szCs w:val="20"/>
              </w:rPr>
              <w:t>REQUIREMENT</w:t>
            </w:r>
          </w:p>
        </w:tc>
      </w:tr>
      <w:tr w:rsidR="00405750" w:rsidRPr="00D22A14" w14:paraId="1D183C84" w14:textId="77777777" w:rsidTr="00405750">
        <w:trPr>
          <w:trHeight w:val="430"/>
        </w:trPr>
        <w:tc>
          <w:tcPr>
            <w:tcW w:w="719" w:type="dxa"/>
            <w:vMerge/>
            <w:shd w:val="clear" w:color="auto" w:fill="BFBFBF" w:themeFill="background1" w:themeFillShade="BF"/>
          </w:tcPr>
          <w:p w14:paraId="754D701C" w14:textId="77777777" w:rsidR="00405750" w:rsidRPr="00D22A14" w:rsidRDefault="00405750" w:rsidP="0029254D">
            <w:pPr>
              <w:rPr>
                <w:b/>
                <w:sz w:val="18"/>
              </w:rPr>
            </w:pPr>
          </w:p>
        </w:tc>
        <w:tc>
          <w:tcPr>
            <w:tcW w:w="1752" w:type="dxa"/>
            <w:vMerge/>
            <w:shd w:val="clear" w:color="auto" w:fill="BFBFBF" w:themeFill="background1" w:themeFillShade="BF"/>
          </w:tcPr>
          <w:p w14:paraId="36D2E84B" w14:textId="77777777" w:rsidR="00405750" w:rsidRPr="00D22A14" w:rsidRDefault="00405750" w:rsidP="0029254D">
            <w:pPr>
              <w:rPr>
                <w:b/>
                <w:sz w:val="18"/>
              </w:rPr>
            </w:pPr>
          </w:p>
        </w:tc>
        <w:tc>
          <w:tcPr>
            <w:tcW w:w="11558" w:type="dxa"/>
            <w:vMerge/>
            <w:shd w:val="clear" w:color="auto" w:fill="BFBFBF" w:themeFill="background1" w:themeFillShade="BF"/>
          </w:tcPr>
          <w:p w14:paraId="5426647B" w14:textId="77777777" w:rsidR="00405750" w:rsidRPr="00D22A14" w:rsidRDefault="00405750" w:rsidP="0029254D">
            <w:pPr>
              <w:rPr>
                <w:b/>
                <w:sz w:val="20"/>
                <w:szCs w:val="20"/>
              </w:rPr>
            </w:pPr>
          </w:p>
        </w:tc>
      </w:tr>
      <w:tr w:rsidR="00405750" w:rsidRPr="00D22A14" w14:paraId="3B3F02F4" w14:textId="77777777" w:rsidTr="000948CC">
        <w:trPr>
          <w:trHeight w:val="908"/>
        </w:trPr>
        <w:tc>
          <w:tcPr>
            <w:tcW w:w="719" w:type="dxa"/>
          </w:tcPr>
          <w:p w14:paraId="6F9354A5" w14:textId="285E2BA4" w:rsidR="00405750" w:rsidRPr="000948CC" w:rsidRDefault="00405750" w:rsidP="0029254D">
            <w:pPr>
              <w:rPr>
                <w:sz w:val="24"/>
                <w:szCs w:val="24"/>
              </w:rPr>
            </w:pPr>
            <w:r w:rsidRPr="000948CC">
              <w:rPr>
                <w:sz w:val="24"/>
                <w:szCs w:val="24"/>
              </w:rPr>
              <w:t>3.1</w:t>
            </w:r>
          </w:p>
        </w:tc>
        <w:tc>
          <w:tcPr>
            <w:tcW w:w="1752" w:type="dxa"/>
          </w:tcPr>
          <w:p w14:paraId="0223354E" w14:textId="77777777" w:rsidR="00405750" w:rsidRPr="000948CC" w:rsidRDefault="00405750" w:rsidP="0029254D">
            <w:pPr>
              <w:rPr>
                <w:sz w:val="24"/>
                <w:szCs w:val="24"/>
              </w:rPr>
            </w:pPr>
            <w:r w:rsidRPr="000948CC">
              <w:rPr>
                <w:sz w:val="24"/>
                <w:szCs w:val="24"/>
              </w:rPr>
              <w:t xml:space="preserve">Financial Resources </w:t>
            </w:r>
          </w:p>
        </w:tc>
        <w:tc>
          <w:tcPr>
            <w:tcW w:w="11558" w:type="dxa"/>
          </w:tcPr>
          <w:p w14:paraId="6342FF2C" w14:textId="24062655" w:rsidR="000948CC" w:rsidRDefault="00405750" w:rsidP="0029254D">
            <w:pPr>
              <w:jc w:val="both"/>
              <w:rPr>
                <w:sz w:val="24"/>
                <w:szCs w:val="24"/>
              </w:rPr>
            </w:pPr>
            <w:r w:rsidRPr="000948CC">
              <w:rPr>
                <w:sz w:val="24"/>
                <w:szCs w:val="24"/>
              </w:rPr>
              <w:t xml:space="preserve">(i) The </w:t>
            </w:r>
            <w:r w:rsidR="000966A7" w:rsidRPr="000948CC">
              <w:rPr>
                <w:sz w:val="24"/>
                <w:szCs w:val="24"/>
              </w:rPr>
              <w:t>applicant must</w:t>
            </w:r>
            <w:r w:rsidRPr="000948CC">
              <w:rPr>
                <w:sz w:val="24"/>
                <w:szCs w:val="24"/>
              </w:rPr>
              <w:t xml:space="preserve"> demonstrate access to, or availability of, liquid assets, unencumbered real assets, line of credit, and other financial means, means (independent of any contractual advance payment) sufficient to meet the Supply cash flow requirements estimated at </w:t>
            </w:r>
            <w:r w:rsidR="00DA2011">
              <w:rPr>
                <w:sz w:val="24"/>
                <w:szCs w:val="24"/>
              </w:rPr>
              <w:t xml:space="preserve">Kenya Shillings </w:t>
            </w:r>
            <w:r w:rsidR="000966A7">
              <w:rPr>
                <w:b/>
                <w:bCs/>
                <w:sz w:val="24"/>
                <w:szCs w:val="24"/>
              </w:rPr>
              <w:t>Four</w:t>
            </w:r>
            <w:r w:rsidRPr="007B01ED">
              <w:rPr>
                <w:b/>
                <w:bCs/>
                <w:sz w:val="24"/>
                <w:szCs w:val="24"/>
              </w:rPr>
              <w:t xml:space="preserve"> Million</w:t>
            </w:r>
            <w:r w:rsidRPr="000948CC">
              <w:rPr>
                <w:sz w:val="24"/>
                <w:szCs w:val="24"/>
              </w:rPr>
              <w:t xml:space="preserve"> </w:t>
            </w:r>
          </w:p>
          <w:p w14:paraId="1BC0B273" w14:textId="33E85454" w:rsidR="00405750" w:rsidRPr="000948CC" w:rsidRDefault="00405750" w:rsidP="0029254D">
            <w:pPr>
              <w:jc w:val="both"/>
              <w:rPr>
                <w:sz w:val="24"/>
                <w:szCs w:val="24"/>
              </w:rPr>
            </w:pPr>
          </w:p>
        </w:tc>
      </w:tr>
      <w:tr w:rsidR="00405750" w:rsidRPr="00D22A14" w14:paraId="361DBCB9" w14:textId="77777777" w:rsidTr="00405750">
        <w:trPr>
          <w:trHeight w:val="967"/>
        </w:trPr>
        <w:tc>
          <w:tcPr>
            <w:tcW w:w="719" w:type="dxa"/>
          </w:tcPr>
          <w:p w14:paraId="3A07F4C2" w14:textId="77777777" w:rsidR="00405750" w:rsidRPr="000948CC" w:rsidRDefault="00405750" w:rsidP="0029254D">
            <w:pPr>
              <w:rPr>
                <w:sz w:val="24"/>
                <w:szCs w:val="24"/>
              </w:rPr>
            </w:pPr>
          </w:p>
        </w:tc>
        <w:tc>
          <w:tcPr>
            <w:tcW w:w="1752" w:type="dxa"/>
          </w:tcPr>
          <w:p w14:paraId="5E457EC8" w14:textId="77777777" w:rsidR="00405750" w:rsidRPr="000948CC" w:rsidRDefault="00405750" w:rsidP="0029254D">
            <w:pPr>
              <w:rPr>
                <w:sz w:val="24"/>
                <w:szCs w:val="24"/>
              </w:rPr>
            </w:pPr>
          </w:p>
        </w:tc>
        <w:tc>
          <w:tcPr>
            <w:tcW w:w="11558" w:type="dxa"/>
          </w:tcPr>
          <w:p w14:paraId="2B1DA35D" w14:textId="4793BD26" w:rsidR="00405750" w:rsidRPr="000948CC" w:rsidRDefault="00405750" w:rsidP="0029254D">
            <w:pPr>
              <w:pStyle w:val="TableParagraph"/>
              <w:spacing w:before="152" w:line="278" w:lineRule="auto"/>
              <w:ind w:left="94" w:firstLine="1"/>
              <w:jc w:val="both"/>
              <w:rPr>
                <w:rFonts w:eastAsiaTheme="minorHAnsi"/>
                <w:sz w:val="24"/>
                <w:szCs w:val="24"/>
              </w:rPr>
            </w:pPr>
            <w:r w:rsidRPr="000948CC">
              <w:rPr>
                <w:rFonts w:eastAsiaTheme="minorHAnsi"/>
                <w:sz w:val="24"/>
                <w:szCs w:val="24"/>
              </w:rPr>
              <w:t xml:space="preserve">(ii) The audited balance sheets or, if not required by the laws of Kenya, other financial statements acceptable to the Procuring Entity, for the last </w:t>
            </w:r>
            <w:r w:rsidRPr="000948CC">
              <w:rPr>
                <w:rFonts w:eastAsiaTheme="minorHAnsi"/>
                <w:b/>
                <w:sz w:val="24"/>
                <w:szCs w:val="24"/>
              </w:rPr>
              <w:t>THREE YEARS (2018, 2019 and 2020)</w:t>
            </w:r>
            <w:r w:rsidRPr="000948CC">
              <w:rPr>
                <w:rFonts w:eastAsiaTheme="minorHAnsi"/>
                <w:sz w:val="24"/>
                <w:szCs w:val="24"/>
              </w:rPr>
              <w:t xml:space="preserve"> shall be submitted and must demonstrate the current soundness of the Applicant's financial position and indicate its prospective long-term profitability.</w:t>
            </w:r>
          </w:p>
        </w:tc>
      </w:tr>
      <w:tr w:rsidR="00405750" w:rsidRPr="00D22A14" w14:paraId="08AEA2A2" w14:textId="77777777" w:rsidTr="00405750">
        <w:trPr>
          <w:trHeight w:val="824"/>
        </w:trPr>
        <w:tc>
          <w:tcPr>
            <w:tcW w:w="719" w:type="dxa"/>
          </w:tcPr>
          <w:p w14:paraId="03385418" w14:textId="28C4F2E7" w:rsidR="00405750" w:rsidRPr="000948CC" w:rsidRDefault="00405750" w:rsidP="0029254D">
            <w:pPr>
              <w:rPr>
                <w:rFonts w:eastAsiaTheme="minorHAnsi"/>
                <w:sz w:val="24"/>
                <w:szCs w:val="24"/>
              </w:rPr>
            </w:pPr>
            <w:r w:rsidRPr="000948CC">
              <w:rPr>
                <w:rFonts w:eastAsiaTheme="minorHAnsi"/>
                <w:sz w:val="24"/>
                <w:szCs w:val="24"/>
              </w:rPr>
              <w:t>3.2</w:t>
            </w:r>
          </w:p>
        </w:tc>
        <w:tc>
          <w:tcPr>
            <w:tcW w:w="1752" w:type="dxa"/>
          </w:tcPr>
          <w:p w14:paraId="22FED644" w14:textId="0FE3B5DC" w:rsidR="00405750" w:rsidRPr="000948CC" w:rsidRDefault="00405750" w:rsidP="0029254D">
            <w:pPr>
              <w:rPr>
                <w:rFonts w:eastAsiaTheme="minorHAnsi"/>
                <w:sz w:val="24"/>
                <w:szCs w:val="24"/>
              </w:rPr>
            </w:pPr>
            <w:r w:rsidRPr="000948CC">
              <w:rPr>
                <w:rFonts w:eastAsiaTheme="minorHAnsi"/>
                <w:sz w:val="24"/>
                <w:szCs w:val="24"/>
              </w:rPr>
              <w:t>Average Annual Supply Turnover</w:t>
            </w:r>
          </w:p>
        </w:tc>
        <w:tc>
          <w:tcPr>
            <w:tcW w:w="11558" w:type="dxa"/>
          </w:tcPr>
          <w:p w14:paraId="256EB55D" w14:textId="20E2505F" w:rsidR="00405750" w:rsidRPr="000948CC" w:rsidRDefault="00405750" w:rsidP="00356E62">
            <w:pPr>
              <w:pStyle w:val="TableParagraph"/>
              <w:spacing w:before="152" w:line="278" w:lineRule="auto"/>
              <w:ind w:left="94" w:firstLine="1"/>
              <w:jc w:val="both"/>
              <w:rPr>
                <w:rFonts w:eastAsiaTheme="minorHAnsi"/>
                <w:sz w:val="24"/>
                <w:szCs w:val="24"/>
              </w:rPr>
            </w:pPr>
            <w:r w:rsidRPr="000948CC">
              <w:rPr>
                <w:rFonts w:eastAsiaTheme="minorHAnsi"/>
                <w:sz w:val="24"/>
                <w:szCs w:val="24"/>
              </w:rPr>
              <w:t xml:space="preserve">Minimum average annual supply turnover of </w:t>
            </w:r>
            <w:r w:rsidRPr="000948CC">
              <w:rPr>
                <w:rFonts w:eastAsiaTheme="minorHAnsi"/>
                <w:b/>
                <w:sz w:val="24"/>
                <w:szCs w:val="24"/>
              </w:rPr>
              <w:t xml:space="preserve">KENYA SHILLINGS </w:t>
            </w:r>
            <w:r w:rsidR="00BC306B">
              <w:rPr>
                <w:rFonts w:eastAsiaTheme="minorHAnsi"/>
                <w:b/>
                <w:sz w:val="24"/>
                <w:szCs w:val="24"/>
              </w:rPr>
              <w:t>F</w:t>
            </w:r>
            <w:r w:rsidR="007B01ED">
              <w:rPr>
                <w:rFonts w:eastAsiaTheme="minorHAnsi"/>
                <w:b/>
                <w:sz w:val="24"/>
                <w:szCs w:val="24"/>
              </w:rPr>
              <w:t>ive</w:t>
            </w:r>
            <w:r w:rsidR="007B01ED" w:rsidRPr="000948CC">
              <w:rPr>
                <w:b/>
                <w:color w:val="231F20"/>
                <w:sz w:val="24"/>
                <w:szCs w:val="24"/>
              </w:rPr>
              <w:t xml:space="preserve"> </w:t>
            </w:r>
            <w:r w:rsidR="00DA2011" w:rsidRPr="000948CC">
              <w:rPr>
                <w:b/>
                <w:color w:val="231F20"/>
                <w:sz w:val="24"/>
                <w:szCs w:val="24"/>
              </w:rPr>
              <w:t>Million</w:t>
            </w:r>
            <w:r w:rsidR="00DA2011" w:rsidRPr="000948CC">
              <w:rPr>
                <w:rFonts w:eastAsiaTheme="minorHAnsi"/>
                <w:b/>
                <w:sz w:val="24"/>
                <w:szCs w:val="24"/>
              </w:rPr>
              <w:t xml:space="preserve"> (</w:t>
            </w:r>
            <w:r w:rsidRPr="000948CC">
              <w:rPr>
                <w:rFonts w:eastAsiaTheme="minorHAnsi"/>
                <w:b/>
                <w:sz w:val="24"/>
                <w:szCs w:val="24"/>
              </w:rPr>
              <w:t>Kes.</w:t>
            </w:r>
            <w:r w:rsidR="00A03116">
              <w:rPr>
                <w:rFonts w:eastAsiaTheme="minorHAnsi"/>
                <w:b/>
                <w:sz w:val="24"/>
                <w:szCs w:val="24"/>
              </w:rPr>
              <w:t xml:space="preserve"> </w:t>
            </w:r>
            <w:r w:rsidR="007B01ED">
              <w:rPr>
                <w:rFonts w:eastAsiaTheme="minorHAnsi"/>
                <w:b/>
                <w:sz w:val="24"/>
                <w:szCs w:val="24"/>
              </w:rPr>
              <w:t>5</w:t>
            </w:r>
            <w:r w:rsidRPr="000948CC">
              <w:rPr>
                <w:rFonts w:eastAsiaTheme="minorHAnsi"/>
                <w:b/>
                <w:sz w:val="24"/>
                <w:szCs w:val="24"/>
              </w:rPr>
              <w:t>,000,000.00),</w:t>
            </w:r>
            <w:r w:rsidRPr="000948CC">
              <w:rPr>
                <w:rFonts w:eastAsiaTheme="minorHAnsi"/>
                <w:sz w:val="24"/>
                <w:szCs w:val="24"/>
              </w:rPr>
              <w:t xml:space="preserve"> calculated as total certified payments received for contracts in progress and/or completed within the last </w:t>
            </w:r>
            <w:r w:rsidRPr="000948CC">
              <w:rPr>
                <w:rFonts w:eastAsiaTheme="minorHAnsi"/>
                <w:b/>
                <w:sz w:val="24"/>
                <w:szCs w:val="24"/>
              </w:rPr>
              <w:t>three years,</w:t>
            </w:r>
            <w:r w:rsidRPr="000948CC">
              <w:rPr>
                <w:rFonts w:eastAsiaTheme="minorHAnsi"/>
                <w:sz w:val="24"/>
                <w:szCs w:val="24"/>
              </w:rPr>
              <w:t xml:space="preserve"> divided by three years.</w:t>
            </w:r>
          </w:p>
        </w:tc>
      </w:tr>
    </w:tbl>
    <w:p w14:paraId="52660A5D" w14:textId="77777777" w:rsidR="00AB758F" w:rsidRPr="00D22A14" w:rsidRDefault="00AB758F" w:rsidP="0029254D">
      <w:pPr>
        <w:pStyle w:val="BodyText"/>
        <w:rPr>
          <w:sz w:val="20"/>
        </w:rPr>
      </w:pPr>
    </w:p>
    <w:p w14:paraId="2FA87E6F" w14:textId="77777777" w:rsidR="00AB758F" w:rsidRPr="00D22A14" w:rsidRDefault="00AB758F" w:rsidP="0029254D">
      <w:pPr>
        <w:pStyle w:val="BodyText"/>
        <w:rPr>
          <w:sz w:val="20"/>
        </w:rPr>
      </w:pPr>
    </w:p>
    <w:p w14:paraId="6E074156" w14:textId="77777777" w:rsidR="00AB758F" w:rsidRPr="00D22A14" w:rsidRDefault="00AB758F" w:rsidP="0029254D">
      <w:pPr>
        <w:pStyle w:val="BodyText"/>
        <w:spacing w:before="1"/>
        <w:rPr>
          <w:sz w:val="17"/>
        </w:rPr>
      </w:pPr>
    </w:p>
    <w:p w14:paraId="2762785B" w14:textId="77777777" w:rsidR="00AB758F" w:rsidRPr="00D22A14" w:rsidRDefault="00AB758F" w:rsidP="0029254D">
      <w:pPr>
        <w:rPr>
          <w:sz w:val="17"/>
        </w:rPr>
        <w:sectPr w:rsidR="00AB758F" w:rsidRPr="00D22A14" w:rsidSect="00AE488B">
          <w:headerReference w:type="default" r:id="rId32"/>
          <w:footerReference w:type="default" r:id="rId33"/>
          <w:pgSz w:w="16840" w:h="11910" w:orient="landscape" w:code="9"/>
          <w:pgMar w:top="1440" w:right="1440" w:bottom="1440" w:left="1440" w:header="0" w:footer="576" w:gutter="0"/>
          <w:cols w:space="720"/>
          <w:docGrid w:linePitch="299"/>
        </w:sectPr>
      </w:pPr>
    </w:p>
    <w:p w14:paraId="07AFF522" w14:textId="06768E07" w:rsidR="00AB758F" w:rsidRPr="00D22A14" w:rsidRDefault="00AB758F" w:rsidP="0029254D">
      <w:pPr>
        <w:pStyle w:val="BodyText"/>
        <w:rPr>
          <w:sz w:val="20"/>
        </w:rPr>
      </w:pPr>
    </w:p>
    <w:p w14:paraId="045BC411" w14:textId="77777777" w:rsidR="00AB758F" w:rsidRPr="00D22A14" w:rsidRDefault="00AB758F" w:rsidP="0029254D">
      <w:pPr>
        <w:pStyle w:val="BodyText"/>
        <w:rPr>
          <w:sz w:val="20"/>
        </w:rPr>
      </w:pPr>
    </w:p>
    <w:p w14:paraId="4F7D61D1" w14:textId="77777777" w:rsidR="00AB758F" w:rsidRPr="00D22A14" w:rsidRDefault="00AB758F" w:rsidP="0029254D">
      <w:pPr>
        <w:pStyle w:val="BodyText"/>
        <w:rPr>
          <w:sz w:val="20"/>
        </w:rPr>
      </w:pPr>
    </w:p>
    <w:p w14:paraId="181E7E1F" w14:textId="77777777" w:rsidR="00AB758F" w:rsidRPr="00D22A14" w:rsidRDefault="00AB758F" w:rsidP="0029254D">
      <w:pPr>
        <w:pStyle w:val="BodyText"/>
        <w:spacing w:before="3"/>
        <w:rPr>
          <w:sz w:val="13"/>
        </w:rPr>
      </w:pPr>
    </w:p>
    <w:tbl>
      <w:tblPr>
        <w:tblStyle w:val="TableGrid"/>
        <w:tblW w:w="13603" w:type="dxa"/>
        <w:tblLayout w:type="fixed"/>
        <w:tblLook w:val="04A0" w:firstRow="1" w:lastRow="0" w:firstColumn="1" w:lastColumn="0" w:noHBand="0" w:noVBand="1"/>
      </w:tblPr>
      <w:tblGrid>
        <w:gridCol w:w="762"/>
        <w:gridCol w:w="1471"/>
        <w:gridCol w:w="11370"/>
      </w:tblGrid>
      <w:tr w:rsidR="00405750" w:rsidRPr="00D22A14" w14:paraId="1C274836" w14:textId="77777777" w:rsidTr="00405750">
        <w:trPr>
          <w:trHeight w:val="447"/>
        </w:trPr>
        <w:tc>
          <w:tcPr>
            <w:tcW w:w="762" w:type="dxa"/>
            <w:vMerge w:val="restart"/>
            <w:shd w:val="clear" w:color="auto" w:fill="BFBFBF" w:themeFill="background1" w:themeFillShade="BF"/>
          </w:tcPr>
          <w:p w14:paraId="688078AB" w14:textId="77777777" w:rsidR="00405750" w:rsidRPr="000948CC" w:rsidRDefault="00405750" w:rsidP="0029254D">
            <w:pPr>
              <w:rPr>
                <w:b/>
                <w:sz w:val="24"/>
                <w:szCs w:val="24"/>
              </w:rPr>
            </w:pPr>
            <w:r w:rsidRPr="000948CC">
              <w:rPr>
                <w:sz w:val="24"/>
                <w:szCs w:val="24"/>
              </w:rPr>
              <w:t xml:space="preserve">NO </w:t>
            </w:r>
          </w:p>
        </w:tc>
        <w:tc>
          <w:tcPr>
            <w:tcW w:w="1471" w:type="dxa"/>
            <w:vMerge w:val="restart"/>
            <w:shd w:val="clear" w:color="auto" w:fill="BFBFBF" w:themeFill="background1" w:themeFillShade="BF"/>
          </w:tcPr>
          <w:p w14:paraId="23A2333B" w14:textId="77777777" w:rsidR="00405750" w:rsidRPr="000948CC" w:rsidRDefault="00405750" w:rsidP="0029254D">
            <w:pPr>
              <w:rPr>
                <w:b/>
                <w:sz w:val="24"/>
                <w:szCs w:val="24"/>
              </w:rPr>
            </w:pPr>
            <w:r w:rsidRPr="000948CC">
              <w:rPr>
                <w:b/>
                <w:sz w:val="24"/>
                <w:szCs w:val="24"/>
              </w:rPr>
              <w:t>SUBJECT</w:t>
            </w:r>
          </w:p>
        </w:tc>
        <w:tc>
          <w:tcPr>
            <w:tcW w:w="11370" w:type="dxa"/>
            <w:vMerge w:val="restart"/>
            <w:shd w:val="clear" w:color="auto" w:fill="BFBFBF" w:themeFill="background1" w:themeFillShade="BF"/>
          </w:tcPr>
          <w:p w14:paraId="2094229F" w14:textId="77777777" w:rsidR="00405750" w:rsidRPr="000948CC" w:rsidRDefault="00405750" w:rsidP="0029254D">
            <w:pPr>
              <w:rPr>
                <w:b/>
                <w:sz w:val="24"/>
                <w:szCs w:val="24"/>
              </w:rPr>
            </w:pPr>
            <w:r w:rsidRPr="000948CC">
              <w:rPr>
                <w:b/>
                <w:sz w:val="24"/>
                <w:szCs w:val="24"/>
              </w:rPr>
              <w:t>REQUIREMENT</w:t>
            </w:r>
          </w:p>
        </w:tc>
      </w:tr>
      <w:tr w:rsidR="00405750" w:rsidRPr="00D22A14" w14:paraId="055A10AD" w14:textId="77777777" w:rsidTr="00405750">
        <w:trPr>
          <w:trHeight w:val="447"/>
        </w:trPr>
        <w:tc>
          <w:tcPr>
            <w:tcW w:w="762" w:type="dxa"/>
            <w:vMerge/>
            <w:shd w:val="clear" w:color="auto" w:fill="BFBFBF" w:themeFill="background1" w:themeFillShade="BF"/>
          </w:tcPr>
          <w:p w14:paraId="2A09EDDA" w14:textId="77777777" w:rsidR="00405750" w:rsidRPr="000948CC" w:rsidRDefault="00405750" w:rsidP="0029254D">
            <w:pPr>
              <w:rPr>
                <w:sz w:val="24"/>
                <w:szCs w:val="24"/>
              </w:rPr>
            </w:pPr>
          </w:p>
        </w:tc>
        <w:tc>
          <w:tcPr>
            <w:tcW w:w="1471" w:type="dxa"/>
            <w:vMerge/>
            <w:shd w:val="clear" w:color="auto" w:fill="BFBFBF" w:themeFill="background1" w:themeFillShade="BF"/>
          </w:tcPr>
          <w:p w14:paraId="59F67A71" w14:textId="77777777" w:rsidR="00405750" w:rsidRPr="000948CC" w:rsidRDefault="00405750" w:rsidP="0029254D">
            <w:pPr>
              <w:rPr>
                <w:b/>
                <w:sz w:val="24"/>
                <w:szCs w:val="24"/>
              </w:rPr>
            </w:pPr>
          </w:p>
        </w:tc>
        <w:tc>
          <w:tcPr>
            <w:tcW w:w="11370" w:type="dxa"/>
            <w:vMerge/>
            <w:shd w:val="clear" w:color="auto" w:fill="BFBFBF" w:themeFill="background1" w:themeFillShade="BF"/>
          </w:tcPr>
          <w:p w14:paraId="5FC42E5F" w14:textId="77777777" w:rsidR="00405750" w:rsidRPr="000948CC" w:rsidRDefault="00405750" w:rsidP="0029254D">
            <w:pPr>
              <w:rPr>
                <w:b/>
                <w:sz w:val="24"/>
                <w:szCs w:val="24"/>
              </w:rPr>
            </w:pPr>
          </w:p>
        </w:tc>
      </w:tr>
      <w:tr w:rsidR="00405750" w:rsidRPr="00D22A14" w14:paraId="06C58F30" w14:textId="77777777" w:rsidTr="00405750">
        <w:tc>
          <w:tcPr>
            <w:tcW w:w="762" w:type="dxa"/>
          </w:tcPr>
          <w:p w14:paraId="62DE81AF" w14:textId="77777777" w:rsidR="00405750" w:rsidRPr="000948CC" w:rsidRDefault="00405750" w:rsidP="0029254D">
            <w:pPr>
              <w:rPr>
                <w:sz w:val="24"/>
                <w:szCs w:val="24"/>
              </w:rPr>
            </w:pPr>
            <w:r w:rsidRPr="000948CC">
              <w:rPr>
                <w:sz w:val="24"/>
                <w:szCs w:val="24"/>
              </w:rPr>
              <w:t>4.1 (a)</w:t>
            </w:r>
          </w:p>
        </w:tc>
        <w:tc>
          <w:tcPr>
            <w:tcW w:w="1471" w:type="dxa"/>
          </w:tcPr>
          <w:p w14:paraId="0D2203D3" w14:textId="7E7D937F" w:rsidR="00405750" w:rsidRPr="000948CC" w:rsidRDefault="00405750" w:rsidP="0029254D">
            <w:pPr>
              <w:rPr>
                <w:sz w:val="24"/>
                <w:szCs w:val="24"/>
              </w:rPr>
            </w:pPr>
            <w:r w:rsidRPr="000948CC">
              <w:rPr>
                <w:sz w:val="24"/>
                <w:szCs w:val="24"/>
              </w:rPr>
              <w:t>General Supply Experience</w:t>
            </w:r>
          </w:p>
        </w:tc>
        <w:tc>
          <w:tcPr>
            <w:tcW w:w="11370" w:type="dxa"/>
          </w:tcPr>
          <w:p w14:paraId="6CF962AF" w14:textId="25320BAE" w:rsidR="00405750" w:rsidRPr="000948CC" w:rsidRDefault="00405750" w:rsidP="00356E62">
            <w:pPr>
              <w:rPr>
                <w:sz w:val="24"/>
                <w:szCs w:val="24"/>
              </w:rPr>
            </w:pPr>
            <w:r w:rsidRPr="000948CC">
              <w:rPr>
                <w:sz w:val="24"/>
                <w:szCs w:val="24"/>
              </w:rPr>
              <w:t xml:space="preserve">Experience Under Supply of </w:t>
            </w:r>
            <w:r w:rsidR="00BC306B">
              <w:rPr>
                <w:sz w:val="24"/>
                <w:szCs w:val="24"/>
              </w:rPr>
              <w:t>S</w:t>
            </w:r>
            <w:r w:rsidR="000948CC">
              <w:rPr>
                <w:sz w:val="24"/>
                <w:szCs w:val="24"/>
              </w:rPr>
              <w:t>ervices</w:t>
            </w:r>
            <w:r w:rsidRPr="000948CC">
              <w:rPr>
                <w:sz w:val="24"/>
                <w:szCs w:val="24"/>
              </w:rPr>
              <w:t xml:space="preserve"> for at least the last </w:t>
            </w:r>
            <w:r w:rsidRPr="000948CC">
              <w:rPr>
                <w:b/>
                <w:sz w:val="24"/>
                <w:szCs w:val="24"/>
              </w:rPr>
              <w:t>Five Years</w:t>
            </w:r>
            <w:r w:rsidRPr="000948CC">
              <w:rPr>
                <w:sz w:val="24"/>
                <w:szCs w:val="24"/>
              </w:rPr>
              <w:t xml:space="preserve"> starting </w:t>
            </w:r>
            <w:r w:rsidRPr="000948CC">
              <w:rPr>
                <w:b/>
                <w:sz w:val="24"/>
                <w:szCs w:val="24"/>
              </w:rPr>
              <w:t>1</w:t>
            </w:r>
            <w:r w:rsidRPr="000948CC">
              <w:rPr>
                <w:b/>
                <w:sz w:val="24"/>
                <w:szCs w:val="24"/>
                <w:vertAlign w:val="superscript"/>
              </w:rPr>
              <w:t>st</w:t>
            </w:r>
            <w:r w:rsidRPr="000948CC">
              <w:rPr>
                <w:b/>
                <w:sz w:val="24"/>
                <w:szCs w:val="24"/>
              </w:rPr>
              <w:t xml:space="preserve"> January2016</w:t>
            </w:r>
            <w:r w:rsidRPr="000948CC">
              <w:rPr>
                <w:sz w:val="24"/>
                <w:szCs w:val="24"/>
              </w:rPr>
              <w:t>.</w:t>
            </w:r>
          </w:p>
        </w:tc>
      </w:tr>
      <w:tr w:rsidR="00405750" w:rsidRPr="00D22A14" w14:paraId="1AC0C4DF" w14:textId="77777777" w:rsidTr="00405750">
        <w:trPr>
          <w:trHeight w:val="1349"/>
        </w:trPr>
        <w:tc>
          <w:tcPr>
            <w:tcW w:w="762" w:type="dxa"/>
          </w:tcPr>
          <w:p w14:paraId="6412E4CD" w14:textId="77777777" w:rsidR="00405750" w:rsidRPr="000948CC" w:rsidRDefault="00405750" w:rsidP="0029254D">
            <w:pPr>
              <w:rPr>
                <w:sz w:val="24"/>
                <w:szCs w:val="24"/>
              </w:rPr>
            </w:pPr>
            <w:r w:rsidRPr="000948CC">
              <w:rPr>
                <w:sz w:val="24"/>
                <w:szCs w:val="24"/>
              </w:rPr>
              <w:t>4.2 (a)</w:t>
            </w:r>
          </w:p>
        </w:tc>
        <w:tc>
          <w:tcPr>
            <w:tcW w:w="1471" w:type="dxa"/>
          </w:tcPr>
          <w:p w14:paraId="43E06770" w14:textId="1215F827" w:rsidR="00405750" w:rsidRPr="000948CC" w:rsidRDefault="00405750" w:rsidP="0029254D">
            <w:pPr>
              <w:rPr>
                <w:sz w:val="24"/>
                <w:szCs w:val="24"/>
              </w:rPr>
            </w:pPr>
            <w:r w:rsidRPr="000948CC">
              <w:rPr>
                <w:sz w:val="24"/>
                <w:szCs w:val="24"/>
              </w:rPr>
              <w:t>Specific Supply &amp; contract management  Experience</w:t>
            </w:r>
          </w:p>
        </w:tc>
        <w:tc>
          <w:tcPr>
            <w:tcW w:w="11370" w:type="dxa"/>
          </w:tcPr>
          <w:p w14:paraId="12ECFACC" w14:textId="53A863EC" w:rsidR="00405750" w:rsidRPr="000948CC" w:rsidRDefault="00405750" w:rsidP="00A03116">
            <w:pPr>
              <w:contextualSpacing/>
              <w:jc w:val="both"/>
              <w:rPr>
                <w:sz w:val="24"/>
                <w:szCs w:val="24"/>
              </w:rPr>
            </w:pPr>
            <w:r w:rsidRPr="000948CC">
              <w:rPr>
                <w:sz w:val="24"/>
                <w:szCs w:val="24"/>
              </w:rPr>
              <w:t xml:space="preserve">A minimum number of </w:t>
            </w:r>
            <w:r w:rsidRPr="000948CC">
              <w:rPr>
                <w:b/>
                <w:sz w:val="24"/>
                <w:szCs w:val="24"/>
              </w:rPr>
              <w:t xml:space="preserve">Five </w:t>
            </w:r>
            <w:r w:rsidRPr="000948CC">
              <w:rPr>
                <w:sz w:val="24"/>
                <w:szCs w:val="24"/>
                <w:u w:val="single"/>
              </w:rPr>
              <w:t>similar</w:t>
            </w:r>
            <w:r w:rsidR="00A03116">
              <w:rPr>
                <w:sz w:val="24"/>
                <w:szCs w:val="24"/>
              </w:rPr>
              <w:t xml:space="preserve"> contracts (</w:t>
            </w:r>
            <w:r w:rsidR="00A03116" w:rsidRPr="007C1E4F">
              <w:rPr>
                <w:b/>
                <w:sz w:val="24"/>
                <w:szCs w:val="24"/>
              </w:rPr>
              <w:t>Provision of Catering Services</w:t>
            </w:r>
            <w:r w:rsidR="00A03116">
              <w:rPr>
                <w:sz w:val="24"/>
                <w:szCs w:val="24"/>
              </w:rPr>
              <w:t>)</w:t>
            </w:r>
            <w:r w:rsidRPr="000948CC">
              <w:rPr>
                <w:sz w:val="24"/>
                <w:szCs w:val="24"/>
              </w:rPr>
              <w:t xml:space="preserve"> specified below that have been </w:t>
            </w:r>
            <w:r w:rsidR="007C1E4F">
              <w:rPr>
                <w:sz w:val="24"/>
                <w:szCs w:val="24"/>
              </w:rPr>
              <w:t xml:space="preserve">satisfactory and substantially </w:t>
            </w:r>
            <w:r w:rsidR="00256DB3">
              <w:rPr>
                <w:sz w:val="24"/>
                <w:szCs w:val="24"/>
              </w:rPr>
              <w:t xml:space="preserve">completed </w:t>
            </w:r>
            <w:r w:rsidRPr="000948CC">
              <w:rPr>
                <w:sz w:val="24"/>
                <w:szCs w:val="24"/>
              </w:rPr>
              <w:t xml:space="preserve">between </w:t>
            </w:r>
            <w:r w:rsidRPr="000948CC">
              <w:rPr>
                <w:b/>
                <w:sz w:val="24"/>
                <w:szCs w:val="24"/>
              </w:rPr>
              <w:t>1</w:t>
            </w:r>
            <w:r w:rsidRPr="000948CC">
              <w:rPr>
                <w:b/>
                <w:sz w:val="24"/>
                <w:szCs w:val="24"/>
                <w:vertAlign w:val="superscript"/>
              </w:rPr>
              <w:t>st</w:t>
            </w:r>
            <w:r w:rsidRPr="000948CC">
              <w:rPr>
                <w:b/>
                <w:sz w:val="24"/>
                <w:szCs w:val="24"/>
              </w:rPr>
              <w:t xml:space="preserve"> January 2018</w:t>
            </w:r>
            <w:r w:rsidRPr="000948CC">
              <w:rPr>
                <w:i/>
                <w:sz w:val="24"/>
                <w:szCs w:val="24"/>
              </w:rPr>
              <w:t xml:space="preserve"> </w:t>
            </w:r>
            <w:r w:rsidRPr="000948CC">
              <w:rPr>
                <w:sz w:val="24"/>
                <w:szCs w:val="24"/>
              </w:rPr>
              <w:t>and application submission deadline</w:t>
            </w:r>
            <w:r w:rsidR="00A03116">
              <w:rPr>
                <w:sz w:val="24"/>
                <w:szCs w:val="24"/>
              </w:rPr>
              <w:t>.</w:t>
            </w:r>
          </w:p>
        </w:tc>
      </w:tr>
    </w:tbl>
    <w:p w14:paraId="70CB3B33" w14:textId="77777777" w:rsidR="00CD32B1" w:rsidRDefault="00CD32B1" w:rsidP="0029254D">
      <w:pPr>
        <w:pStyle w:val="BodyText"/>
        <w:spacing w:before="11"/>
        <w:rPr>
          <w:i/>
          <w:color w:val="231F20"/>
          <w:position w:val="8"/>
          <w:sz w:val="8"/>
        </w:rPr>
      </w:pPr>
    </w:p>
    <w:p w14:paraId="3FAB1694" w14:textId="77777777" w:rsidR="00CD32B1" w:rsidRDefault="00CD32B1" w:rsidP="0029254D">
      <w:pPr>
        <w:pStyle w:val="BodyText"/>
        <w:spacing w:before="11"/>
        <w:rPr>
          <w:i/>
          <w:color w:val="231F20"/>
          <w:position w:val="8"/>
          <w:sz w:val="8"/>
        </w:rPr>
      </w:pPr>
    </w:p>
    <w:p w14:paraId="218DF9C5" w14:textId="77777777" w:rsidR="00CD32B1" w:rsidRDefault="00CD32B1" w:rsidP="0029254D">
      <w:pPr>
        <w:pStyle w:val="BodyText"/>
        <w:spacing w:before="11"/>
        <w:rPr>
          <w:i/>
          <w:color w:val="231F20"/>
          <w:position w:val="8"/>
          <w:sz w:val="8"/>
        </w:rPr>
      </w:pPr>
    </w:p>
    <w:p w14:paraId="5EB3B16A" w14:textId="77777777" w:rsidR="00CD32B1" w:rsidRDefault="00CD32B1" w:rsidP="0029254D">
      <w:pPr>
        <w:pStyle w:val="BodyText"/>
        <w:spacing w:before="11"/>
        <w:rPr>
          <w:i/>
          <w:color w:val="231F20"/>
          <w:position w:val="8"/>
          <w:sz w:val="8"/>
        </w:rPr>
      </w:pPr>
    </w:p>
    <w:p w14:paraId="2EAA07DA" w14:textId="77777777" w:rsidR="00CD32B1" w:rsidRDefault="00CD32B1" w:rsidP="0029254D">
      <w:pPr>
        <w:pStyle w:val="BodyText"/>
        <w:spacing w:before="11"/>
        <w:rPr>
          <w:i/>
          <w:color w:val="231F20"/>
          <w:position w:val="8"/>
          <w:sz w:val="8"/>
        </w:rPr>
      </w:pPr>
    </w:p>
    <w:p w14:paraId="4BFBEF97" w14:textId="77777777" w:rsidR="00CD32B1" w:rsidRDefault="00CD32B1" w:rsidP="0029254D">
      <w:pPr>
        <w:pStyle w:val="BodyText"/>
        <w:spacing w:before="11"/>
        <w:rPr>
          <w:i/>
          <w:color w:val="231F20"/>
          <w:position w:val="8"/>
          <w:sz w:val="8"/>
        </w:rPr>
      </w:pPr>
    </w:p>
    <w:p w14:paraId="1B2352F1" w14:textId="77777777" w:rsidR="00CD32B1" w:rsidRDefault="00CD32B1" w:rsidP="0029254D">
      <w:pPr>
        <w:pStyle w:val="BodyText"/>
        <w:spacing w:before="11"/>
        <w:rPr>
          <w:i/>
          <w:color w:val="231F20"/>
          <w:position w:val="8"/>
          <w:sz w:val="8"/>
        </w:rPr>
      </w:pPr>
    </w:p>
    <w:p w14:paraId="3531AE49" w14:textId="77777777" w:rsidR="00CD32B1" w:rsidRDefault="00CD32B1" w:rsidP="0029254D">
      <w:pPr>
        <w:pStyle w:val="BodyText"/>
        <w:spacing w:before="11"/>
        <w:rPr>
          <w:i/>
          <w:color w:val="231F20"/>
          <w:position w:val="8"/>
          <w:sz w:val="8"/>
        </w:rPr>
      </w:pPr>
    </w:p>
    <w:p w14:paraId="60EF6CD3" w14:textId="1E0A759A" w:rsidR="00AB758F" w:rsidRPr="00D22A14" w:rsidRDefault="00803C8F" w:rsidP="0029254D">
      <w:pPr>
        <w:pStyle w:val="BodyText"/>
        <w:spacing w:before="11"/>
        <w:rPr>
          <w:i/>
          <w:sz w:val="16"/>
        </w:rPr>
      </w:pPr>
      <w:r w:rsidRPr="00D22A14">
        <w:rPr>
          <w:noProof/>
        </w:rPr>
        <mc:AlternateContent>
          <mc:Choice Requires="wps">
            <w:drawing>
              <wp:anchor distT="4294967295" distB="4294967295" distL="0" distR="0" simplePos="0" relativeHeight="251599872" behindDoc="0" locked="0" layoutInCell="1" allowOverlap="1" wp14:anchorId="4FE34750" wp14:editId="5D339DB4">
                <wp:simplePos x="0" y="0"/>
                <wp:positionH relativeFrom="page">
                  <wp:posOffset>609600</wp:posOffset>
                </wp:positionH>
                <wp:positionV relativeFrom="paragraph">
                  <wp:posOffset>144779</wp:posOffset>
                </wp:positionV>
                <wp:extent cx="3787140" cy="0"/>
                <wp:effectExtent l="0" t="0" r="3810" b="0"/>
                <wp:wrapTopAndBottom/>
                <wp:docPr id="916"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7140" cy="0"/>
                        </a:xfrm>
                        <a:prstGeom prst="line">
                          <a:avLst/>
                        </a:prstGeom>
                        <a:noFill/>
                        <a:ln w="6350">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A31BDD" id="Line 498" o:spid="_x0000_s1026" style="position:absolute;z-index:2515998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8pt,11.4pt" to="34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" strokecolor="#231f20" strokeweight=".5pt">
                <w10:wrap type="topAndBottom" anchorx="page"/>
              </v:line>
            </w:pict>
          </mc:Fallback>
        </mc:AlternateContent>
      </w:r>
      <w:r w:rsidR="00586175" w:rsidRPr="00D22A14">
        <w:rPr>
          <w:i/>
          <w:color w:val="231F20"/>
          <w:position w:val="8"/>
          <w:sz w:val="8"/>
        </w:rPr>
        <w:t>4</w:t>
      </w:r>
      <w:r w:rsidR="00586175" w:rsidRPr="00D22A14">
        <w:rPr>
          <w:i/>
          <w:color w:val="231F20"/>
          <w:sz w:val="16"/>
        </w:rPr>
        <w:t>Substantial completion shall be based on 80% or more works completed under the contract.</w:t>
      </w:r>
    </w:p>
    <w:p w14:paraId="5C2ED276" w14:textId="377E0CE2" w:rsidR="00A03E71" w:rsidRPr="00D22A14" w:rsidRDefault="00586175" w:rsidP="0029254D">
      <w:pPr>
        <w:spacing w:before="3" w:line="225" w:lineRule="auto"/>
        <w:ind w:left="262"/>
        <w:rPr>
          <w:i/>
          <w:color w:val="231F20"/>
          <w:sz w:val="16"/>
        </w:rPr>
      </w:pPr>
      <w:r w:rsidRPr="00D22A14">
        <w:rPr>
          <w:i/>
          <w:color w:val="231F20"/>
          <w:position w:val="8"/>
          <w:sz w:val="8"/>
        </w:rPr>
        <w:t>5</w:t>
      </w:r>
      <w:r w:rsidR="00A03E71" w:rsidRPr="00D22A14">
        <w:rPr>
          <w:i/>
          <w:color w:val="231F20"/>
          <w:sz w:val="16"/>
        </w:rPr>
        <w:t xml:space="preserve">For </w:t>
      </w:r>
      <w:r w:rsidR="00F20BC2" w:rsidRPr="00D22A14">
        <w:rPr>
          <w:i/>
          <w:color w:val="231F20"/>
          <w:sz w:val="16"/>
        </w:rPr>
        <w:t xml:space="preserve">contracts under which the Applicant participated as a joint </w:t>
      </w:r>
      <w:r w:rsidR="00D46733" w:rsidRPr="00D22A14">
        <w:rPr>
          <w:i/>
          <w:color w:val="231F20"/>
          <w:sz w:val="16"/>
        </w:rPr>
        <w:t>venture member or sub</w:t>
      </w:r>
      <w:r w:rsidRPr="00D22A14">
        <w:rPr>
          <w:i/>
          <w:color w:val="231F20"/>
          <w:sz w:val="16"/>
        </w:rPr>
        <w:t>-</w:t>
      </w:r>
      <w:r w:rsidR="00D46733" w:rsidRPr="00D22A14">
        <w:rPr>
          <w:i/>
          <w:color w:val="231F20"/>
          <w:sz w:val="16"/>
        </w:rPr>
        <w:t>contractor, only the Applicant’s share, by value, and role and responsibilities shall be considered to meet this requirement</w:t>
      </w:r>
      <w:r w:rsidR="00A03E71" w:rsidRPr="00D22A14">
        <w:rPr>
          <w:i/>
          <w:color w:val="231F20"/>
          <w:sz w:val="16"/>
        </w:rPr>
        <w:t>.</w:t>
      </w:r>
    </w:p>
    <w:p w14:paraId="4C92204E" w14:textId="7862E0C7" w:rsidR="00AB758F" w:rsidRPr="00D22A14" w:rsidRDefault="00586175" w:rsidP="0029254D">
      <w:pPr>
        <w:spacing w:before="3" w:line="225" w:lineRule="auto"/>
        <w:ind w:left="262"/>
        <w:rPr>
          <w:i/>
          <w:color w:val="231F20"/>
          <w:sz w:val="16"/>
        </w:rPr>
      </w:pPr>
      <w:r w:rsidRPr="00D22A14">
        <w:rPr>
          <w:i/>
          <w:color w:val="231F20"/>
          <w:position w:val="8"/>
          <w:sz w:val="8"/>
        </w:rPr>
        <w:t>6</w:t>
      </w:r>
      <w:r w:rsidRPr="00D22A14">
        <w:rPr>
          <w:i/>
          <w:color w:val="231F20"/>
          <w:sz w:val="16"/>
        </w:rPr>
        <w:t>In</w:t>
      </w:r>
      <w:r w:rsidR="00A03E71" w:rsidRPr="00D22A14">
        <w:rPr>
          <w:i/>
          <w:color w:val="231F20"/>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case</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pacing w:val="-7"/>
          <w:sz w:val="16"/>
        </w:rPr>
        <w:t>JV,</w:t>
      </w:r>
      <w:r w:rsidR="00A03E71" w:rsidRPr="00D22A14">
        <w:rPr>
          <w:i/>
          <w:color w:val="231F20"/>
          <w:spacing w:val="-7"/>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value</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z w:val="16"/>
        </w:rPr>
        <w:t>contracts</w:t>
      </w:r>
      <w:r w:rsidR="00A03E71" w:rsidRPr="00D22A14">
        <w:rPr>
          <w:i/>
          <w:color w:val="231F20"/>
          <w:sz w:val="16"/>
        </w:rPr>
        <w:t xml:space="preserve"> </w:t>
      </w:r>
      <w:r w:rsidRPr="00D22A14">
        <w:rPr>
          <w:i/>
          <w:color w:val="231F20"/>
          <w:sz w:val="16"/>
        </w:rPr>
        <w:t>completed</w:t>
      </w:r>
      <w:r w:rsidR="00A03E71" w:rsidRPr="00D22A14">
        <w:rPr>
          <w:i/>
          <w:color w:val="231F20"/>
          <w:sz w:val="16"/>
        </w:rPr>
        <w:t xml:space="preserve"> </w:t>
      </w:r>
      <w:r w:rsidRPr="00D22A14">
        <w:rPr>
          <w:i/>
          <w:color w:val="231F20"/>
          <w:sz w:val="16"/>
        </w:rPr>
        <w:t>by</w:t>
      </w:r>
      <w:r w:rsidR="00A03E71" w:rsidRPr="00D22A14">
        <w:rPr>
          <w:i/>
          <w:color w:val="231F20"/>
          <w:sz w:val="16"/>
        </w:rPr>
        <w:t xml:space="preserve"> </w:t>
      </w:r>
      <w:r w:rsidRPr="00D22A14">
        <w:rPr>
          <w:i/>
          <w:color w:val="231F20"/>
          <w:sz w:val="16"/>
        </w:rPr>
        <w:t>its</w:t>
      </w:r>
      <w:r w:rsidR="00A03E71" w:rsidRPr="00D22A14">
        <w:rPr>
          <w:i/>
          <w:color w:val="231F20"/>
          <w:sz w:val="16"/>
        </w:rPr>
        <w:t xml:space="preserve"> </w:t>
      </w:r>
      <w:r w:rsidRPr="00D22A14">
        <w:rPr>
          <w:i/>
          <w:color w:val="231F20"/>
          <w:sz w:val="16"/>
        </w:rPr>
        <w:t>members</w:t>
      </w:r>
      <w:r w:rsidR="00A03E71" w:rsidRPr="00D22A14">
        <w:rPr>
          <w:i/>
          <w:color w:val="231F20"/>
          <w:sz w:val="16"/>
        </w:rPr>
        <w:t xml:space="preserve"> </w:t>
      </w:r>
      <w:r w:rsidRPr="00D22A14">
        <w:rPr>
          <w:i/>
          <w:color w:val="231F20"/>
          <w:sz w:val="16"/>
        </w:rPr>
        <w:t>shall</w:t>
      </w:r>
      <w:r w:rsidR="00A03E71" w:rsidRPr="00D22A14">
        <w:rPr>
          <w:i/>
          <w:color w:val="231F20"/>
          <w:sz w:val="16"/>
        </w:rPr>
        <w:t xml:space="preserve"> </w:t>
      </w:r>
      <w:r w:rsidRPr="00D22A14">
        <w:rPr>
          <w:i/>
          <w:color w:val="231F20"/>
          <w:sz w:val="16"/>
        </w:rPr>
        <w:t>not</w:t>
      </w:r>
      <w:r w:rsidR="00A03E71" w:rsidRPr="00D22A14">
        <w:rPr>
          <w:i/>
          <w:color w:val="231F20"/>
          <w:sz w:val="16"/>
        </w:rPr>
        <w:t xml:space="preserve"> </w:t>
      </w:r>
      <w:r w:rsidRPr="00D22A14">
        <w:rPr>
          <w:i/>
          <w:color w:val="231F20"/>
          <w:sz w:val="16"/>
        </w:rPr>
        <w:t>be</w:t>
      </w:r>
      <w:r w:rsidR="00A03E71" w:rsidRPr="00D22A14">
        <w:rPr>
          <w:i/>
          <w:color w:val="231F20"/>
          <w:sz w:val="16"/>
        </w:rPr>
        <w:t xml:space="preserve"> </w:t>
      </w:r>
      <w:r w:rsidRPr="00D22A14">
        <w:rPr>
          <w:i/>
          <w:color w:val="231F20"/>
          <w:sz w:val="16"/>
        </w:rPr>
        <w:t>aggregated</w:t>
      </w:r>
      <w:r w:rsidR="00A03E71" w:rsidRPr="00D22A14">
        <w:rPr>
          <w:i/>
          <w:color w:val="231F20"/>
          <w:sz w:val="16"/>
        </w:rPr>
        <w:t xml:space="preserve"> </w:t>
      </w:r>
      <w:r w:rsidRPr="00D22A14">
        <w:rPr>
          <w:i/>
          <w:color w:val="231F20"/>
          <w:sz w:val="16"/>
        </w:rPr>
        <w:t>to</w:t>
      </w:r>
      <w:r w:rsidR="00A03E71" w:rsidRPr="00D22A14">
        <w:rPr>
          <w:i/>
          <w:color w:val="231F20"/>
          <w:sz w:val="16"/>
        </w:rPr>
        <w:t xml:space="preserve"> </w:t>
      </w:r>
      <w:r w:rsidRPr="00D22A14">
        <w:rPr>
          <w:i/>
          <w:color w:val="231F20"/>
          <w:sz w:val="16"/>
        </w:rPr>
        <w:t>determine</w:t>
      </w:r>
      <w:r w:rsidR="00A03E71" w:rsidRPr="00D22A14">
        <w:rPr>
          <w:i/>
          <w:color w:val="231F20"/>
          <w:sz w:val="16"/>
        </w:rPr>
        <w:t xml:space="preserve"> </w:t>
      </w:r>
      <w:r w:rsidRPr="00D22A14">
        <w:rPr>
          <w:i/>
          <w:color w:val="231F20"/>
          <w:sz w:val="16"/>
        </w:rPr>
        <w:t>whether</w:t>
      </w:r>
      <w:r w:rsidR="00A03E71" w:rsidRPr="00D22A14">
        <w:rPr>
          <w:i/>
          <w:color w:val="231F20"/>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requirement</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minimum</w:t>
      </w:r>
      <w:r w:rsidR="00A03E71" w:rsidRPr="00D22A14">
        <w:rPr>
          <w:i/>
          <w:color w:val="231F20"/>
          <w:sz w:val="16"/>
        </w:rPr>
        <w:t xml:space="preserve"> </w:t>
      </w:r>
      <w:r w:rsidRPr="00D22A14">
        <w:rPr>
          <w:i/>
          <w:color w:val="231F20"/>
          <w:sz w:val="16"/>
        </w:rPr>
        <w:t>value</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z w:val="16"/>
        </w:rPr>
        <w:t>a</w:t>
      </w:r>
      <w:r w:rsidR="00A03E71" w:rsidRPr="00D22A14">
        <w:rPr>
          <w:i/>
          <w:color w:val="231F20"/>
          <w:sz w:val="16"/>
        </w:rPr>
        <w:t xml:space="preserve"> </w:t>
      </w:r>
      <w:r w:rsidRPr="00D22A14">
        <w:rPr>
          <w:i/>
          <w:color w:val="231F20"/>
          <w:sz w:val="16"/>
        </w:rPr>
        <w:t>single</w:t>
      </w:r>
      <w:r w:rsidR="00A03E71" w:rsidRPr="00D22A14">
        <w:rPr>
          <w:i/>
          <w:color w:val="231F20"/>
          <w:sz w:val="16"/>
        </w:rPr>
        <w:t xml:space="preserve"> </w:t>
      </w:r>
      <w:r w:rsidRPr="00D22A14">
        <w:rPr>
          <w:i/>
          <w:color w:val="231F20"/>
          <w:sz w:val="16"/>
        </w:rPr>
        <w:t>contract</w:t>
      </w:r>
      <w:r w:rsidR="00A03E71" w:rsidRPr="00D22A14">
        <w:rPr>
          <w:i/>
          <w:color w:val="231F20"/>
          <w:sz w:val="16"/>
        </w:rPr>
        <w:t xml:space="preserve"> </w:t>
      </w:r>
      <w:r w:rsidRPr="00D22A14">
        <w:rPr>
          <w:i/>
          <w:color w:val="231F20"/>
          <w:sz w:val="16"/>
        </w:rPr>
        <w:t>has</w:t>
      </w:r>
      <w:r w:rsidR="00A03E71" w:rsidRPr="00D22A14">
        <w:rPr>
          <w:i/>
          <w:color w:val="231F20"/>
          <w:sz w:val="16"/>
        </w:rPr>
        <w:t xml:space="preserve"> </w:t>
      </w:r>
      <w:r w:rsidRPr="00D22A14">
        <w:rPr>
          <w:i/>
          <w:color w:val="231F20"/>
          <w:sz w:val="16"/>
        </w:rPr>
        <w:t>been</w:t>
      </w:r>
      <w:r w:rsidR="00A03E71" w:rsidRPr="00D22A14">
        <w:rPr>
          <w:i/>
          <w:color w:val="231F20"/>
          <w:sz w:val="16"/>
        </w:rPr>
        <w:t xml:space="preserve"> </w:t>
      </w:r>
      <w:r w:rsidRPr="00D22A14">
        <w:rPr>
          <w:i/>
          <w:color w:val="231F20"/>
          <w:sz w:val="16"/>
        </w:rPr>
        <w:t>met.</w:t>
      </w:r>
      <w:r w:rsidR="00A03E71" w:rsidRPr="00D22A14">
        <w:rPr>
          <w:i/>
          <w:color w:val="231F20"/>
          <w:sz w:val="16"/>
        </w:rPr>
        <w:t xml:space="preserve"> </w:t>
      </w:r>
      <w:r w:rsidRPr="00D22A14">
        <w:rPr>
          <w:i/>
          <w:color w:val="231F20"/>
          <w:sz w:val="16"/>
        </w:rPr>
        <w:t>Instead,</w:t>
      </w:r>
      <w:r w:rsidR="00A03E71" w:rsidRPr="00D22A14">
        <w:rPr>
          <w:i/>
          <w:color w:val="231F20"/>
          <w:sz w:val="16"/>
        </w:rPr>
        <w:t xml:space="preserve"> </w:t>
      </w:r>
      <w:r w:rsidRPr="00D22A14">
        <w:rPr>
          <w:i/>
          <w:color w:val="231F20"/>
          <w:sz w:val="16"/>
        </w:rPr>
        <w:t>each</w:t>
      </w:r>
      <w:r w:rsidR="00A03E71" w:rsidRPr="00D22A14">
        <w:rPr>
          <w:i/>
          <w:color w:val="231F20"/>
          <w:sz w:val="16"/>
        </w:rPr>
        <w:t xml:space="preserve"> </w:t>
      </w:r>
      <w:r w:rsidRPr="00D22A14">
        <w:rPr>
          <w:i/>
          <w:color w:val="231F20"/>
          <w:sz w:val="16"/>
        </w:rPr>
        <w:t>contract</w:t>
      </w:r>
      <w:r w:rsidR="00A03E71" w:rsidRPr="00D22A14">
        <w:rPr>
          <w:i/>
          <w:color w:val="231F20"/>
          <w:sz w:val="16"/>
        </w:rPr>
        <w:t xml:space="preserve"> </w:t>
      </w:r>
      <w:r w:rsidRPr="00D22A14">
        <w:rPr>
          <w:i/>
          <w:color w:val="231F20"/>
          <w:sz w:val="16"/>
        </w:rPr>
        <w:t>performed</w:t>
      </w:r>
      <w:r w:rsidR="00A03E71" w:rsidRPr="00D22A14">
        <w:rPr>
          <w:i/>
          <w:color w:val="231F20"/>
          <w:sz w:val="16"/>
        </w:rPr>
        <w:t xml:space="preserve"> </w:t>
      </w:r>
      <w:r w:rsidRPr="00D22A14">
        <w:rPr>
          <w:i/>
          <w:color w:val="231F20"/>
          <w:sz w:val="16"/>
        </w:rPr>
        <w:t>by</w:t>
      </w:r>
      <w:r w:rsidR="00A03E71" w:rsidRPr="00D22A14">
        <w:rPr>
          <w:i/>
          <w:color w:val="231F20"/>
          <w:sz w:val="16"/>
        </w:rPr>
        <w:t xml:space="preserve"> </w:t>
      </w:r>
      <w:r w:rsidRPr="00D22A14">
        <w:rPr>
          <w:i/>
          <w:color w:val="231F20"/>
          <w:sz w:val="16"/>
        </w:rPr>
        <w:t>each</w:t>
      </w:r>
      <w:r w:rsidR="00A03E71" w:rsidRPr="00D22A14">
        <w:rPr>
          <w:i/>
          <w:color w:val="231F20"/>
          <w:sz w:val="16"/>
        </w:rPr>
        <w:t xml:space="preserve"> </w:t>
      </w:r>
      <w:r w:rsidRPr="00D22A14">
        <w:rPr>
          <w:i/>
          <w:color w:val="231F20"/>
          <w:sz w:val="16"/>
        </w:rPr>
        <w:t>member</w:t>
      </w:r>
      <w:r w:rsidR="00A03E71" w:rsidRPr="00D22A14">
        <w:rPr>
          <w:i/>
          <w:color w:val="231F20"/>
          <w:sz w:val="16"/>
        </w:rPr>
        <w:t xml:space="preserve"> </w:t>
      </w:r>
      <w:r w:rsidRPr="00D22A14">
        <w:rPr>
          <w:i/>
          <w:color w:val="231F20"/>
          <w:sz w:val="16"/>
        </w:rPr>
        <w:t>shall</w:t>
      </w:r>
      <w:r w:rsidR="00A03E71" w:rsidRPr="00D22A14">
        <w:rPr>
          <w:i/>
          <w:color w:val="231F20"/>
          <w:sz w:val="16"/>
        </w:rPr>
        <w:t xml:space="preserve"> S</w:t>
      </w:r>
      <w:r w:rsidRPr="00D22A14">
        <w:rPr>
          <w:i/>
          <w:color w:val="231F20"/>
          <w:sz w:val="16"/>
        </w:rPr>
        <w:t>atisfy</w:t>
      </w:r>
      <w:r w:rsidR="00A03E71" w:rsidRPr="00D22A14">
        <w:rPr>
          <w:i/>
          <w:color w:val="231F20"/>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minimum</w:t>
      </w:r>
      <w:r w:rsidR="00A03E71" w:rsidRPr="00D22A14">
        <w:rPr>
          <w:i/>
          <w:color w:val="231F20"/>
          <w:sz w:val="16"/>
        </w:rPr>
        <w:t xml:space="preserve"> </w:t>
      </w:r>
      <w:r w:rsidRPr="00D22A14">
        <w:rPr>
          <w:i/>
          <w:color w:val="231F20"/>
          <w:sz w:val="16"/>
        </w:rPr>
        <w:t>value</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z w:val="16"/>
        </w:rPr>
        <w:t>a</w:t>
      </w:r>
      <w:r w:rsidR="00A03E71" w:rsidRPr="00D22A14">
        <w:rPr>
          <w:i/>
          <w:color w:val="231F20"/>
          <w:sz w:val="16"/>
        </w:rPr>
        <w:t xml:space="preserve"> </w:t>
      </w:r>
      <w:r w:rsidRPr="00D22A14">
        <w:rPr>
          <w:i/>
          <w:color w:val="231F20"/>
          <w:sz w:val="16"/>
        </w:rPr>
        <w:t>single</w:t>
      </w:r>
      <w:r w:rsidR="00A03E71" w:rsidRPr="00D22A14">
        <w:rPr>
          <w:i/>
          <w:color w:val="231F20"/>
          <w:sz w:val="16"/>
        </w:rPr>
        <w:t xml:space="preserve"> </w:t>
      </w:r>
      <w:r w:rsidRPr="00D22A14">
        <w:rPr>
          <w:i/>
          <w:color w:val="231F20"/>
          <w:sz w:val="16"/>
        </w:rPr>
        <w:t>contract</w:t>
      </w:r>
      <w:r w:rsidR="00A03E71" w:rsidRPr="00D22A14">
        <w:rPr>
          <w:i/>
          <w:color w:val="231F20"/>
          <w:sz w:val="16"/>
        </w:rPr>
        <w:t xml:space="preserve"> </w:t>
      </w:r>
      <w:r w:rsidRPr="00D22A14">
        <w:rPr>
          <w:i/>
          <w:color w:val="231F20"/>
          <w:sz w:val="16"/>
        </w:rPr>
        <w:t>as</w:t>
      </w:r>
      <w:r w:rsidR="00A03E71" w:rsidRPr="00D22A14">
        <w:rPr>
          <w:i/>
          <w:color w:val="231F20"/>
          <w:sz w:val="16"/>
        </w:rPr>
        <w:t xml:space="preserve"> </w:t>
      </w:r>
      <w:r w:rsidRPr="00D22A14">
        <w:rPr>
          <w:i/>
          <w:color w:val="231F20"/>
          <w:sz w:val="16"/>
        </w:rPr>
        <w:t>required</w:t>
      </w:r>
      <w:r w:rsidR="00A03E71" w:rsidRPr="00D22A14">
        <w:rPr>
          <w:i/>
          <w:color w:val="231F20"/>
          <w:sz w:val="16"/>
        </w:rPr>
        <w:t xml:space="preserve"> </w:t>
      </w:r>
      <w:r w:rsidRPr="00D22A14">
        <w:rPr>
          <w:i/>
          <w:color w:val="231F20"/>
          <w:sz w:val="16"/>
        </w:rPr>
        <w:t>for</w:t>
      </w:r>
      <w:r w:rsidR="00A03E71" w:rsidRPr="00D22A14">
        <w:rPr>
          <w:i/>
          <w:color w:val="231F20"/>
          <w:sz w:val="16"/>
        </w:rPr>
        <w:t xml:space="preserve"> </w:t>
      </w:r>
      <w:r w:rsidRPr="00D22A14">
        <w:rPr>
          <w:i/>
          <w:color w:val="231F20"/>
          <w:sz w:val="16"/>
        </w:rPr>
        <w:t>single</w:t>
      </w:r>
      <w:r w:rsidR="00A03E71" w:rsidRPr="00D22A14">
        <w:rPr>
          <w:i/>
          <w:color w:val="231F20"/>
          <w:sz w:val="16"/>
        </w:rPr>
        <w:t xml:space="preserve"> </w:t>
      </w:r>
      <w:r w:rsidRPr="00D22A14">
        <w:rPr>
          <w:i/>
          <w:color w:val="231F20"/>
          <w:sz w:val="16"/>
        </w:rPr>
        <w:t>entity.</w:t>
      </w:r>
      <w:r w:rsidR="00A03E71" w:rsidRPr="00D22A14">
        <w:rPr>
          <w:i/>
          <w:color w:val="231F20"/>
          <w:sz w:val="16"/>
        </w:rPr>
        <w:t xml:space="preserve"> </w:t>
      </w:r>
      <w:r w:rsidRPr="00D22A14">
        <w:rPr>
          <w:i/>
          <w:color w:val="231F20"/>
          <w:sz w:val="16"/>
        </w:rPr>
        <w:t>In</w:t>
      </w:r>
      <w:r w:rsidR="00A03E71" w:rsidRPr="00D22A14">
        <w:rPr>
          <w:i/>
          <w:color w:val="231F20"/>
          <w:sz w:val="16"/>
        </w:rPr>
        <w:t xml:space="preserve"> </w:t>
      </w:r>
      <w:r w:rsidRPr="00D22A14">
        <w:rPr>
          <w:i/>
          <w:color w:val="231F20"/>
          <w:sz w:val="16"/>
        </w:rPr>
        <w:t>determining</w:t>
      </w:r>
      <w:r w:rsidR="00A03E71" w:rsidRPr="00D22A14">
        <w:rPr>
          <w:i/>
          <w:color w:val="231F20"/>
          <w:sz w:val="16"/>
        </w:rPr>
        <w:t xml:space="preserve"> </w:t>
      </w:r>
      <w:r w:rsidRPr="00D22A14">
        <w:rPr>
          <w:i/>
          <w:color w:val="231F20"/>
          <w:sz w:val="16"/>
        </w:rPr>
        <w:t>whether</w:t>
      </w:r>
      <w:r w:rsidR="00A03E71" w:rsidRPr="00D22A14">
        <w:rPr>
          <w:i/>
          <w:color w:val="231F20"/>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JV</w:t>
      </w:r>
      <w:r w:rsidR="00A03E71" w:rsidRPr="00D22A14">
        <w:rPr>
          <w:i/>
          <w:color w:val="231F20"/>
          <w:sz w:val="16"/>
        </w:rPr>
        <w:t xml:space="preserve"> </w:t>
      </w:r>
      <w:r w:rsidRPr="00D22A14">
        <w:rPr>
          <w:i/>
          <w:color w:val="231F20"/>
          <w:sz w:val="16"/>
        </w:rPr>
        <w:t>meets</w:t>
      </w:r>
      <w:r w:rsidR="00A03E71" w:rsidRPr="00D22A14">
        <w:rPr>
          <w:i/>
          <w:color w:val="231F20"/>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requirement</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z w:val="16"/>
        </w:rPr>
        <w:t>total</w:t>
      </w:r>
      <w:r w:rsidR="00A03E71" w:rsidRPr="00D22A14">
        <w:rPr>
          <w:i/>
          <w:color w:val="231F20"/>
          <w:sz w:val="16"/>
        </w:rPr>
        <w:t xml:space="preserve"> </w:t>
      </w:r>
      <w:r w:rsidRPr="00D22A14">
        <w:rPr>
          <w:i/>
          <w:color w:val="231F20"/>
          <w:sz w:val="16"/>
        </w:rPr>
        <w:t>number</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z w:val="16"/>
        </w:rPr>
        <w:t>contracts,</w:t>
      </w:r>
      <w:r w:rsidR="00A03E71" w:rsidRPr="00D22A14">
        <w:rPr>
          <w:i/>
          <w:color w:val="231F20"/>
          <w:sz w:val="16"/>
        </w:rPr>
        <w:t xml:space="preserve"> </w:t>
      </w:r>
      <w:r w:rsidRPr="00D22A14">
        <w:rPr>
          <w:i/>
          <w:color w:val="231F20"/>
          <w:sz w:val="16"/>
        </w:rPr>
        <w:t>only</w:t>
      </w:r>
      <w:r w:rsidR="00A03E71" w:rsidRPr="00D22A14">
        <w:rPr>
          <w:i/>
          <w:color w:val="231F20"/>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number</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z w:val="16"/>
        </w:rPr>
        <w:t>contracts</w:t>
      </w:r>
      <w:r w:rsidR="00A03E71" w:rsidRPr="00D22A14">
        <w:rPr>
          <w:i/>
          <w:color w:val="231F20"/>
          <w:sz w:val="16"/>
        </w:rPr>
        <w:t xml:space="preserve"> </w:t>
      </w:r>
      <w:r w:rsidRPr="00D22A14">
        <w:rPr>
          <w:i/>
          <w:color w:val="231F20"/>
          <w:sz w:val="16"/>
        </w:rPr>
        <w:t>completed</w:t>
      </w:r>
      <w:r w:rsidR="00A03E71" w:rsidRPr="00D22A14">
        <w:rPr>
          <w:i/>
          <w:color w:val="231F20"/>
          <w:sz w:val="16"/>
        </w:rPr>
        <w:t xml:space="preserve"> </w:t>
      </w:r>
      <w:r w:rsidRPr="00D22A14">
        <w:rPr>
          <w:i/>
          <w:color w:val="231F20"/>
          <w:sz w:val="16"/>
        </w:rPr>
        <w:t>by</w:t>
      </w:r>
      <w:r w:rsidR="00A03E71" w:rsidRPr="00D22A14">
        <w:rPr>
          <w:i/>
          <w:color w:val="231F20"/>
          <w:sz w:val="16"/>
        </w:rPr>
        <w:t xml:space="preserve"> </w:t>
      </w:r>
      <w:r w:rsidRPr="00D22A14">
        <w:rPr>
          <w:i/>
          <w:color w:val="231F20"/>
          <w:sz w:val="16"/>
        </w:rPr>
        <w:t>all</w:t>
      </w:r>
      <w:r w:rsidR="00A03E71" w:rsidRPr="00D22A14">
        <w:rPr>
          <w:i/>
          <w:color w:val="231F20"/>
          <w:sz w:val="16"/>
        </w:rPr>
        <w:t xml:space="preserve"> </w:t>
      </w:r>
      <w:r w:rsidRPr="00D22A14">
        <w:rPr>
          <w:i/>
          <w:color w:val="231F20"/>
          <w:sz w:val="16"/>
        </w:rPr>
        <w:t>members</w:t>
      </w:r>
      <w:r w:rsidR="00A03E71" w:rsidRPr="00D22A14">
        <w:rPr>
          <w:i/>
          <w:color w:val="231F20"/>
          <w:sz w:val="16"/>
        </w:rPr>
        <w:t xml:space="preserve"> </w:t>
      </w:r>
      <w:r w:rsidRPr="00D22A14">
        <w:rPr>
          <w:i/>
          <w:color w:val="231F20"/>
          <w:sz w:val="16"/>
        </w:rPr>
        <w:t>each</w:t>
      </w:r>
      <w:r w:rsidR="00A03E71" w:rsidRPr="00D22A14">
        <w:rPr>
          <w:i/>
          <w:color w:val="231F20"/>
          <w:sz w:val="16"/>
        </w:rPr>
        <w:t xml:space="preserve"> </w:t>
      </w:r>
      <w:r w:rsidRPr="00D22A14">
        <w:rPr>
          <w:i/>
          <w:color w:val="231F20"/>
          <w:sz w:val="16"/>
        </w:rPr>
        <w:t>of</w:t>
      </w:r>
      <w:r w:rsidR="00A03E71" w:rsidRPr="00D22A14">
        <w:rPr>
          <w:i/>
          <w:color w:val="231F20"/>
          <w:sz w:val="16"/>
        </w:rPr>
        <w:t xml:space="preserve"> </w:t>
      </w:r>
      <w:r w:rsidRPr="00D22A14">
        <w:rPr>
          <w:i/>
          <w:color w:val="231F20"/>
          <w:sz w:val="16"/>
        </w:rPr>
        <w:t>value</w:t>
      </w:r>
      <w:r w:rsidR="00A03E71" w:rsidRPr="00D22A14">
        <w:rPr>
          <w:i/>
          <w:color w:val="231F20"/>
          <w:sz w:val="16"/>
        </w:rPr>
        <w:t xml:space="preserve"> </w:t>
      </w:r>
      <w:r w:rsidRPr="00D22A14">
        <w:rPr>
          <w:i/>
          <w:color w:val="231F20"/>
          <w:sz w:val="16"/>
        </w:rPr>
        <w:t>equal</w:t>
      </w:r>
      <w:r w:rsidR="00A03E71" w:rsidRPr="00D22A14">
        <w:rPr>
          <w:i/>
          <w:color w:val="231F20"/>
          <w:sz w:val="16"/>
        </w:rPr>
        <w:t xml:space="preserve"> </w:t>
      </w:r>
      <w:r w:rsidRPr="00D22A14">
        <w:rPr>
          <w:i/>
          <w:color w:val="231F20"/>
          <w:sz w:val="16"/>
        </w:rPr>
        <w:t>or</w:t>
      </w:r>
      <w:r w:rsidR="00A03E71" w:rsidRPr="00D22A14">
        <w:rPr>
          <w:i/>
          <w:color w:val="231F20"/>
          <w:sz w:val="16"/>
        </w:rPr>
        <w:t xml:space="preserve"> </w:t>
      </w:r>
      <w:r w:rsidRPr="00D22A14">
        <w:rPr>
          <w:i/>
          <w:color w:val="231F20"/>
          <w:sz w:val="16"/>
        </w:rPr>
        <w:t>more than</w:t>
      </w:r>
      <w:r w:rsidR="00A03E71" w:rsidRPr="00D22A14">
        <w:rPr>
          <w:i/>
          <w:color w:val="231F20"/>
          <w:sz w:val="16"/>
        </w:rPr>
        <w:t xml:space="preserve"> </w:t>
      </w:r>
      <w:r w:rsidRPr="00D22A14">
        <w:rPr>
          <w:i/>
          <w:color w:val="231F20"/>
          <w:sz w:val="16"/>
        </w:rPr>
        <w:t>the</w:t>
      </w:r>
      <w:r w:rsidR="00A03E71" w:rsidRPr="00D22A14">
        <w:rPr>
          <w:i/>
          <w:color w:val="231F20"/>
          <w:sz w:val="16"/>
        </w:rPr>
        <w:t xml:space="preserve"> </w:t>
      </w:r>
      <w:r w:rsidRPr="00D22A14">
        <w:rPr>
          <w:i/>
          <w:color w:val="231F20"/>
          <w:sz w:val="16"/>
        </w:rPr>
        <w:t>minimum</w:t>
      </w:r>
      <w:r w:rsidR="00A03E71" w:rsidRPr="00D22A14">
        <w:rPr>
          <w:i/>
          <w:color w:val="231F20"/>
          <w:sz w:val="16"/>
        </w:rPr>
        <w:t xml:space="preserve"> </w:t>
      </w:r>
      <w:r w:rsidRPr="00D22A14">
        <w:rPr>
          <w:i/>
          <w:color w:val="231F20"/>
          <w:sz w:val="16"/>
        </w:rPr>
        <w:t>value</w:t>
      </w:r>
      <w:r w:rsidR="00A03E71" w:rsidRPr="00D22A14">
        <w:rPr>
          <w:i/>
          <w:color w:val="231F20"/>
          <w:sz w:val="16"/>
        </w:rPr>
        <w:t xml:space="preserve"> </w:t>
      </w:r>
      <w:r w:rsidRPr="00D22A14">
        <w:rPr>
          <w:i/>
          <w:color w:val="231F20"/>
          <w:sz w:val="16"/>
        </w:rPr>
        <w:t>required</w:t>
      </w:r>
      <w:r w:rsidR="00A03E71" w:rsidRPr="00D22A14">
        <w:rPr>
          <w:i/>
          <w:color w:val="231F20"/>
          <w:sz w:val="16"/>
        </w:rPr>
        <w:t xml:space="preserve"> </w:t>
      </w:r>
      <w:r w:rsidRPr="00D22A14">
        <w:rPr>
          <w:i/>
          <w:color w:val="231F20"/>
          <w:sz w:val="16"/>
        </w:rPr>
        <w:t>shall</w:t>
      </w:r>
      <w:r w:rsidR="00A03E71" w:rsidRPr="00D22A14">
        <w:rPr>
          <w:i/>
          <w:color w:val="231F20"/>
          <w:sz w:val="16"/>
        </w:rPr>
        <w:t xml:space="preserve"> </w:t>
      </w:r>
      <w:r w:rsidRPr="00D22A14">
        <w:rPr>
          <w:i/>
          <w:color w:val="231F20"/>
          <w:sz w:val="16"/>
        </w:rPr>
        <w:t>be</w:t>
      </w:r>
      <w:r w:rsidR="00A03E71" w:rsidRPr="00D22A14">
        <w:rPr>
          <w:i/>
          <w:color w:val="231F20"/>
          <w:sz w:val="16"/>
        </w:rPr>
        <w:t xml:space="preserve"> </w:t>
      </w:r>
      <w:r w:rsidRPr="00D22A14">
        <w:rPr>
          <w:i/>
          <w:color w:val="231F20"/>
          <w:sz w:val="16"/>
        </w:rPr>
        <w:t>aggregated.</w:t>
      </w:r>
    </w:p>
    <w:p w14:paraId="04563D24" w14:textId="77777777" w:rsidR="00102315" w:rsidRPr="00D22A14" w:rsidRDefault="00102315" w:rsidP="0029254D">
      <w:pPr>
        <w:spacing w:before="3" w:line="225" w:lineRule="auto"/>
        <w:ind w:left="262"/>
        <w:rPr>
          <w:i/>
          <w:sz w:val="16"/>
        </w:rPr>
      </w:pPr>
    </w:p>
    <w:p w14:paraId="6FB704A6" w14:textId="77777777" w:rsidR="00AB758F" w:rsidRPr="00D22A14" w:rsidRDefault="00803C8F" w:rsidP="0029254D">
      <w:pPr>
        <w:pStyle w:val="BodyText"/>
        <w:rPr>
          <w:i/>
          <w:sz w:val="20"/>
        </w:rPr>
      </w:pPr>
      <w:r w:rsidRPr="00D22A14">
        <w:rPr>
          <w:noProof/>
          <w:sz w:val="16"/>
          <w:szCs w:val="16"/>
        </w:rPr>
        <mc:AlternateContent>
          <mc:Choice Requires="wps">
            <w:drawing>
              <wp:anchor distT="4294967295" distB="4294967295" distL="0" distR="0" simplePos="0" relativeHeight="251602944" behindDoc="0" locked="0" layoutInCell="1" allowOverlap="1" wp14:anchorId="3E22DFD1" wp14:editId="5AF1270C">
                <wp:simplePos x="0" y="0"/>
                <wp:positionH relativeFrom="page">
                  <wp:posOffset>704850</wp:posOffset>
                </wp:positionH>
                <wp:positionV relativeFrom="paragraph">
                  <wp:posOffset>122554</wp:posOffset>
                </wp:positionV>
                <wp:extent cx="2595880" cy="0"/>
                <wp:effectExtent l="0" t="0" r="13970" b="0"/>
                <wp:wrapTopAndBottom/>
                <wp:docPr id="886"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line">
                          <a:avLst/>
                        </a:prstGeom>
                        <a:noFill/>
                        <a:ln w="6350">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EAB446" id="Line 468" o:spid="_x0000_s1026" style="position:absolute;z-index:2516029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5pt,9.65pt" to="259.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" strokecolor="#231f20" strokeweight=".5pt">
                <w10:wrap type="topAndBottom" anchorx="page"/>
              </v:line>
            </w:pict>
          </mc:Fallback>
        </mc:AlternateContent>
      </w:r>
    </w:p>
    <w:p w14:paraId="5B3A485E" w14:textId="77777777" w:rsidR="00A03E71" w:rsidRPr="00D22A14" w:rsidRDefault="00A03E71" w:rsidP="0029254D">
      <w:pPr>
        <w:pStyle w:val="BodyText"/>
        <w:ind w:left="576"/>
        <w:rPr>
          <w:i/>
          <w:sz w:val="16"/>
          <w:szCs w:val="16"/>
        </w:rPr>
      </w:pPr>
      <w:r w:rsidRPr="00D22A14">
        <w:rPr>
          <w:i/>
          <w:sz w:val="16"/>
          <w:szCs w:val="16"/>
          <w:vertAlign w:val="superscript"/>
        </w:rPr>
        <w:t>7</w:t>
      </w:r>
      <w:r w:rsidRPr="00D22A14">
        <w:rPr>
          <w:i/>
          <w:sz w:val="16"/>
          <w:szCs w:val="16"/>
        </w:rPr>
        <w:t xml:space="preserve"> Volume, number or rate of production of any key activity can be demonstrated in one or more contracts combined if executed during same time period.</w:t>
      </w:r>
    </w:p>
    <w:p w14:paraId="65F725EC" w14:textId="77777777" w:rsidR="00AB758F" w:rsidRPr="00D22A14" w:rsidRDefault="00A03E71" w:rsidP="0029254D">
      <w:pPr>
        <w:pStyle w:val="BodyText"/>
        <w:ind w:left="576"/>
        <w:rPr>
          <w:i/>
          <w:sz w:val="16"/>
          <w:szCs w:val="16"/>
        </w:rPr>
      </w:pPr>
      <w:r w:rsidRPr="00D22A14">
        <w:rPr>
          <w:i/>
          <w:sz w:val="16"/>
          <w:szCs w:val="16"/>
          <w:vertAlign w:val="superscript"/>
        </w:rPr>
        <w:t>8</w:t>
      </w:r>
      <w:r w:rsidRPr="00D22A14">
        <w:rPr>
          <w:i/>
          <w:sz w:val="16"/>
          <w:szCs w:val="16"/>
        </w:rPr>
        <w:t xml:space="preserve"> The minimum experience requirement for multiple contracts will be the sum of the minimum requirements for respective individual contracts, unless specified otherwise.</w:t>
      </w:r>
    </w:p>
    <w:p w14:paraId="339C91EF" w14:textId="77777777" w:rsidR="00102315" w:rsidRPr="00D22A14" w:rsidRDefault="00102315" w:rsidP="0029254D">
      <w:pPr>
        <w:pStyle w:val="BodyText"/>
        <w:ind w:left="576"/>
        <w:rPr>
          <w:i/>
          <w:sz w:val="16"/>
          <w:szCs w:val="16"/>
        </w:rPr>
      </w:pPr>
    </w:p>
    <w:p w14:paraId="189756C4" w14:textId="77777777" w:rsidR="00102315" w:rsidRPr="00D22A14" w:rsidRDefault="00102315" w:rsidP="0029254D">
      <w:pPr>
        <w:pStyle w:val="BodyText"/>
        <w:ind w:left="576"/>
        <w:rPr>
          <w:i/>
          <w:sz w:val="16"/>
          <w:szCs w:val="16"/>
        </w:rPr>
      </w:pPr>
    </w:p>
    <w:p w14:paraId="00E867FC" w14:textId="77777777" w:rsidR="00102315" w:rsidRPr="00D22A14" w:rsidRDefault="00102315" w:rsidP="0029254D">
      <w:pPr>
        <w:pStyle w:val="BodyText"/>
        <w:ind w:left="576"/>
        <w:rPr>
          <w:i/>
          <w:sz w:val="16"/>
          <w:szCs w:val="16"/>
        </w:rPr>
      </w:pPr>
    </w:p>
    <w:p w14:paraId="6EE9ECA9" w14:textId="77777777" w:rsidR="00102315" w:rsidRPr="00D22A14" w:rsidRDefault="00102315" w:rsidP="0029254D">
      <w:pPr>
        <w:pStyle w:val="BodyText"/>
        <w:ind w:left="576"/>
        <w:rPr>
          <w:i/>
          <w:sz w:val="16"/>
          <w:szCs w:val="16"/>
        </w:rPr>
      </w:pPr>
    </w:p>
    <w:p w14:paraId="1F28FF7E" w14:textId="77777777" w:rsidR="00102315" w:rsidRDefault="00102315" w:rsidP="0029254D">
      <w:pPr>
        <w:pStyle w:val="BodyText"/>
        <w:ind w:left="576"/>
        <w:rPr>
          <w:i/>
          <w:sz w:val="16"/>
          <w:szCs w:val="16"/>
        </w:rPr>
      </w:pPr>
    </w:p>
    <w:p w14:paraId="25949241" w14:textId="77777777" w:rsidR="00CD32B1" w:rsidRDefault="00CD32B1" w:rsidP="0029254D">
      <w:pPr>
        <w:pStyle w:val="BodyText"/>
        <w:ind w:left="576"/>
        <w:rPr>
          <w:i/>
          <w:sz w:val="16"/>
          <w:szCs w:val="16"/>
        </w:rPr>
      </w:pPr>
    </w:p>
    <w:p w14:paraId="4FBB8940" w14:textId="77777777" w:rsidR="00CD32B1" w:rsidRDefault="00CD32B1" w:rsidP="0029254D">
      <w:pPr>
        <w:pStyle w:val="BodyText"/>
        <w:ind w:left="576"/>
        <w:rPr>
          <w:i/>
          <w:sz w:val="16"/>
          <w:szCs w:val="16"/>
        </w:rPr>
      </w:pPr>
    </w:p>
    <w:p w14:paraId="688D3A95" w14:textId="23A9A08C" w:rsidR="00CD32B1" w:rsidRDefault="00CD32B1" w:rsidP="0029254D">
      <w:pPr>
        <w:pStyle w:val="BodyText"/>
        <w:ind w:left="576"/>
        <w:rPr>
          <w:i/>
          <w:sz w:val="16"/>
          <w:szCs w:val="16"/>
        </w:rPr>
      </w:pPr>
    </w:p>
    <w:p w14:paraId="3D80EA22" w14:textId="15A2FAF0" w:rsidR="00DD28CD" w:rsidRDefault="00DD28CD" w:rsidP="0029254D">
      <w:pPr>
        <w:pStyle w:val="BodyText"/>
        <w:ind w:left="576"/>
        <w:rPr>
          <w:i/>
          <w:sz w:val="16"/>
          <w:szCs w:val="16"/>
        </w:rPr>
      </w:pPr>
    </w:p>
    <w:p w14:paraId="288181D6" w14:textId="0B5EAE82" w:rsidR="00DD28CD" w:rsidRDefault="00DD28CD" w:rsidP="0029254D">
      <w:pPr>
        <w:pStyle w:val="BodyText"/>
        <w:ind w:left="576"/>
        <w:rPr>
          <w:i/>
          <w:sz w:val="16"/>
          <w:szCs w:val="16"/>
        </w:rPr>
      </w:pPr>
    </w:p>
    <w:p w14:paraId="4A597ACE" w14:textId="77777777" w:rsidR="00DD28CD" w:rsidRDefault="00DD28CD" w:rsidP="0029254D">
      <w:pPr>
        <w:pStyle w:val="BodyText"/>
        <w:ind w:left="576"/>
        <w:rPr>
          <w:i/>
          <w:sz w:val="16"/>
          <w:szCs w:val="16"/>
        </w:rPr>
      </w:pPr>
    </w:p>
    <w:p w14:paraId="0D0D5A45" w14:textId="77777777" w:rsidR="00CD32B1" w:rsidRDefault="00CD32B1" w:rsidP="0029254D">
      <w:pPr>
        <w:pStyle w:val="BodyText"/>
        <w:ind w:left="576"/>
        <w:rPr>
          <w:i/>
          <w:sz w:val="16"/>
          <w:szCs w:val="16"/>
        </w:rPr>
      </w:pPr>
    </w:p>
    <w:p w14:paraId="02DE399A" w14:textId="77777777" w:rsidR="00102315" w:rsidRPr="00D22A14" w:rsidRDefault="00102315" w:rsidP="0029254D">
      <w:pPr>
        <w:pStyle w:val="BodyText"/>
        <w:rPr>
          <w:i/>
          <w:sz w:val="16"/>
          <w:szCs w:val="16"/>
        </w:rPr>
      </w:pPr>
    </w:p>
    <w:p w14:paraId="22547E99" w14:textId="77777777" w:rsidR="00102315" w:rsidRPr="00D22A14" w:rsidRDefault="00102315" w:rsidP="0029254D">
      <w:pPr>
        <w:pStyle w:val="BodyText"/>
        <w:ind w:left="576"/>
        <w:rPr>
          <w:i/>
          <w:sz w:val="16"/>
          <w:szCs w:val="16"/>
        </w:rPr>
      </w:pPr>
    </w:p>
    <w:p w14:paraId="5576BE87" w14:textId="77777777" w:rsidR="00F6737A" w:rsidRPr="00D22A14" w:rsidRDefault="00F6737A" w:rsidP="0029254D">
      <w:pPr>
        <w:pStyle w:val="BodyText"/>
        <w:rPr>
          <w:color w:val="231F20"/>
          <w:position w:val="8"/>
          <w:sz w:val="16"/>
          <w:szCs w:val="16"/>
        </w:rPr>
      </w:pPr>
    </w:p>
    <w:tbl>
      <w:tblPr>
        <w:tblStyle w:val="TableGrid"/>
        <w:tblW w:w="14170" w:type="dxa"/>
        <w:tblLayout w:type="fixed"/>
        <w:tblLook w:val="04A0" w:firstRow="1" w:lastRow="0" w:firstColumn="1" w:lastColumn="0" w:noHBand="0" w:noVBand="1"/>
      </w:tblPr>
      <w:tblGrid>
        <w:gridCol w:w="762"/>
        <w:gridCol w:w="906"/>
        <w:gridCol w:w="9667"/>
        <w:gridCol w:w="2835"/>
      </w:tblGrid>
      <w:tr w:rsidR="00405750" w:rsidRPr="00D22A14" w14:paraId="5E1FABA1" w14:textId="77777777" w:rsidTr="00405750">
        <w:trPr>
          <w:trHeight w:val="447"/>
        </w:trPr>
        <w:tc>
          <w:tcPr>
            <w:tcW w:w="762" w:type="dxa"/>
            <w:vMerge w:val="restart"/>
            <w:shd w:val="clear" w:color="auto" w:fill="BFBFBF" w:themeFill="background1" w:themeFillShade="BF"/>
          </w:tcPr>
          <w:p w14:paraId="4FDAEAB3" w14:textId="77777777" w:rsidR="00405750" w:rsidRPr="00D22A14" w:rsidRDefault="00405750" w:rsidP="0029254D">
            <w:pPr>
              <w:rPr>
                <w:b/>
                <w:sz w:val="20"/>
              </w:rPr>
            </w:pPr>
            <w:r w:rsidRPr="00D22A14">
              <w:rPr>
                <w:b/>
                <w:sz w:val="20"/>
              </w:rPr>
              <w:t xml:space="preserve">NO </w:t>
            </w:r>
          </w:p>
        </w:tc>
        <w:tc>
          <w:tcPr>
            <w:tcW w:w="906" w:type="dxa"/>
            <w:vMerge w:val="restart"/>
            <w:shd w:val="clear" w:color="auto" w:fill="BFBFBF" w:themeFill="background1" w:themeFillShade="BF"/>
          </w:tcPr>
          <w:p w14:paraId="1C6ABE01" w14:textId="77777777" w:rsidR="00405750" w:rsidRPr="00D22A14" w:rsidRDefault="00405750" w:rsidP="0029254D">
            <w:pPr>
              <w:rPr>
                <w:b/>
                <w:sz w:val="20"/>
              </w:rPr>
            </w:pPr>
            <w:r w:rsidRPr="00D22A14">
              <w:rPr>
                <w:b/>
                <w:sz w:val="20"/>
              </w:rPr>
              <w:t>SUBJECT</w:t>
            </w:r>
          </w:p>
        </w:tc>
        <w:tc>
          <w:tcPr>
            <w:tcW w:w="9667" w:type="dxa"/>
            <w:vMerge w:val="restart"/>
            <w:shd w:val="clear" w:color="auto" w:fill="BFBFBF" w:themeFill="background1" w:themeFillShade="BF"/>
          </w:tcPr>
          <w:p w14:paraId="4607F232" w14:textId="77777777" w:rsidR="00405750" w:rsidRPr="00D22A14" w:rsidRDefault="00405750" w:rsidP="0029254D">
            <w:pPr>
              <w:rPr>
                <w:b/>
                <w:sz w:val="20"/>
              </w:rPr>
            </w:pPr>
            <w:r w:rsidRPr="00D22A14">
              <w:rPr>
                <w:b/>
                <w:sz w:val="20"/>
              </w:rPr>
              <w:t>REQUIREMENT</w:t>
            </w:r>
          </w:p>
        </w:tc>
        <w:tc>
          <w:tcPr>
            <w:tcW w:w="2835" w:type="dxa"/>
            <w:vMerge w:val="restart"/>
            <w:shd w:val="clear" w:color="auto" w:fill="BFBFBF" w:themeFill="background1" w:themeFillShade="BF"/>
          </w:tcPr>
          <w:p w14:paraId="39E34D18" w14:textId="77777777" w:rsidR="00405750" w:rsidRPr="00D22A14" w:rsidRDefault="00405750" w:rsidP="0029254D">
            <w:pPr>
              <w:rPr>
                <w:b/>
                <w:sz w:val="20"/>
              </w:rPr>
            </w:pPr>
            <w:r w:rsidRPr="00D22A14">
              <w:rPr>
                <w:b/>
                <w:sz w:val="20"/>
              </w:rPr>
              <w:t>SINGLE ENTITY</w:t>
            </w:r>
          </w:p>
        </w:tc>
      </w:tr>
      <w:tr w:rsidR="00405750" w:rsidRPr="00D22A14" w14:paraId="041EAE60" w14:textId="77777777" w:rsidTr="00405750">
        <w:trPr>
          <w:trHeight w:val="447"/>
        </w:trPr>
        <w:tc>
          <w:tcPr>
            <w:tcW w:w="762" w:type="dxa"/>
            <w:vMerge/>
            <w:shd w:val="clear" w:color="auto" w:fill="BFBFBF" w:themeFill="background1" w:themeFillShade="BF"/>
          </w:tcPr>
          <w:p w14:paraId="00081B21" w14:textId="77777777" w:rsidR="00405750" w:rsidRPr="00D22A14" w:rsidRDefault="00405750" w:rsidP="0029254D">
            <w:pPr>
              <w:rPr>
                <w:b/>
                <w:sz w:val="20"/>
              </w:rPr>
            </w:pPr>
          </w:p>
        </w:tc>
        <w:tc>
          <w:tcPr>
            <w:tcW w:w="906" w:type="dxa"/>
            <w:vMerge/>
            <w:shd w:val="clear" w:color="auto" w:fill="BFBFBF" w:themeFill="background1" w:themeFillShade="BF"/>
          </w:tcPr>
          <w:p w14:paraId="52057A15" w14:textId="77777777" w:rsidR="00405750" w:rsidRPr="00D22A14" w:rsidRDefault="00405750" w:rsidP="0029254D">
            <w:pPr>
              <w:rPr>
                <w:b/>
                <w:sz w:val="20"/>
              </w:rPr>
            </w:pPr>
          </w:p>
        </w:tc>
        <w:tc>
          <w:tcPr>
            <w:tcW w:w="9667" w:type="dxa"/>
            <w:vMerge/>
            <w:shd w:val="clear" w:color="auto" w:fill="BFBFBF" w:themeFill="background1" w:themeFillShade="BF"/>
          </w:tcPr>
          <w:p w14:paraId="37296135" w14:textId="77777777" w:rsidR="00405750" w:rsidRPr="00D22A14" w:rsidRDefault="00405750" w:rsidP="0029254D">
            <w:pPr>
              <w:rPr>
                <w:b/>
                <w:sz w:val="20"/>
              </w:rPr>
            </w:pPr>
          </w:p>
        </w:tc>
        <w:tc>
          <w:tcPr>
            <w:tcW w:w="2835" w:type="dxa"/>
            <w:vMerge/>
            <w:shd w:val="clear" w:color="auto" w:fill="BFBFBF" w:themeFill="background1" w:themeFillShade="BF"/>
          </w:tcPr>
          <w:p w14:paraId="4982ECBE" w14:textId="77777777" w:rsidR="00405750" w:rsidRPr="00D22A14" w:rsidRDefault="00405750" w:rsidP="0029254D">
            <w:pPr>
              <w:rPr>
                <w:b/>
                <w:sz w:val="20"/>
              </w:rPr>
            </w:pPr>
          </w:p>
        </w:tc>
      </w:tr>
      <w:tr w:rsidR="00405750" w:rsidRPr="00D22A14" w14:paraId="4B535502" w14:textId="77777777" w:rsidTr="00405750">
        <w:tc>
          <w:tcPr>
            <w:tcW w:w="762" w:type="dxa"/>
          </w:tcPr>
          <w:p w14:paraId="16AC92B8" w14:textId="77777777" w:rsidR="00405750" w:rsidRPr="000948CC" w:rsidRDefault="00405750" w:rsidP="0029254D">
            <w:pPr>
              <w:rPr>
                <w:sz w:val="24"/>
                <w:szCs w:val="24"/>
              </w:rPr>
            </w:pPr>
            <w:r w:rsidRPr="000948CC">
              <w:rPr>
                <w:sz w:val="24"/>
                <w:szCs w:val="24"/>
              </w:rPr>
              <w:t>4.3 (a)</w:t>
            </w:r>
          </w:p>
        </w:tc>
        <w:tc>
          <w:tcPr>
            <w:tcW w:w="906" w:type="dxa"/>
          </w:tcPr>
          <w:p w14:paraId="7585611A" w14:textId="77777777" w:rsidR="00405750" w:rsidRPr="000948CC" w:rsidRDefault="00405750" w:rsidP="0029254D">
            <w:pPr>
              <w:rPr>
                <w:sz w:val="24"/>
                <w:szCs w:val="24"/>
              </w:rPr>
            </w:pPr>
            <w:r w:rsidRPr="000948CC">
              <w:rPr>
                <w:sz w:val="24"/>
                <w:szCs w:val="24"/>
              </w:rPr>
              <w:t xml:space="preserve">Specific </w:t>
            </w:r>
          </w:p>
        </w:tc>
        <w:tc>
          <w:tcPr>
            <w:tcW w:w="9667" w:type="dxa"/>
          </w:tcPr>
          <w:p w14:paraId="2B2CE6B9" w14:textId="27EAE9A4" w:rsidR="00405750" w:rsidRPr="000948CC" w:rsidRDefault="00405750" w:rsidP="00A03116">
            <w:pPr>
              <w:jc w:val="both"/>
              <w:rPr>
                <w:i/>
                <w:sz w:val="24"/>
                <w:szCs w:val="24"/>
              </w:rPr>
            </w:pPr>
            <w:r w:rsidRPr="000948CC">
              <w:rPr>
                <w:sz w:val="24"/>
                <w:szCs w:val="24"/>
              </w:rPr>
              <w:t>For the above</w:t>
            </w:r>
            <w:r w:rsidR="00A03116">
              <w:rPr>
                <w:sz w:val="24"/>
                <w:szCs w:val="24"/>
              </w:rPr>
              <w:t xml:space="preserve"> and any other contracts [</w:t>
            </w:r>
            <w:r w:rsidRPr="000948CC">
              <w:rPr>
                <w:sz w:val="24"/>
                <w:szCs w:val="24"/>
              </w:rPr>
              <w:t xml:space="preserve">substantially completed or under implementation] between </w:t>
            </w:r>
            <w:r w:rsidRPr="000948CC">
              <w:rPr>
                <w:b/>
                <w:sz w:val="24"/>
                <w:szCs w:val="24"/>
              </w:rPr>
              <w:t>1</w:t>
            </w:r>
            <w:r w:rsidRPr="000948CC">
              <w:rPr>
                <w:b/>
                <w:sz w:val="24"/>
                <w:szCs w:val="24"/>
                <w:vertAlign w:val="superscript"/>
              </w:rPr>
              <w:t>st</w:t>
            </w:r>
            <w:r w:rsidRPr="000948CC">
              <w:rPr>
                <w:b/>
                <w:sz w:val="24"/>
                <w:szCs w:val="24"/>
              </w:rPr>
              <w:t xml:space="preserve"> January 2018</w:t>
            </w:r>
            <w:r w:rsidRPr="000948CC">
              <w:rPr>
                <w:i/>
                <w:sz w:val="24"/>
                <w:szCs w:val="24"/>
              </w:rPr>
              <w:t xml:space="preserve"> </w:t>
            </w:r>
            <w:r w:rsidRPr="000948CC">
              <w:rPr>
                <w:sz w:val="24"/>
                <w:szCs w:val="24"/>
              </w:rPr>
              <w:t>and application submission deadline, a minimum supply experience in</w:t>
            </w:r>
            <w:r w:rsidR="000948CC">
              <w:rPr>
                <w:sz w:val="24"/>
                <w:szCs w:val="24"/>
              </w:rPr>
              <w:t xml:space="preserve"> </w:t>
            </w:r>
            <w:r w:rsidR="000948CC" w:rsidRPr="000948CC">
              <w:rPr>
                <w:b/>
                <w:sz w:val="24"/>
                <w:szCs w:val="24"/>
              </w:rPr>
              <w:t>Provision of C</w:t>
            </w:r>
            <w:r w:rsidR="00A03116">
              <w:rPr>
                <w:b/>
                <w:sz w:val="24"/>
                <w:szCs w:val="24"/>
              </w:rPr>
              <w:t>atering Services.</w:t>
            </w:r>
          </w:p>
        </w:tc>
        <w:tc>
          <w:tcPr>
            <w:tcW w:w="2835" w:type="dxa"/>
          </w:tcPr>
          <w:p w14:paraId="749C0B04" w14:textId="77777777" w:rsidR="00405750" w:rsidRPr="000948CC" w:rsidRDefault="00405750" w:rsidP="0029254D">
            <w:pPr>
              <w:rPr>
                <w:sz w:val="24"/>
                <w:szCs w:val="24"/>
              </w:rPr>
            </w:pPr>
            <w:r w:rsidRPr="000948CC">
              <w:rPr>
                <w:sz w:val="24"/>
                <w:szCs w:val="24"/>
              </w:rPr>
              <w:t>Must Meet Requirement</w:t>
            </w:r>
          </w:p>
          <w:p w14:paraId="215F810E" w14:textId="77777777" w:rsidR="00405750" w:rsidRPr="000948CC" w:rsidRDefault="00405750" w:rsidP="0029254D">
            <w:pPr>
              <w:rPr>
                <w:sz w:val="24"/>
                <w:szCs w:val="24"/>
              </w:rPr>
            </w:pPr>
          </w:p>
        </w:tc>
      </w:tr>
      <w:tr w:rsidR="00405750" w:rsidRPr="00D22A14" w14:paraId="61907275" w14:textId="77777777" w:rsidTr="00405750">
        <w:tc>
          <w:tcPr>
            <w:tcW w:w="762" w:type="dxa"/>
          </w:tcPr>
          <w:p w14:paraId="56F0FFFF" w14:textId="77777777" w:rsidR="00405750" w:rsidRPr="000948CC" w:rsidRDefault="00405750" w:rsidP="0029254D">
            <w:pPr>
              <w:rPr>
                <w:sz w:val="24"/>
                <w:szCs w:val="24"/>
              </w:rPr>
            </w:pPr>
            <w:r w:rsidRPr="000948CC">
              <w:rPr>
                <w:sz w:val="24"/>
                <w:szCs w:val="24"/>
              </w:rPr>
              <w:t>4.3 (b)</w:t>
            </w:r>
          </w:p>
        </w:tc>
        <w:tc>
          <w:tcPr>
            <w:tcW w:w="906" w:type="dxa"/>
          </w:tcPr>
          <w:p w14:paraId="7699C468" w14:textId="77777777" w:rsidR="00405750" w:rsidRPr="000948CC" w:rsidRDefault="00405750" w:rsidP="0029254D">
            <w:pPr>
              <w:rPr>
                <w:sz w:val="24"/>
                <w:szCs w:val="24"/>
              </w:rPr>
            </w:pPr>
          </w:p>
        </w:tc>
        <w:tc>
          <w:tcPr>
            <w:tcW w:w="9667" w:type="dxa"/>
          </w:tcPr>
          <w:p w14:paraId="0410C3C5" w14:textId="218155DF" w:rsidR="00405750" w:rsidRPr="000948CC" w:rsidRDefault="00405750" w:rsidP="0029254D">
            <w:pPr>
              <w:rPr>
                <w:sz w:val="24"/>
                <w:szCs w:val="24"/>
              </w:rPr>
            </w:pPr>
            <w:r w:rsidRPr="000948CC">
              <w:rPr>
                <w:sz w:val="24"/>
                <w:szCs w:val="24"/>
              </w:rPr>
              <w:t>N/A</w:t>
            </w:r>
          </w:p>
        </w:tc>
        <w:tc>
          <w:tcPr>
            <w:tcW w:w="2835" w:type="dxa"/>
          </w:tcPr>
          <w:p w14:paraId="123304F5" w14:textId="16FED7BE" w:rsidR="00405750" w:rsidRPr="000948CC" w:rsidRDefault="00405750" w:rsidP="0029254D">
            <w:pPr>
              <w:rPr>
                <w:b/>
                <w:sz w:val="24"/>
                <w:szCs w:val="24"/>
              </w:rPr>
            </w:pPr>
            <w:r w:rsidRPr="000948CC">
              <w:rPr>
                <w:sz w:val="24"/>
                <w:szCs w:val="24"/>
              </w:rPr>
              <w:t xml:space="preserve">Must meet requirements: </w:t>
            </w:r>
            <w:r w:rsidRPr="000948CC">
              <w:rPr>
                <w:b/>
                <w:sz w:val="24"/>
                <w:szCs w:val="24"/>
              </w:rPr>
              <w:t>N/A</w:t>
            </w:r>
          </w:p>
          <w:p w14:paraId="4A51DACF" w14:textId="79C801BB" w:rsidR="00405750" w:rsidRPr="000948CC" w:rsidRDefault="00405750" w:rsidP="0029254D">
            <w:pPr>
              <w:rPr>
                <w:i/>
                <w:sz w:val="24"/>
                <w:szCs w:val="24"/>
              </w:rPr>
            </w:pPr>
          </w:p>
        </w:tc>
      </w:tr>
    </w:tbl>
    <w:p w14:paraId="47781B2E" w14:textId="2440AC5E" w:rsidR="00AB758F" w:rsidRPr="00D22A14" w:rsidRDefault="00AB758F" w:rsidP="0029254D">
      <w:pPr>
        <w:pStyle w:val="BodyText"/>
        <w:ind w:left="576"/>
        <w:rPr>
          <w:sz w:val="20"/>
        </w:rPr>
      </w:pPr>
    </w:p>
    <w:p w14:paraId="31DB4479" w14:textId="77777777" w:rsidR="00AB758F" w:rsidRPr="00D22A14" w:rsidRDefault="00AB758F" w:rsidP="0029254D">
      <w:pPr>
        <w:pStyle w:val="BodyText"/>
        <w:rPr>
          <w:sz w:val="20"/>
        </w:rPr>
      </w:pPr>
    </w:p>
    <w:p w14:paraId="43DEA1EF" w14:textId="77777777" w:rsidR="00AB758F" w:rsidRPr="00D22A14" w:rsidRDefault="00AB758F" w:rsidP="0029254D">
      <w:pPr>
        <w:pStyle w:val="BodyText"/>
        <w:rPr>
          <w:sz w:val="20"/>
        </w:rPr>
      </w:pPr>
    </w:p>
    <w:p w14:paraId="4EF72EB5" w14:textId="77777777" w:rsidR="00AB758F" w:rsidRPr="00D22A14" w:rsidRDefault="00AB758F" w:rsidP="0029254D">
      <w:pPr>
        <w:pStyle w:val="BodyText"/>
        <w:rPr>
          <w:sz w:val="20"/>
        </w:rPr>
      </w:pPr>
    </w:p>
    <w:p w14:paraId="7BC7AA45" w14:textId="77777777" w:rsidR="00AB758F" w:rsidRPr="00D22A14" w:rsidRDefault="00AB758F" w:rsidP="0029254D">
      <w:pPr>
        <w:pStyle w:val="BodyText"/>
        <w:rPr>
          <w:sz w:val="20"/>
        </w:rPr>
      </w:pPr>
    </w:p>
    <w:p w14:paraId="35DC1513" w14:textId="77777777" w:rsidR="00AB758F" w:rsidRPr="00D22A14" w:rsidRDefault="00AB758F" w:rsidP="0029254D">
      <w:pPr>
        <w:pStyle w:val="BodyText"/>
        <w:rPr>
          <w:sz w:val="20"/>
        </w:rPr>
      </w:pPr>
    </w:p>
    <w:p w14:paraId="5721450E" w14:textId="77777777" w:rsidR="00AB758F" w:rsidRPr="00D22A14" w:rsidRDefault="00AB758F" w:rsidP="0029254D">
      <w:pPr>
        <w:pStyle w:val="BodyText"/>
        <w:rPr>
          <w:sz w:val="20"/>
        </w:rPr>
      </w:pPr>
    </w:p>
    <w:p w14:paraId="32630B0B" w14:textId="77777777" w:rsidR="00AB758F" w:rsidRPr="00D22A14" w:rsidRDefault="00803C8F" w:rsidP="0029254D">
      <w:pPr>
        <w:pStyle w:val="BodyText"/>
        <w:spacing w:before="9"/>
        <w:rPr>
          <w:sz w:val="13"/>
        </w:rPr>
      </w:pPr>
      <w:r w:rsidRPr="00D22A14">
        <w:rPr>
          <w:noProof/>
        </w:rPr>
        <mc:AlternateContent>
          <mc:Choice Requires="wps">
            <w:drawing>
              <wp:anchor distT="4294967295" distB="4294967295" distL="0" distR="0" simplePos="0" relativeHeight="251606016" behindDoc="0" locked="0" layoutInCell="1" allowOverlap="1" wp14:anchorId="308CA1E4" wp14:editId="1E2B78C1">
                <wp:simplePos x="0" y="0"/>
                <wp:positionH relativeFrom="page">
                  <wp:posOffset>626110</wp:posOffset>
                </wp:positionH>
                <wp:positionV relativeFrom="paragraph">
                  <wp:posOffset>57149</wp:posOffset>
                </wp:positionV>
                <wp:extent cx="3663950" cy="0"/>
                <wp:effectExtent l="0" t="0" r="12700" b="0"/>
                <wp:wrapTopAndBottom/>
                <wp:docPr id="874" name="Lin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0" cy="0"/>
                        </a:xfrm>
                        <a:prstGeom prst="line">
                          <a:avLst/>
                        </a:prstGeom>
                        <a:noFill/>
                        <a:ln w="6350">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74B9D2" id="Line 456" o:spid="_x0000_s1026" style="position:absolute;z-index:2516060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9.3pt,4.5pt" to="33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" strokecolor="#231f20" strokeweight=".5pt">
                <w10:wrap type="topAndBottom" anchorx="page"/>
              </v:line>
            </w:pict>
          </mc:Fallback>
        </mc:AlternateContent>
      </w:r>
    </w:p>
    <w:p w14:paraId="1CAB807C" w14:textId="77777777" w:rsidR="00F6737A" w:rsidRPr="00D22A14" w:rsidRDefault="00F6737A" w:rsidP="0029254D">
      <w:pPr>
        <w:spacing w:line="230" w:lineRule="auto"/>
        <w:ind w:left="720"/>
        <w:rPr>
          <w:i/>
          <w:color w:val="231F20"/>
          <w:position w:val="8"/>
          <w:sz w:val="16"/>
          <w:szCs w:val="16"/>
        </w:rPr>
      </w:pPr>
      <w:r w:rsidRPr="00D22A14">
        <w:rPr>
          <w:i/>
          <w:color w:val="231F20"/>
          <w:position w:val="8"/>
          <w:sz w:val="16"/>
          <w:szCs w:val="16"/>
          <w:vertAlign w:val="superscript"/>
        </w:rPr>
        <w:t>9</w:t>
      </w:r>
      <w:r w:rsidRPr="00D22A14">
        <w:rPr>
          <w:i/>
          <w:color w:val="231F20"/>
          <w:position w:val="8"/>
          <w:sz w:val="16"/>
          <w:szCs w:val="16"/>
        </w:rPr>
        <w:t>Substantial completion shall be based on 80% or more works completed under the contract.</w:t>
      </w:r>
    </w:p>
    <w:p w14:paraId="7A6CE691" w14:textId="77777777" w:rsidR="00F6737A" w:rsidRPr="00D22A14" w:rsidRDefault="00F6737A" w:rsidP="0029254D">
      <w:pPr>
        <w:spacing w:line="230" w:lineRule="auto"/>
        <w:ind w:left="720"/>
        <w:rPr>
          <w:i/>
          <w:color w:val="231F20"/>
          <w:position w:val="8"/>
          <w:sz w:val="16"/>
          <w:szCs w:val="16"/>
        </w:rPr>
      </w:pPr>
      <w:r w:rsidRPr="00D22A14">
        <w:rPr>
          <w:i/>
          <w:color w:val="231F20"/>
          <w:position w:val="8"/>
          <w:sz w:val="16"/>
          <w:szCs w:val="16"/>
          <w:vertAlign w:val="superscript"/>
        </w:rPr>
        <w:t>10</w:t>
      </w:r>
      <w:r w:rsidRPr="00D22A14">
        <w:rPr>
          <w:i/>
          <w:color w:val="231F20"/>
          <w:position w:val="8"/>
          <w:sz w:val="16"/>
          <w:szCs w:val="16"/>
        </w:rPr>
        <w:t>For contracts under which the Applicant participated as a joint venture member or sub-contractor, only the Applicant's share, by value, and role and responsibilities shall be considered to meet this requirement.</w:t>
      </w:r>
    </w:p>
    <w:p w14:paraId="3ED63A7E" w14:textId="77777777" w:rsidR="00F6737A" w:rsidRPr="00D22A14" w:rsidRDefault="00F6737A" w:rsidP="0029254D">
      <w:pPr>
        <w:spacing w:line="230" w:lineRule="auto"/>
        <w:ind w:left="720"/>
        <w:rPr>
          <w:sz w:val="16"/>
          <w:szCs w:val="16"/>
        </w:rPr>
      </w:pPr>
      <w:r w:rsidRPr="00D22A14">
        <w:rPr>
          <w:i/>
          <w:color w:val="231F20"/>
          <w:position w:val="8"/>
          <w:sz w:val="16"/>
          <w:szCs w:val="16"/>
          <w:vertAlign w:val="superscript"/>
        </w:rPr>
        <w:t>11</w:t>
      </w:r>
      <w:r w:rsidRPr="00D22A14">
        <w:rPr>
          <w:i/>
          <w:color w:val="231F20"/>
          <w:position w:val="8"/>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r w:rsidRPr="00D22A14">
        <w:rPr>
          <w:sz w:val="16"/>
          <w:szCs w:val="16"/>
        </w:rPr>
        <w:t xml:space="preserve"> </w:t>
      </w:r>
    </w:p>
    <w:p w14:paraId="62486988" w14:textId="50C35587" w:rsidR="00AB758F" w:rsidRPr="00D22A14" w:rsidRDefault="00F6737A" w:rsidP="0029254D">
      <w:pPr>
        <w:tabs>
          <w:tab w:val="left" w:pos="1500"/>
        </w:tabs>
        <w:rPr>
          <w:i/>
        </w:rPr>
      </w:pPr>
      <w:r w:rsidRPr="00D22A14">
        <w:rPr>
          <w:sz w:val="16"/>
        </w:rPr>
        <w:tab/>
      </w:r>
    </w:p>
    <w:p w14:paraId="0F056AAA" w14:textId="77777777" w:rsidR="00AB758F" w:rsidRPr="00D22A14" w:rsidRDefault="00586175" w:rsidP="0029254D">
      <w:pPr>
        <w:spacing w:line="162" w:lineRule="exact"/>
        <w:ind w:left="262"/>
        <w:rPr>
          <w:i/>
          <w:sz w:val="16"/>
        </w:rPr>
      </w:pPr>
      <w:r w:rsidRPr="00D22A14">
        <w:rPr>
          <w:i/>
          <w:color w:val="231F20"/>
          <w:position w:val="8"/>
          <w:sz w:val="8"/>
        </w:rPr>
        <w:t>12</w:t>
      </w:r>
      <w:r w:rsidRPr="00D22A14">
        <w:rPr>
          <w:i/>
          <w:color w:val="231F20"/>
          <w:sz w:val="16"/>
        </w:rPr>
        <w:t>Volume, number or rate of production of any key activity can be demonstrated in one or more contracts combined if executed during same time period.</w:t>
      </w:r>
    </w:p>
    <w:p w14:paraId="5DD9B095" w14:textId="77777777" w:rsidR="00AB758F" w:rsidRPr="00D22A14" w:rsidRDefault="00AB758F" w:rsidP="0029254D">
      <w:pPr>
        <w:spacing w:line="162" w:lineRule="exact"/>
        <w:rPr>
          <w:sz w:val="16"/>
        </w:rPr>
        <w:sectPr w:rsidR="00AB758F" w:rsidRPr="00D22A14" w:rsidSect="00AE488B">
          <w:headerReference w:type="default" r:id="rId34"/>
          <w:footerReference w:type="even" r:id="rId35"/>
          <w:footerReference w:type="default" r:id="rId36"/>
          <w:pgSz w:w="16840" w:h="11910" w:orient="landscape" w:code="9"/>
          <w:pgMar w:top="1440" w:right="1440" w:bottom="1440" w:left="1440" w:header="0" w:footer="576" w:gutter="0"/>
          <w:cols w:space="720"/>
          <w:docGrid w:linePitch="299"/>
        </w:sectPr>
      </w:pPr>
    </w:p>
    <w:p w14:paraId="03582025" w14:textId="2C5E709B" w:rsidR="00AB758F" w:rsidRPr="00F038E8" w:rsidRDefault="00586175" w:rsidP="004450D3">
      <w:pPr>
        <w:pStyle w:val="Heading1"/>
        <w:spacing w:before="0"/>
        <w:jc w:val="both"/>
        <w:rPr>
          <w:rFonts w:cs="Times New Roman"/>
          <w:sz w:val="24"/>
          <w:szCs w:val="24"/>
        </w:rPr>
      </w:pPr>
      <w:bookmarkStart w:id="84" w:name="_Toc84428630"/>
      <w:r w:rsidRPr="00F038E8">
        <w:rPr>
          <w:rFonts w:cs="Times New Roman"/>
          <w:sz w:val="24"/>
          <w:szCs w:val="24"/>
          <w:u w:color="231F20"/>
        </w:rPr>
        <w:lastRenderedPageBreak/>
        <w:t>SECTION</w:t>
      </w:r>
      <w:r w:rsidR="006F3773" w:rsidRPr="00F038E8">
        <w:rPr>
          <w:rFonts w:cs="Times New Roman"/>
          <w:sz w:val="24"/>
          <w:szCs w:val="24"/>
          <w:u w:color="231F20"/>
        </w:rPr>
        <w:t xml:space="preserve"> </w:t>
      </w:r>
      <w:r w:rsidRPr="00F038E8">
        <w:rPr>
          <w:rFonts w:cs="Times New Roman"/>
          <w:sz w:val="24"/>
          <w:szCs w:val="24"/>
          <w:u w:color="231F20"/>
        </w:rPr>
        <w:t>IV</w:t>
      </w:r>
      <w:r w:rsidR="004450D3">
        <w:rPr>
          <w:rFonts w:cs="Times New Roman"/>
          <w:sz w:val="24"/>
          <w:szCs w:val="24"/>
          <w:u w:color="231F20"/>
        </w:rPr>
        <w:t>:</w:t>
      </w:r>
      <w:r w:rsidR="006F3773" w:rsidRPr="00F038E8">
        <w:rPr>
          <w:rFonts w:cs="Times New Roman"/>
          <w:sz w:val="24"/>
          <w:szCs w:val="24"/>
          <w:u w:color="231F20"/>
        </w:rPr>
        <w:t xml:space="preserve"> </w:t>
      </w:r>
      <w:r w:rsidRPr="00F038E8">
        <w:rPr>
          <w:rFonts w:cs="Times New Roman"/>
          <w:sz w:val="24"/>
          <w:szCs w:val="24"/>
          <w:u w:color="231F20"/>
        </w:rPr>
        <w:t>APPLICATIONFORMS</w:t>
      </w:r>
      <w:bookmarkEnd w:id="84"/>
    </w:p>
    <w:p w14:paraId="66D5E103" w14:textId="77777777" w:rsidR="00AB758F" w:rsidRPr="00D22A14" w:rsidRDefault="00AB758F" w:rsidP="004450D3">
      <w:pPr>
        <w:pStyle w:val="BodyText"/>
        <w:rPr>
          <w:b/>
          <w:sz w:val="24"/>
        </w:rPr>
      </w:pPr>
    </w:p>
    <w:p w14:paraId="36262B6C" w14:textId="3CBAECD3" w:rsidR="00AB758F" w:rsidRPr="00AE488B" w:rsidRDefault="00586175" w:rsidP="004450D3">
      <w:pPr>
        <w:pStyle w:val="Heading1"/>
        <w:numPr>
          <w:ilvl w:val="0"/>
          <w:numId w:val="39"/>
        </w:numPr>
        <w:spacing w:before="0"/>
        <w:jc w:val="both"/>
        <w:rPr>
          <w:rFonts w:cs="Times New Roman"/>
          <w:sz w:val="24"/>
          <w:szCs w:val="24"/>
        </w:rPr>
      </w:pPr>
      <w:bookmarkStart w:id="85" w:name="_Toc84428631"/>
      <w:r w:rsidRPr="00AE488B">
        <w:rPr>
          <w:rFonts w:cs="Times New Roman"/>
          <w:sz w:val="24"/>
          <w:szCs w:val="24"/>
        </w:rPr>
        <w:t>Application</w:t>
      </w:r>
      <w:r w:rsidR="006F3773" w:rsidRPr="00AE488B">
        <w:rPr>
          <w:rFonts w:cs="Times New Roman"/>
          <w:sz w:val="24"/>
          <w:szCs w:val="24"/>
        </w:rPr>
        <w:t xml:space="preserve"> </w:t>
      </w:r>
      <w:r w:rsidRPr="00AE488B">
        <w:rPr>
          <w:rFonts w:cs="Times New Roman"/>
          <w:sz w:val="24"/>
          <w:szCs w:val="24"/>
        </w:rPr>
        <w:t>Submission</w:t>
      </w:r>
      <w:r w:rsidR="006F3773" w:rsidRPr="00AE488B">
        <w:rPr>
          <w:rFonts w:cs="Times New Roman"/>
          <w:sz w:val="24"/>
          <w:szCs w:val="24"/>
        </w:rPr>
        <w:t xml:space="preserve"> </w:t>
      </w:r>
      <w:r w:rsidRPr="00AE488B">
        <w:rPr>
          <w:rFonts w:cs="Times New Roman"/>
          <w:sz w:val="24"/>
          <w:szCs w:val="24"/>
        </w:rPr>
        <w:t>Letter</w:t>
      </w:r>
      <w:bookmarkEnd w:id="85"/>
    </w:p>
    <w:p w14:paraId="715CA752" w14:textId="77777777" w:rsidR="00AB758F" w:rsidRPr="00D22A14" w:rsidRDefault="00586175" w:rsidP="0029254D">
      <w:pPr>
        <w:spacing w:before="258" w:line="270" w:lineRule="exact"/>
        <w:ind w:left="115"/>
        <w:jc w:val="both"/>
        <w:rPr>
          <w:i/>
        </w:rPr>
      </w:pPr>
      <w:r w:rsidRPr="00D22A14">
        <w:rPr>
          <w:color w:val="231F20"/>
        </w:rPr>
        <w:t xml:space="preserve">Date: </w:t>
      </w:r>
      <w:r w:rsidRPr="00D22A14">
        <w:rPr>
          <w:i/>
          <w:color w:val="231F20"/>
          <w:sz w:val="24"/>
        </w:rPr>
        <w:t>...............................................</w:t>
      </w:r>
      <w:r w:rsidRPr="00D22A14">
        <w:rPr>
          <w:i/>
          <w:color w:val="231F20"/>
        </w:rPr>
        <w:t>[insert day, month, and year]</w:t>
      </w:r>
    </w:p>
    <w:p w14:paraId="0A8BF3DF" w14:textId="77777777" w:rsidR="00AB758F" w:rsidRPr="00D22A14" w:rsidRDefault="00586175" w:rsidP="0029254D">
      <w:pPr>
        <w:spacing w:line="270" w:lineRule="exact"/>
        <w:ind w:left="115"/>
        <w:jc w:val="both"/>
        <w:rPr>
          <w:i/>
        </w:rPr>
      </w:pPr>
      <w:r w:rsidRPr="00D22A14">
        <w:rPr>
          <w:color w:val="231F20"/>
        </w:rPr>
        <w:t>ITT</w:t>
      </w:r>
      <w:r w:rsidR="006F3773" w:rsidRPr="00D22A14">
        <w:rPr>
          <w:color w:val="231F20"/>
        </w:rPr>
        <w:t xml:space="preserve"> </w:t>
      </w:r>
      <w:r w:rsidRPr="00D22A14">
        <w:rPr>
          <w:color w:val="231F20"/>
        </w:rPr>
        <w:t xml:space="preserve">No. and title: </w:t>
      </w:r>
      <w:r w:rsidRPr="00D22A14">
        <w:rPr>
          <w:i/>
          <w:color w:val="231F20"/>
          <w:sz w:val="24"/>
        </w:rPr>
        <w:t xml:space="preserve">............................................... </w:t>
      </w:r>
      <w:r w:rsidRPr="00D22A14">
        <w:rPr>
          <w:i/>
          <w:color w:val="231F20"/>
        </w:rPr>
        <w:t>[insert ITT number and title]</w:t>
      </w:r>
    </w:p>
    <w:p w14:paraId="361767E3" w14:textId="77777777" w:rsidR="00AB758F" w:rsidRPr="00D22A14" w:rsidRDefault="00586175" w:rsidP="0029254D">
      <w:pPr>
        <w:spacing w:before="254"/>
        <w:ind w:left="115"/>
        <w:jc w:val="both"/>
      </w:pPr>
      <w:r w:rsidRPr="00D22A14">
        <w:rPr>
          <w:color w:val="231F20"/>
          <w:spacing w:val="-6"/>
        </w:rPr>
        <w:t xml:space="preserve">To:  </w:t>
      </w:r>
      <w:r w:rsidRPr="00D22A14">
        <w:rPr>
          <w:i/>
          <w:color w:val="231F20"/>
          <w:sz w:val="24"/>
        </w:rPr>
        <w:t>...............................................</w:t>
      </w:r>
      <w:r w:rsidRPr="00D22A14">
        <w:rPr>
          <w:i/>
          <w:color w:val="231F20"/>
          <w:u w:val="single" w:color="231F20"/>
        </w:rPr>
        <w:t>[</w:t>
      </w:r>
      <w:r w:rsidR="006F3773" w:rsidRPr="00D22A14">
        <w:rPr>
          <w:i/>
          <w:color w:val="231F20"/>
        </w:rPr>
        <w:t xml:space="preserve">insert full </w:t>
      </w:r>
      <w:r w:rsidR="00F6737A" w:rsidRPr="00D22A14">
        <w:rPr>
          <w:i/>
          <w:color w:val="231F20"/>
        </w:rPr>
        <w:t xml:space="preserve">name </w:t>
      </w:r>
      <w:r w:rsidR="00EC5536" w:rsidRPr="00D22A14">
        <w:rPr>
          <w:i/>
          <w:color w:val="231F20"/>
        </w:rPr>
        <w:t>of Procuring Entity</w:t>
      </w:r>
      <w:r w:rsidRPr="00D22A14">
        <w:rPr>
          <w:i/>
          <w:color w:val="231F20"/>
        </w:rPr>
        <w:t xml:space="preserve">] </w:t>
      </w:r>
      <w:r w:rsidR="00EC5536" w:rsidRPr="00D22A14">
        <w:rPr>
          <w:color w:val="231F20"/>
          <w:spacing w:val="-6"/>
        </w:rPr>
        <w:t>We,</w:t>
      </w:r>
      <w:r w:rsidR="00EC5536" w:rsidRPr="00D22A14">
        <w:rPr>
          <w:color w:val="231F20"/>
        </w:rPr>
        <w:t xml:space="preserve"> the undersigned, apply to be prequaliﬁed for the referenced ITT and declare that</w:t>
      </w:r>
      <w:r w:rsidRPr="00D22A14">
        <w:rPr>
          <w:color w:val="231F20"/>
        </w:rPr>
        <w:t>:</w:t>
      </w:r>
    </w:p>
    <w:p w14:paraId="3AF939F2" w14:textId="77777777" w:rsidR="00AB758F" w:rsidRPr="00D22A14" w:rsidRDefault="00586175" w:rsidP="0029254D">
      <w:pPr>
        <w:pStyle w:val="ListParagraph"/>
        <w:numPr>
          <w:ilvl w:val="0"/>
          <w:numId w:val="5"/>
        </w:numPr>
        <w:tabs>
          <w:tab w:val="left" w:pos="686"/>
        </w:tabs>
        <w:spacing w:before="26" w:line="249" w:lineRule="auto"/>
        <w:jc w:val="both"/>
        <w:rPr>
          <w:i/>
        </w:rPr>
      </w:pPr>
      <w:r w:rsidRPr="00D22A14">
        <w:rPr>
          <w:color w:val="231F20"/>
        </w:rPr>
        <w:t xml:space="preserve">No reservations: </w:t>
      </w:r>
      <w:r w:rsidRPr="00D22A14">
        <w:rPr>
          <w:color w:val="231F20"/>
          <w:spacing w:val="-9"/>
        </w:rPr>
        <w:t xml:space="preserve">We </w:t>
      </w:r>
      <w:r w:rsidRPr="00D22A14">
        <w:rPr>
          <w:color w:val="231F20"/>
        </w:rPr>
        <w:t>have examined and have no reservations to the Prequaliﬁcation Document, including Addendum(s)</w:t>
      </w:r>
      <w:r w:rsidR="006F3773" w:rsidRPr="00D22A14">
        <w:rPr>
          <w:color w:val="231F20"/>
        </w:rPr>
        <w:t xml:space="preserve"> </w:t>
      </w:r>
      <w:r w:rsidRPr="00D22A14">
        <w:rPr>
          <w:color w:val="231F20"/>
        </w:rPr>
        <w:t>No(s),</w:t>
      </w:r>
      <w:r w:rsidR="006F3773" w:rsidRPr="00D22A14">
        <w:rPr>
          <w:color w:val="231F20"/>
        </w:rPr>
        <w:t xml:space="preserve"> </w:t>
      </w:r>
      <w:r w:rsidRPr="00D22A14">
        <w:rPr>
          <w:color w:val="231F20"/>
        </w:rPr>
        <w:t>issued</w:t>
      </w:r>
      <w:r w:rsidR="006F3773" w:rsidRPr="00D22A14">
        <w:rPr>
          <w:color w:val="231F20"/>
        </w:rPr>
        <w:t xml:space="preserve"> </w:t>
      </w:r>
      <w:r w:rsidRPr="00D22A14">
        <w:rPr>
          <w:color w:val="231F20"/>
        </w:rPr>
        <w:t>in</w:t>
      </w:r>
      <w:r w:rsidR="006F3773" w:rsidRPr="00D22A14">
        <w:rPr>
          <w:color w:val="231F20"/>
        </w:rPr>
        <w:t xml:space="preserve"> </w:t>
      </w:r>
      <w:r w:rsidRPr="00D22A14">
        <w:rPr>
          <w:color w:val="231F20"/>
        </w:rPr>
        <w:t>accordance</w:t>
      </w:r>
      <w:r w:rsidR="006F3773" w:rsidRPr="00D22A14">
        <w:rPr>
          <w:color w:val="231F20"/>
        </w:rPr>
        <w:t xml:space="preserve"> </w:t>
      </w:r>
      <w:r w:rsidRPr="00D22A14">
        <w:rPr>
          <w:color w:val="231F20"/>
        </w:rPr>
        <w:t>with</w:t>
      </w:r>
      <w:r w:rsidR="006F3773" w:rsidRPr="00D22A14">
        <w:rPr>
          <w:color w:val="231F20"/>
        </w:rPr>
        <w:t xml:space="preserve"> </w:t>
      </w:r>
      <w:r w:rsidRPr="00D22A14">
        <w:rPr>
          <w:color w:val="231F20"/>
          <w:spacing w:val="-6"/>
        </w:rPr>
        <w:t>ITA</w:t>
      </w:r>
      <w:r w:rsidR="006F3773" w:rsidRPr="00D22A14">
        <w:rPr>
          <w:color w:val="231F20"/>
          <w:spacing w:val="-6"/>
        </w:rPr>
        <w:t xml:space="preserve"> </w:t>
      </w:r>
      <w:r w:rsidRPr="00D22A14">
        <w:rPr>
          <w:color w:val="231F20"/>
        </w:rPr>
        <w:t>8:</w:t>
      </w:r>
      <w:r w:rsidR="006F3773" w:rsidRPr="00D22A14">
        <w:rPr>
          <w:color w:val="231F20"/>
        </w:rPr>
        <w:t xml:space="preserve"> </w:t>
      </w:r>
      <w:r w:rsidRPr="00D22A14">
        <w:rPr>
          <w:i/>
          <w:color w:val="231F20"/>
        </w:rPr>
        <w:t>[insert</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number</w:t>
      </w:r>
      <w:r w:rsidR="006F3773" w:rsidRPr="00D22A14">
        <w:rPr>
          <w:i/>
          <w:color w:val="231F20"/>
        </w:rPr>
        <w:t xml:space="preserve"> </w:t>
      </w:r>
      <w:r w:rsidRPr="00D22A14">
        <w:rPr>
          <w:i/>
          <w:color w:val="231F20"/>
        </w:rPr>
        <w:t>and</w:t>
      </w:r>
      <w:r w:rsidR="006F3773" w:rsidRPr="00D22A14">
        <w:rPr>
          <w:i/>
          <w:color w:val="231F20"/>
        </w:rPr>
        <w:t xml:space="preserve"> </w:t>
      </w:r>
      <w:r w:rsidRPr="00D22A14">
        <w:rPr>
          <w:i/>
          <w:color w:val="231F20"/>
        </w:rPr>
        <w:t>issuing</w:t>
      </w:r>
      <w:r w:rsidR="006F3773" w:rsidRPr="00D22A14">
        <w:rPr>
          <w:i/>
          <w:color w:val="231F20"/>
        </w:rPr>
        <w:t xml:space="preserve"> </w:t>
      </w:r>
      <w:r w:rsidRPr="00D22A14">
        <w:rPr>
          <w:i/>
          <w:color w:val="231F20"/>
        </w:rPr>
        <w:t>date</w:t>
      </w:r>
      <w:r w:rsidR="006F3773" w:rsidRPr="00D22A14">
        <w:rPr>
          <w:i/>
          <w:color w:val="231F20"/>
        </w:rPr>
        <w:t xml:space="preserve"> </w:t>
      </w:r>
      <w:r w:rsidRPr="00D22A14">
        <w:rPr>
          <w:i/>
          <w:color w:val="231F20"/>
        </w:rPr>
        <w:t>of</w:t>
      </w:r>
      <w:r w:rsidR="006F3773" w:rsidRPr="00D22A14">
        <w:rPr>
          <w:i/>
          <w:color w:val="231F20"/>
        </w:rPr>
        <w:t xml:space="preserve"> </w:t>
      </w:r>
      <w:r w:rsidRPr="00D22A14">
        <w:rPr>
          <w:i/>
          <w:color w:val="231F20"/>
        </w:rPr>
        <w:t>each</w:t>
      </w:r>
      <w:r w:rsidR="006F3773" w:rsidRPr="00D22A14">
        <w:rPr>
          <w:i/>
          <w:color w:val="231F20"/>
        </w:rPr>
        <w:t xml:space="preserve"> </w:t>
      </w:r>
      <w:r w:rsidRPr="00D22A14">
        <w:rPr>
          <w:i/>
          <w:color w:val="231F20"/>
        </w:rPr>
        <w:t>addendum].</w:t>
      </w:r>
    </w:p>
    <w:p w14:paraId="0630C186" w14:textId="77777777" w:rsidR="00AB758F" w:rsidRPr="00D22A14" w:rsidRDefault="00586175" w:rsidP="0029254D">
      <w:pPr>
        <w:pStyle w:val="ListParagraph"/>
        <w:numPr>
          <w:ilvl w:val="0"/>
          <w:numId w:val="5"/>
        </w:numPr>
        <w:tabs>
          <w:tab w:val="left" w:pos="685"/>
          <w:tab w:val="left" w:pos="686"/>
        </w:tabs>
        <w:spacing w:before="267"/>
        <w:jc w:val="both"/>
      </w:pPr>
      <w:r w:rsidRPr="00D22A14">
        <w:rPr>
          <w:color w:val="231F20"/>
        </w:rPr>
        <w:t>No</w:t>
      </w:r>
      <w:r w:rsidR="006F3773" w:rsidRPr="00D22A14">
        <w:rPr>
          <w:color w:val="231F20"/>
        </w:rPr>
        <w:t xml:space="preserve"> </w:t>
      </w:r>
      <w:r w:rsidRPr="00D22A14">
        <w:rPr>
          <w:color w:val="231F20"/>
        </w:rPr>
        <w:t>conﬂict</w:t>
      </w:r>
      <w:r w:rsidR="006F3773" w:rsidRPr="00D22A14">
        <w:rPr>
          <w:color w:val="231F20"/>
        </w:rPr>
        <w:t xml:space="preserve"> </w:t>
      </w:r>
      <w:r w:rsidRPr="00D22A14">
        <w:rPr>
          <w:color w:val="231F20"/>
        </w:rPr>
        <w:t>of</w:t>
      </w:r>
      <w:r w:rsidR="006F3773" w:rsidRPr="00D22A14">
        <w:rPr>
          <w:color w:val="231F20"/>
        </w:rPr>
        <w:t xml:space="preserve"> </w:t>
      </w:r>
      <w:r w:rsidRPr="00D22A14">
        <w:rPr>
          <w:color w:val="231F20"/>
        </w:rPr>
        <w:t>interest:</w:t>
      </w:r>
      <w:r w:rsidR="006F3773" w:rsidRPr="00D22A14">
        <w:rPr>
          <w:color w:val="231F20"/>
        </w:rPr>
        <w:t xml:space="preserve"> </w:t>
      </w:r>
      <w:r w:rsidRPr="00D22A14">
        <w:rPr>
          <w:color w:val="231F20"/>
          <w:spacing w:val="-9"/>
        </w:rPr>
        <w:t>We</w:t>
      </w:r>
      <w:r w:rsidR="006F3773" w:rsidRPr="00D22A14">
        <w:rPr>
          <w:color w:val="231F20"/>
          <w:spacing w:val="-9"/>
        </w:rPr>
        <w:t xml:space="preserve"> </w:t>
      </w:r>
      <w:r w:rsidRPr="00D22A14">
        <w:rPr>
          <w:color w:val="231F20"/>
        </w:rPr>
        <w:t>have</w:t>
      </w:r>
      <w:r w:rsidR="006F3773" w:rsidRPr="00D22A14">
        <w:rPr>
          <w:color w:val="231F20"/>
        </w:rPr>
        <w:t xml:space="preserve"> </w:t>
      </w:r>
      <w:r w:rsidRPr="00D22A14">
        <w:rPr>
          <w:color w:val="231F20"/>
        </w:rPr>
        <w:t>no</w:t>
      </w:r>
      <w:r w:rsidR="006F3773" w:rsidRPr="00D22A14">
        <w:rPr>
          <w:color w:val="231F20"/>
        </w:rPr>
        <w:t xml:space="preserve"> </w:t>
      </w:r>
      <w:r w:rsidRPr="00D22A14">
        <w:rPr>
          <w:color w:val="231F20"/>
        </w:rPr>
        <w:t>conﬂict</w:t>
      </w:r>
      <w:r w:rsidR="006F3773" w:rsidRPr="00D22A14">
        <w:rPr>
          <w:color w:val="231F20"/>
        </w:rPr>
        <w:t xml:space="preserve"> </w:t>
      </w:r>
      <w:r w:rsidRPr="00D22A14">
        <w:rPr>
          <w:color w:val="231F20"/>
        </w:rPr>
        <w:t>of</w:t>
      </w:r>
      <w:r w:rsidR="006F3773" w:rsidRPr="00D22A14">
        <w:rPr>
          <w:color w:val="231F20"/>
        </w:rPr>
        <w:t xml:space="preserve"> </w:t>
      </w:r>
      <w:r w:rsidRPr="00D22A14">
        <w:rPr>
          <w:color w:val="231F20"/>
        </w:rPr>
        <w:t>interest</w:t>
      </w:r>
      <w:r w:rsidR="006F3773" w:rsidRPr="00D22A14">
        <w:rPr>
          <w:color w:val="231F20"/>
        </w:rPr>
        <w:t xml:space="preserve"> </w:t>
      </w:r>
      <w:r w:rsidRPr="00D22A14">
        <w:rPr>
          <w:color w:val="231F20"/>
        </w:rPr>
        <w:t>in</w:t>
      </w:r>
      <w:r w:rsidR="006F3773" w:rsidRPr="00D22A14">
        <w:rPr>
          <w:color w:val="231F20"/>
        </w:rPr>
        <w:t xml:space="preserve"> </w:t>
      </w:r>
      <w:r w:rsidRPr="00D22A14">
        <w:rPr>
          <w:color w:val="231F20"/>
        </w:rPr>
        <w:t>accordance</w:t>
      </w:r>
      <w:r w:rsidR="006F3773" w:rsidRPr="00D22A14">
        <w:rPr>
          <w:color w:val="231F20"/>
        </w:rPr>
        <w:t xml:space="preserve"> </w:t>
      </w:r>
      <w:r w:rsidRPr="00D22A14">
        <w:rPr>
          <w:color w:val="231F20"/>
        </w:rPr>
        <w:t>with</w:t>
      </w:r>
      <w:r w:rsidR="006F3773" w:rsidRPr="00D22A14">
        <w:rPr>
          <w:color w:val="231F20"/>
        </w:rPr>
        <w:t xml:space="preserve"> </w:t>
      </w:r>
      <w:r w:rsidRPr="00D22A14">
        <w:rPr>
          <w:color w:val="231F20"/>
          <w:spacing w:val="-6"/>
        </w:rPr>
        <w:t>ITA</w:t>
      </w:r>
      <w:r w:rsidR="006F3773" w:rsidRPr="00D22A14">
        <w:rPr>
          <w:color w:val="231F20"/>
          <w:spacing w:val="-6"/>
        </w:rPr>
        <w:t xml:space="preserve"> </w:t>
      </w:r>
      <w:r w:rsidRPr="00D22A14">
        <w:rPr>
          <w:color w:val="231F20"/>
        </w:rPr>
        <w:t>5.7;</w:t>
      </w:r>
    </w:p>
    <w:p w14:paraId="177CE588" w14:textId="77777777" w:rsidR="00AB758F" w:rsidRPr="00D22A14" w:rsidRDefault="00AB758F" w:rsidP="0029254D">
      <w:pPr>
        <w:pStyle w:val="BodyText"/>
        <w:spacing w:before="1"/>
        <w:rPr>
          <w:sz w:val="24"/>
        </w:rPr>
      </w:pPr>
    </w:p>
    <w:p w14:paraId="2D7E608F" w14:textId="77777777" w:rsidR="00AB758F" w:rsidRPr="00D22A14" w:rsidRDefault="00586175" w:rsidP="0029254D">
      <w:pPr>
        <w:pStyle w:val="ListParagraph"/>
        <w:numPr>
          <w:ilvl w:val="0"/>
          <w:numId w:val="5"/>
        </w:numPr>
        <w:tabs>
          <w:tab w:val="left" w:pos="686"/>
        </w:tabs>
        <w:spacing w:before="0" w:line="249" w:lineRule="auto"/>
        <w:jc w:val="both"/>
      </w:pPr>
      <w:r w:rsidRPr="00D22A14">
        <w:rPr>
          <w:color w:val="231F20"/>
        </w:rPr>
        <w:t xml:space="preserve">Eligibility: </w:t>
      </w:r>
      <w:r w:rsidRPr="00D22A14">
        <w:rPr>
          <w:color w:val="231F20"/>
          <w:spacing w:val="-9"/>
        </w:rPr>
        <w:t xml:space="preserve">We </w:t>
      </w:r>
      <w:r w:rsidRPr="00D22A14">
        <w:rPr>
          <w:color w:val="231F20"/>
        </w:rPr>
        <w:t xml:space="preserve">(and our subcontractors) meet the eligibility requirements as stated </w:t>
      </w:r>
      <w:r w:rsidRPr="00D22A14">
        <w:rPr>
          <w:color w:val="231F20"/>
          <w:spacing w:val="-6"/>
        </w:rPr>
        <w:t xml:space="preserve">ITA </w:t>
      </w:r>
      <w:r w:rsidRPr="00D22A14">
        <w:rPr>
          <w:color w:val="231F20"/>
        </w:rPr>
        <w:t>5, we have not been suspended</w:t>
      </w:r>
      <w:r w:rsidR="006F3773" w:rsidRPr="00D22A14">
        <w:rPr>
          <w:color w:val="231F20"/>
        </w:rPr>
        <w:t xml:space="preserve"> </w:t>
      </w:r>
      <w:r w:rsidRPr="00D22A14">
        <w:rPr>
          <w:color w:val="231F20"/>
        </w:rPr>
        <w:t>by</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Procuring</w:t>
      </w:r>
      <w:r w:rsidR="006F3773" w:rsidRPr="00D22A14">
        <w:rPr>
          <w:color w:val="231F20"/>
        </w:rPr>
        <w:t xml:space="preserve"> </w:t>
      </w:r>
      <w:r w:rsidRPr="00D22A14">
        <w:rPr>
          <w:color w:val="231F20"/>
        </w:rPr>
        <w:t>Entity</w:t>
      </w:r>
      <w:r w:rsidR="006F3773" w:rsidRPr="00D22A14">
        <w:rPr>
          <w:color w:val="231F20"/>
        </w:rPr>
        <w:t xml:space="preserve"> </w:t>
      </w:r>
      <w:r w:rsidRPr="00D22A14">
        <w:rPr>
          <w:color w:val="231F20"/>
        </w:rPr>
        <w:t>based</w:t>
      </w:r>
      <w:r w:rsidR="006F3773" w:rsidRPr="00D22A14">
        <w:rPr>
          <w:color w:val="231F20"/>
        </w:rPr>
        <w:t xml:space="preserve"> </w:t>
      </w:r>
      <w:r w:rsidRPr="00D22A14">
        <w:rPr>
          <w:color w:val="231F20"/>
        </w:rPr>
        <w:t>on</w:t>
      </w:r>
      <w:r w:rsidR="006F3773" w:rsidRPr="00D22A14">
        <w:rPr>
          <w:color w:val="231F20"/>
        </w:rPr>
        <w:t xml:space="preserve"> </w:t>
      </w:r>
      <w:r w:rsidRPr="00D22A14">
        <w:rPr>
          <w:color w:val="231F20"/>
        </w:rPr>
        <w:t>execution</w:t>
      </w:r>
      <w:r w:rsidR="006F3773" w:rsidRPr="00D22A14">
        <w:rPr>
          <w:color w:val="231F20"/>
        </w:rPr>
        <w:t xml:space="preserve"> </w:t>
      </w:r>
      <w:r w:rsidRPr="00D22A14">
        <w:rPr>
          <w:color w:val="231F20"/>
        </w:rPr>
        <w:t>of</w:t>
      </w:r>
      <w:r w:rsidR="006F3773" w:rsidRPr="00D22A14">
        <w:rPr>
          <w:color w:val="231F20"/>
        </w:rPr>
        <w:t xml:space="preserve"> </w:t>
      </w:r>
      <w:r w:rsidRPr="00D22A14">
        <w:rPr>
          <w:color w:val="231F20"/>
        </w:rPr>
        <w:t>a</w:t>
      </w:r>
      <w:r w:rsidR="006F3773" w:rsidRPr="00D22A14">
        <w:rPr>
          <w:color w:val="231F20"/>
        </w:rPr>
        <w:t xml:space="preserve"> </w:t>
      </w:r>
      <w:r w:rsidRPr="00D22A14">
        <w:rPr>
          <w:color w:val="231F20"/>
        </w:rPr>
        <w:t>Tender/Proposal-Securing</w:t>
      </w:r>
      <w:r w:rsidR="006F3773" w:rsidRPr="00D22A14">
        <w:rPr>
          <w:color w:val="231F20"/>
        </w:rPr>
        <w:t xml:space="preserve"> </w:t>
      </w:r>
      <w:r w:rsidRPr="00D22A14">
        <w:rPr>
          <w:color w:val="231F20"/>
        </w:rPr>
        <w:t>Declaration</w:t>
      </w:r>
      <w:r w:rsidR="006F3773" w:rsidRPr="00D22A14">
        <w:rPr>
          <w:color w:val="231F20"/>
        </w:rPr>
        <w:t xml:space="preserve"> </w:t>
      </w:r>
      <w:r w:rsidRPr="00D22A14">
        <w:rPr>
          <w:color w:val="231F20"/>
        </w:rPr>
        <w:t>in</w:t>
      </w:r>
      <w:r w:rsidR="006F3773" w:rsidRPr="00D22A14">
        <w:rPr>
          <w:color w:val="231F20"/>
        </w:rPr>
        <w:t xml:space="preserve"> </w:t>
      </w:r>
      <w:r w:rsidRPr="00D22A14">
        <w:rPr>
          <w:color w:val="231F20"/>
        </w:rPr>
        <w:t>accordance with</w:t>
      </w:r>
      <w:r w:rsidR="006F3773" w:rsidRPr="00D22A14">
        <w:rPr>
          <w:color w:val="231F20"/>
        </w:rPr>
        <w:t xml:space="preserve"> </w:t>
      </w:r>
      <w:r w:rsidRPr="00D22A14">
        <w:rPr>
          <w:color w:val="231F20"/>
          <w:spacing w:val="-6"/>
        </w:rPr>
        <w:t>ITA</w:t>
      </w:r>
      <w:r w:rsidR="006F3773" w:rsidRPr="00D22A14">
        <w:rPr>
          <w:color w:val="231F20"/>
          <w:spacing w:val="-6"/>
        </w:rPr>
        <w:t xml:space="preserve"> </w:t>
      </w:r>
      <w:r w:rsidRPr="00D22A14">
        <w:rPr>
          <w:color w:val="231F20"/>
        </w:rPr>
        <w:t>5.8;</w:t>
      </w:r>
    </w:p>
    <w:p w14:paraId="644B12BB" w14:textId="77777777" w:rsidR="00AB758F" w:rsidRPr="00D22A14" w:rsidRDefault="00586175" w:rsidP="0029254D">
      <w:pPr>
        <w:pStyle w:val="BodyText"/>
        <w:spacing w:before="269" w:line="249" w:lineRule="auto"/>
        <w:ind w:left="685"/>
        <w:jc w:val="both"/>
      </w:pPr>
      <w:r w:rsidRPr="00D22A14">
        <w:rPr>
          <w:color w:val="231F20"/>
        </w:rPr>
        <w:t>Suspension</w:t>
      </w:r>
      <w:r w:rsidR="006F3773" w:rsidRPr="00D22A14">
        <w:rPr>
          <w:color w:val="231F20"/>
        </w:rPr>
        <w:t xml:space="preserve"> </w:t>
      </w:r>
      <w:r w:rsidRPr="00D22A14">
        <w:rPr>
          <w:color w:val="231F20"/>
        </w:rPr>
        <w:t>and</w:t>
      </w:r>
      <w:r w:rsidR="006F3773" w:rsidRPr="00D22A14">
        <w:rPr>
          <w:color w:val="231F20"/>
        </w:rPr>
        <w:t xml:space="preserve"> </w:t>
      </w:r>
      <w:r w:rsidRPr="00D22A14">
        <w:rPr>
          <w:color w:val="231F20"/>
        </w:rPr>
        <w:t>Debarment:</w:t>
      </w:r>
      <w:r w:rsidR="006F3773" w:rsidRPr="00D22A14">
        <w:rPr>
          <w:color w:val="231F20"/>
        </w:rPr>
        <w:t xml:space="preserve"> </w:t>
      </w:r>
      <w:r w:rsidRPr="00D22A14">
        <w:rPr>
          <w:color w:val="231F20"/>
          <w:spacing w:val="-6"/>
        </w:rPr>
        <w:t>We,</w:t>
      </w:r>
      <w:r w:rsidR="006F3773" w:rsidRPr="00D22A14">
        <w:rPr>
          <w:color w:val="231F20"/>
          <w:spacing w:val="-6"/>
        </w:rPr>
        <w:t xml:space="preserve"> </w:t>
      </w:r>
      <w:r w:rsidRPr="00D22A14">
        <w:rPr>
          <w:color w:val="231F20"/>
        </w:rPr>
        <w:t>along</w:t>
      </w:r>
      <w:r w:rsidR="006F3773" w:rsidRPr="00D22A14">
        <w:rPr>
          <w:color w:val="231F20"/>
        </w:rPr>
        <w:t xml:space="preserve"> </w:t>
      </w:r>
      <w:r w:rsidRPr="00D22A14">
        <w:rPr>
          <w:color w:val="231F20"/>
        </w:rPr>
        <w:t>with</w:t>
      </w:r>
      <w:r w:rsidR="006F3773" w:rsidRPr="00D22A14">
        <w:rPr>
          <w:color w:val="231F20"/>
        </w:rPr>
        <w:t xml:space="preserve"> </w:t>
      </w:r>
      <w:r w:rsidRPr="00D22A14">
        <w:rPr>
          <w:color w:val="231F20"/>
        </w:rPr>
        <w:t>any</w:t>
      </w:r>
      <w:r w:rsidR="006F3773" w:rsidRPr="00D22A14">
        <w:rPr>
          <w:color w:val="231F20"/>
        </w:rPr>
        <w:t xml:space="preserve"> </w:t>
      </w:r>
      <w:r w:rsidRPr="00D22A14">
        <w:rPr>
          <w:color w:val="231F20"/>
        </w:rPr>
        <w:t>of</w:t>
      </w:r>
      <w:r w:rsidR="006F3773" w:rsidRPr="00D22A14">
        <w:rPr>
          <w:color w:val="231F20"/>
        </w:rPr>
        <w:t xml:space="preserve"> </w:t>
      </w:r>
      <w:r w:rsidRPr="00D22A14">
        <w:rPr>
          <w:color w:val="231F20"/>
        </w:rPr>
        <w:t>our</w:t>
      </w:r>
      <w:r w:rsidR="006F3773" w:rsidRPr="00D22A14">
        <w:rPr>
          <w:color w:val="231F20"/>
        </w:rPr>
        <w:t xml:space="preserve"> </w:t>
      </w:r>
      <w:r w:rsidRPr="00D22A14">
        <w:rPr>
          <w:color w:val="231F20"/>
        </w:rPr>
        <w:t>subcontractors,</w:t>
      </w:r>
      <w:r w:rsidR="006F3773" w:rsidRPr="00D22A14">
        <w:rPr>
          <w:color w:val="231F20"/>
        </w:rPr>
        <w:t xml:space="preserve"> </w:t>
      </w:r>
      <w:r w:rsidRPr="00D22A14">
        <w:rPr>
          <w:color w:val="231F20"/>
        </w:rPr>
        <w:t>suppliers,</w:t>
      </w:r>
      <w:r w:rsidR="006F3773" w:rsidRPr="00D22A14">
        <w:rPr>
          <w:color w:val="231F20"/>
        </w:rPr>
        <w:t xml:space="preserve"> </w:t>
      </w:r>
      <w:r w:rsidRPr="00D22A14">
        <w:rPr>
          <w:color w:val="231F20"/>
        </w:rPr>
        <w:t>consultants,</w:t>
      </w:r>
      <w:r w:rsidR="006F3773" w:rsidRPr="00D22A14">
        <w:rPr>
          <w:color w:val="231F20"/>
        </w:rPr>
        <w:t xml:space="preserve"> </w:t>
      </w:r>
      <w:r w:rsidRPr="00D22A14">
        <w:rPr>
          <w:color w:val="231F20"/>
        </w:rPr>
        <w:t>manufacturers,</w:t>
      </w:r>
      <w:r w:rsidR="006F3773" w:rsidRPr="00D22A14">
        <w:rPr>
          <w:color w:val="231F20"/>
        </w:rPr>
        <w:t xml:space="preserve"> </w:t>
      </w:r>
      <w:r w:rsidRPr="00D22A14">
        <w:rPr>
          <w:color w:val="231F20"/>
        </w:rPr>
        <w:t>or service</w:t>
      </w:r>
      <w:r w:rsidR="006F3773" w:rsidRPr="00D22A14">
        <w:rPr>
          <w:color w:val="231F20"/>
        </w:rPr>
        <w:t xml:space="preserve"> </w:t>
      </w:r>
      <w:r w:rsidRPr="00D22A14">
        <w:rPr>
          <w:color w:val="231F20"/>
        </w:rPr>
        <w:t>providers</w:t>
      </w:r>
      <w:r w:rsidR="006F3773" w:rsidRPr="00D22A14">
        <w:rPr>
          <w:color w:val="231F20"/>
        </w:rPr>
        <w:t xml:space="preserve"> </w:t>
      </w:r>
      <w:r w:rsidRPr="00D22A14">
        <w:rPr>
          <w:color w:val="231F20"/>
        </w:rPr>
        <w:t>for</w:t>
      </w:r>
      <w:r w:rsidR="006F3773" w:rsidRPr="00D22A14">
        <w:rPr>
          <w:color w:val="231F20"/>
        </w:rPr>
        <w:t xml:space="preserve"> </w:t>
      </w:r>
      <w:r w:rsidRPr="00D22A14">
        <w:rPr>
          <w:color w:val="231F20"/>
        </w:rPr>
        <w:t>any</w:t>
      </w:r>
      <w:r w:rsidR="006F3773" w:rsidRPr="00D22A14">
        <w:rPr>
          <w:color w:val="231F20"/>
        </w:rPr>
        <w:t xml:space="preserve"> </w:t>
      </w:r>
      <w:r w:rsidRPr="00D22A14">
        <w:rPr>
          <w:color w:val="231F20"/>
        </w:rPr>
        <w:t>part</w:t>
      </w:r>
      <w:r w:rsidR="006F3773" w:rsidRPr="00D22A14">
        <w:rPr>
          <w:color w:val="231F20"/>
        </w:rPr>
        <w:t xml:space="preserve"> </w:t>
      </w:r>
      <w:r w:rsidRPr="00D22A14">
        <w:rPr>
          <w:color w:val="231F20"/>
        </w:rPr>
        <w:t>of</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contract,</w:t>
      </w:r>
      <w:r w:rsidR="006F3773" w:rsidRPr="00D22A14">
        <w:rPr>
          <w:color w:val="231F20"/>
        </w:rPr>
        <w:t xml:space="preserve"> </w:t>
      </w:r>
      <w:r w:rsidRPr="00D22A14">
        <w:rPr>
          <w:color w:val="231F20"/>
        </w:rPr>
        <w:t>are</w:t>
      </w:r>
      <w:r w:rsidR="006F3773" w:rsidRPr="00D22A14">
        <w:rPr>
          <w:color w:val="231F20"/>
        </w:rPr>
        <w:t xml:space="preserve"> </w:t>
      </w:r>
      <w:r w:rsidRPr="00D22A14">
        <w:rPr>
          <w:color w:val="231F20"/>
        </w:rPr>
        <w:t>not</w:t>
      </w:r>
      <w:r w:rsidR="006F3773" w:rsidRPr="00D22A14">
        <w:rPr>
          <w:color w:val="231F20"/>
        </w:rPr>
        <w:t xml:space="preserve"> </w:t>
      </w:r>
      <w:r w:rsidRPr="00D22A14">
        <w:rPr>
          <w:color w:val="231F20"/>
        </w:rPr>
        <w:t>subject</w:t>
      </w:r>
      <w:r w:rsidR="006F3773" w:rsidRPr="00D22A14">
        <w:rPr>
          <w:color w:val="231F20"/>
        </w:rPr>
        <w:t xml:space="preserve"> </w:t>
      </w:r>
      <w:r w:rsidRPr="00D22A14">
        <w:rPr>
          <w:color w:val="231F20"/>
        </w:rPr>
        <w:t>to,</w:t>
      </w:r>
      <w:r w:rsidR="006F3773" w:rsidRPr="00D22A14">
        <w:rPr>
          <w:color w:val="231F20"/>
        </w:rPr>
        <w:t xml:space="preserve"> </w:t>
      </w:r>
      <w:r w:rsidRPr="00D22A14">
        <w:rPr>
          <w:color w:val="231F20"/>
        </w:rPr>
        <w:t>and</w:t>
      </w:r>
      <w:r w:rsidR="006F3773" w:rsidRPr="00D22A14">
        <w:rPr>
          <w:color w:val="231F20"/>
        </w:rPr>
        <w:t xml:space="preserve"> </w:t>
      </w:r>
      <w:r w:rsidRPr="00D22A14">
        <w:rPr>
          <w:color w:val="231F20"/>
        </w:rPr>
        <w:t>not</w:t>
      </w:r>
      <w:r w:rsidR="006F3773" w:rsidRPr="00D22A14">
        <w:rPr>
          <w:color w:val="231F20"/>
        </w:rPr>
        <w:t xml:space="preserve"> </w:t>
      </w:r>
      <w:r w:rsidRPr="00D22A14">
        <w:rPr>
          <w:color w:val="231F20"/>
        </w:rPr>
        <w:t>controlled</w:t>
      </w:r>
      <w:r w:rsidR="006F3773" w:rsidRPr="00D22A14">
        <w:rPr>
          <w:color w:val="231F20"/>
        </w:rPr>
        <w:t xml:space="preserve"> </w:t>
      </w:r>
      <w:r w:rsidRPr="00D22A14">
        <w:rPr>
          <w:color w:val="231F20"/>
        </w:rPr>
        <w:t>by</w:t>
      </w:r>
      <w:r w:rsidR="006F3773" w:rsidRPr="00D22A14">
        <w:rPr>
          <w:color w:val="231F20"/>
        </w:rPr>
        <w:t xml:space="preserve"> </w:t>
      </w:r>
      <w:r w:rsidRPr="00D22A14">
        <w:rPr>
          <w:color w:val="231F20"/>
        </w:rPr>
        <w:t>any</w:t>
      </w:r>
      <w:r w:rsidR="006F3773" w:rsidRPr="00D22A14">
        <w:rPr>
          <w:color w:val="231F20"/>
        </w:rPr>
        <w:t xml:space="preserve"> </w:t>
      </w:r>
      <w:r w:rsidRPr="00D22A14">
        <w:rPr>
          <w:color w:val="231F20"/>
        </w:rPr>
        <w:t>entity</w:t>
      </w:r>
      <w:r w:rsidR="006F3773" w:rsidRPr="00D22A14">
        <w:rPr>
          <w:color w:val="231F20"/>
        </w:rPr>
        <w:t xml:space="preserve"> </w:t>
      </w:r>
      <w:r w:rsidRPr="00D22A14">
        <w:rPr>
          <w:color w:val="231F20"/>
        </w:rPr>
        <w:t>or</w:t>
      </w:r>
      <w:r w:rsidR="006F3773" w:rsidRPr="00D22A14">
        <w:rPr>
          <w:color w:val="231F20"/>
        </w:rPr>
        <w:t xml:space="preserve"> </w:t>
      </w:r>
      <w:r w:rsidRPr="00D22A14">
        <w:rPr>
          <w:color w:val="231F20"/>
        </w:rPr>
        <w:t>individual</w:t>
      </w:r>
      <w:r w:rsidR="006F3773" w:rsidRPr="00D22A14">
        <w:rPr>
          <w:color w:val="231F20"/>
        </w:rPr>
        <w:t xml:space="preserve"> </w:t>
      </w:r>
      <w:r w:rsidRPr="00D22A14">
        <w:rPr>
          <w:color w:val="231F20"/>
        </w:rPr>
        <w:t>that is</w:t>
      </w:r>
      <w:r w:rsidR="006F3773" w:rsidRPr="00D22A14">
        <w:rPr>
          <w:color w:val="231F20"/>
        </w:rPr>
        <w:t xml:space="preserve"> </w:t>
      </w:r>
      <w:r w:rsidRPr="00D22A14">
        <w:rPr>
          <w:color w:val="231F20"/>
        </w:rPr>
        <w:t>subject</w:t>
      </w:r>
      <w:r w:rsidR="006F3773" w:rsidRPr="00D22A14">
        <w:rPr>
          <w:color w:val="231F20"/>
        </w:rPr>
        <w:t xml:space="preserve"> </w:t>
      </w:r>
      <w:r w:rsidRPr="00D22A14">
        <w:rPr>
          <w:color w:val="231F20"/>
        </w:rPr>
        <w:t>to,</w:t>
      </w:r>
      <w:r w:rsidR="006F3773" w:rsidRPr="00D22A14">
        <w:rPr>
          <w:color w:val="231F20"/>
        </w:rPr>
        <w:t xml:space="preserve"> </w:t>
      </w:r>
      <w:r w:rsidRPr="00D22A14">
        <w:rPr>
          <w:color w:val="231F20"/>
        </w:rPr>
        <w:t>a</w:t>
      </w:r>
      <w:r w:rsidR="006F3773" w:rsidRPr="00D22A14">
        <w:rPr>
          <w:color w:val="231F20"/>
        </w:rPr>
        <w:t xml:space="preserve"> </w:t>
      </w:r>
      <w:r w:rsidRPr="00D22A14">
        <w:rPr>
          <w:color w:val="231F20"/>
        </w:rPr>
        <w:t>temporary</w:t>
      </w:r>
      <w:r w:rsidR="006F3773" w:rsidRPr="00D22A14">
        <w:rPr>
          <w:color w:val="231F20"/>
        </w:rPr>
        <w:t xml:space="preserve"> </w:t>
      </w:r>
      <w:r w:rsidRPr="00D22A14">
        <w:rPr>
          <w:color w:val="231F20"/>
        </w:rPr>
        <w:t>suspension</w:t>
      </w:r>
      <w:r w:rsidR="006F3773" w:rsidRPr="00D22A14">
        <w:rPr>
          <w:color w:val="231F20"/>
        </w:rPr>
        <w:t xml:space="preserve"> </w:t>
      </w:r>
      <w:r w:rsidRPr="00D22A14">
        <w:rPr>
          <w:color w:val="231F20"/>
        </w:rPr>
        <w:t>or</w:t>
      </w:r>
      <w:r w:rsidR="006F3773" w:rsidRPr="00D22A14">
        <w:rPr>
          <w:color w:val="231F20"/>
        </w:rPr>
        <w:t xml:space="preserve"> </w:t>
      </w:r>
      <w:r w:rsidRPr="00D22A14">
        <w:rPr>
          <w:color w:val="231F20"/>
        </w:rPr>
        <w:t>a</w:t>
      </w:r>
      <w:r w:rsidR="006F3773" w:rsidRPr="00D22A14">
        <w:rPr>
          <w:color w:val="231F20"/>
        </w:rPr>
        <w:t xml:space="preserve"> </w:t>
      </w:r>
      <w:r w:rsidRPr="00D22A14">
        <w:rPr>
          <w:color w:val="231F20"/>
        </w:rPr>
        <w:t>debarment</w:t>
      </w:r>
      <w:r w:rsidR="006F3773" w:rsidRPr="00D22A14">
        <w:rPr>
          <w:color w:val="231F20"/>
        </w:rPr>
        <w:t xml:space="preserve"> </w:t>
      </w:r>
      <w:r w:rsidRPr="00D22A14">
        <w:rPr>
          <w:color w:val="231F20"/>
        </w:rPr>
        <w:t>imposed</w:t>
      </w:r>
      <w:r w:rsidR="006F3773" w:rsidRPr="00D22A14">
        <w:rPr>
          <w:color w:val="231F20"/>
        </w:rPr>
        <w:t xml:space="preserve"> </w:t>
      </w:r>
      <w:r w:rsidRPr="00D22A14">
        <w:rPr>
          <w:color w:val="231F20"/>
        </w:rPr>
        <w:t>by</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PPRA.</w:t>
      </w:r>
      <w:r w:rsidR="006F3773" w:rsidRPr="00D22A14">
        <w:rPr>
          <w:color w:val="231F20"/>
        </w:rPr>
        <w:t xml:space="preserve"> </w:t>
      </w:r>
      <w:r w:rsidRPr="00D22A14">
        <w:rPr>
          <w:color w:val="231F20"/>
        </w:rPr>
        <w:t>Further,</w:t>
      </w:r>
      <w:r w:rsidR="006F3773" w:rsidRPr="00D22A14">
        <w:rPr>
          <w:color w:val="231F20"/>
        </w:rPr>
        <w:t xml:space="preserve"> </w:t>
      </w:r>
      <w:r w:rsidRPr="00D22A14">
        <w:rPr>
          <w:color w:val="231F20"/>
        </w:rPr>
        <w:t>we</w:t>
      </w:r>
      <w:r w:rsidR="006F3773" w:rsidRPr="00D22A14">
        <w:rPr>
          <w:color w:val="231F20"/>
        </w:rPr>
        <w:t xml:space="preserve"> </w:t>
      </w:r>
      <w:r w:rsidRPr="00D22A14">
        <w:rPr>
          <w:color w:val="231F20"/>
        </w:rPr>
        <w:t>are</w:t>
      </w:r>
      <w:r w:rsidR="006F3773" w:rsidRPr="00D22A14">
        <w:rPr>
          <w:color w:val="231F20"/>
        </w:rPr>
        <w:t xml:space="preserve"> </w:t>
      </w:r>
      <w:r w:rsidRPr="00D22A14">
        <w:rPr>
          <w:color w:val="231F20"/>
        </w:rPr>
        <w:t>not</w:t>
      </w:r>
      <w:r w:rsidR="006F3773" w:rsidRPr="00D22A14">
        <w:rPr>
          <w:color w:val="231F20"/>
        </w:rPr>
        <w:t xml:space="preserve"> </w:t>
      </w:r>
      <w:r w:rsidRPr="00D22A14">
        <w:rPr>
          <w:color w:val="231F20"/>
        </w:rPr>
        <w:t>ineligible</w:t>
      </w:r>
      <w:r w:rsidR="006F3773" w:rsidRPr="00D22A14">
        <w:rPr>
          <w:color w:val="231F20"/>
        </w:rPr>
        <w:t xml:space="preserve"> </w:t>
      </w:r>
      <w:r w:rsidRPr="00D22A14">
        <w:rPr>
          <w:color w:val="231F20"/>
        </w:rPr>
        <w:t>under the</w:t>
      </w:r>
      <w:r w:rsidR="006F3773" w:rsidRPr="00D22A14">
        <w:rPr>
          <w:color w:val="231F20"/>
        </w:rPr>
        <w:t xml:space="preserve"> </w:t>
      </w:r>
      <w:r w:rsidRPr="00D22A14">
        <w:rPr>
          <w:color w:val="231F20"/>
        </w:rPr>
        <w:t>Kenya</w:t>
      </w:r>
      <w:r w:rsidR="006F3773" w:rsidRPr="00D22A14">
        <w:rPr>
          <w:color w:val="231F20"/>
        </w:rPr>
        <w:t xml:space="preserve"> </w:t>
      </w:r>
      <w:r w:rsidRPr="00D22A14">
        <w:rPr>
          <w:color w:val="231F20"/>
        </w:rPr>
        <w:t>laws</w:t>
      </w:r>
      <w:r w:rsidR="006F3773" w:rsidRPr="00D22A14">
        <w:rPr>
          <w:color w:val="231F20"/>
        </w:rPr>
        <w:t xml:space="preserve"> </w:t>
      </w:r>
      <w:r w:rsidRPr="00D22A14">
        <w:rPr>
          <w:color w:val="231F20"/>
        </w:rPr>
        <w:t>or</w:t>
      </w:r>
      <w:r w:rsidR="006F3773" w:rsidRPr="00D22A14">
        <w:rPr>
          <w:color w:val="231F20"/>
        </w:rPr>
        <w:t xml:space="preserve"> </w:t>
      </w:r>
      <w:r w:rsidRPr="00D22A14">
        <w:rPr>
          <w:color w:val="231F20"/>
        </w:rPr>
        <w:t>ofﬁcial</w:t>
      </w:r>
      <w:r w:rsidR="006F3773" w:rsidRPr="00D22A14">
        <w:rPr>
          <w:color w:val="231F20"/>
        </w:rPr>
        <w:t xml:space="preserve"> </w:t>
      </w:r>
      <w:r w:rsidRPr="00D22A14">
        <w:rPr>
          <w:color w:val="231F20"/>
        </w:rPr>
        <w:t>regulations</w:t>
      </w:r>
      <w:r w:rsidR="006F3773" w:rsidRPr="00D22A14">
        <w:rPr>
          <w:color w:val="231F20"/>
        </w:rPr>
        <w:t xml:space="preserve"> </w:t>
      </w:r>
      <w:r w:rsidRPr="00D22A14">
        <w:rPr>
          <w:color w:val="231F20"/>
        </w:rPr>
        <w:t>or</w:t>
      </w:r>
      <w:r w:rsidR="006F3773" w:rsidRPr="00D22A14">
        <w:rPr>
          <w:color w:val="231F20"/>
        </w:rPr>
        <w:t xml:space="preserve"> </w:t>
      </w:r>
      <w:r w:rsidRPr="00D22A14">
        <w:rPr>
          <w:color w:val="231F20"/>
        </w:rPr>
        <w:t>pursuant</w:t>
      </w:r>
      <w:r w:rsidR="006F3773" w:rsidRPr="00D22A14">
        <w:rPr>
          <w:color w:val="231F20"/>
        </w:rPr>
        <w:t xml:space="preserve"> </w:t>
      </w:r>
      <w:r w:rsidRPr="00D22A14">
        <w:rPr>
          <w:color w:val="231F20"/>
        </w:rPr>
        <w:t>to</w:t>
      </w:r>
      <w:r w:rsidR="006F3773" w:rsidRPr="00D22A14">
        <w:rPr>
          <w:color w:val="231F20"/>
        </w:rPr>
        <w:t xml:space="preserve"> </w:t>
      </w:r>
      <w:r w:rsidRPr="00D22A14">
        <w:rPr>
          <w:color w:val="231F20"/>
        </w:rPr>
        <w:t>a</w:t>
      </w:r>
      <w:r w:rsidR="006F3773" w:rsidRPr="00D22A14">
        <w:rPr>
          <w:color w:val="231F20"/>
        </w:rPr>
        <w:t xml:space="preserve"> </w:t>
      </w:r>
      <w:r w:rsidRPr="00D22A14">
        <w:rPr>
          <w:color w:val="231F20"/>
        </w:rPr>
        <w:t>decision</w:t>
      </w:r>
      <w:r w:rsidR="006F3773" w:rsidRPr="00D22A14">
        <w:rPr>
          <w:color w:val="231F20"/>
        </w:rPr>
        <w:t xml:space="preserve"> </w:t>
      </w:r>
      <w:r w:rsidRPr="00D22A14">
        <w:rPr>
          <w:color w:val="231F20"/>
        </w:rPr>
        <w:t>of</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United</w:t>
      </w:r>
      <w:r w:rsidR="006F3773" w:rsidRPr="00D22A14">
        <w:rPr>
          <w:color w:val="231F20"/>
        </w:rPr>
        <w:t xml:space="preserve"> </w:t>
      </w:r>
      <w:r w:rsidRPr="00D22A14">
        <w:rPr>
          <w:color w:val="231F20"/>
        </w:rPr>
        <w:t>Nations</w:t>
      </w:r>
      <w:r w:rsidR="006F3773" w:rsidRPr="00D22A14">
        <w:rPr>
          <w:color w:val="231F20"/>
        </w:rPr>
        <w:t xml:space="preserve"> </w:t>
      </w:r>
      <w:r w:rsidRPr="00D22A14">
        <w:rPr>
          <w:color w:val="231F20"/>
        </w:rPr>
        <w:t>Security</w:t>
      </w:r>
      <w:r w:rsidR="006F3773" w:rsidRPr="00D22A14">
        <w:rPr>
          <w:color w:val="231F20"/>
        </w:rPr>
        <w:t xml:space="preserve"> </w:t>
      </w:r>
      <w:r w:rsidRPr="00D22A14">
        <w:rPr>
          <w:color w:val="231F20"/>
        </w:rPr>
        <w:t>Council;</w:t>
      </w:r>
    </w:p>
    <w:p w14:paraId="2F1A8666" w14:textId="77777777" w:rsidR="00AB758F" w:rsidRPr="00D22A14" w:rsidRDefault="00586175" w:rsidP="0029254D">
      <w:pPr>
        <w:spacing w:before="269" w:line="249" w:lineRule="auto"/>
        <w:ind w:left="684"/>
        <w:jc w:val="both"/>
      </w:pPr>
      <w:r w:rsidRPr="00D22A14">
        <w:rPr>
          <w:color w:val="231F20"/>
        </w:rPr>
        <w:t>State-owned enterprise or institution: [</w:t>
      </w:r>
      <w:r w:rsidRPr="00D22A14">
        <w:rPr>
          <w:i/>
          <w:color w:val="231F20"/>
        </w:rPr>
        <w:t>select the appropriate option and delete the other</w:t>
      </w:r>
      <w:r w:rsidRPr="00D22A14">
        <w:rPr>
          <w:color w:val="231F20"/>
        </w:rPr>
        <w:t xml:space="preserve">] </w:t>
      </w:r>
      <w:r w:rsidRPr="00D22A14">
        <w:rPr>
          <w:color w:val="231F20"/>
          <w:spacing w:val="-8"/>
        </w:rPr>
        <w:t>[</w:t>
      </w:r>
      <w:r w:rsidRPr="00D22A14">
        <w:rPr>
          <w:i/>
          <w:color w:val="231F20"/>
          <w:spacing w:val="-8"/>
        </w:rPr>
        <w:t xml:space="preserve">We </w:t>
      </w:r>
      <w:r w:rsidRPr="00D22A14">
        <w:rPr>
          <w:i/>
          <w:color w:val="231F20"/>
          <w:spacing w:val="-3"/>
        </w:rPr>
        <w:t xml:space="preserve">are </w:t>
      </w:r>
      <w:r w:rsidRPr="00D22A14">
        <w:rPr>
          <w:i/>
          <w:color w:val="231F20"/>
        </w:rPr>
        <w:t>not a state- owned enterprise or institution</w:t>
      </w:r>
      <w:r w:rsidRPr="00D22A14">
        <w:rPr>
          <w:color w:val="231F20"/>
        </w:rPr>
        <w:t xml:space="preserve">] / </w:t>
      </w:r>
      <w:r w:rsidRPr="00D22A14">
        <w:rPr>
          <w:color w:val="231F20"/>
          <w:spacing w:val="-8"/>
        </w:rPr>
        <w:t>[</w:t>
      </w:r>
      <w:r w:rsidRPr="00D22A14">
        <w:rPr>
          <w:i/>
          <w:color w:val="231F20"/>
          <w:spacing w:val="-8"/>
        </w:rPr>
        <w:t xml:space="preserve">We </w:t>
      </w:r>
      <w:r w:rsidRPr="00D22A14">
        <w:rPr>
          <w:i/>
          <w:color w:val="231F20"/>
          <w:spacing w:val="-3"/>
        </w:rPr>
        <w:t xml:space="preserve">are </w:t>
      </w:r>
      <w:r w:rsidRPr="00D22A14">
        <w:rPr>
          <w:i/>
          <w:color w:val="231F20"/>
        </w:rPr>
        <w:t xml:space="preserve">a state-owned enterprise or institution but meet the requirements </w:t>
      </w:r>
      <w:r w:rsidRPr="00D22A14">
        <w:rPr>
          <w:color w:val="231F20"/>
        </w:rPr>
        <w:t xml:space="preserve">of </w:t>
      </w:r>
      <w:r w:rsidRPr="00D22A14">
        <w:rPr>
          <w:color w:val="231F20"/>
          <w:spacing w:val="-3"/>
        </w:rPr>
        <w:t>ITA5.9];</w:t>
      </w:r>
    </w:p>
    <w:p w14:paraId="27A2B133" w14:textId="77777777" w:rsidR="00AB758F" w:rsidRPr="00D22A14" w:rsidRDefault="00586175" w:rsidP="0029254D">
      <w:pPr>
        <w:spacing w:before="269" w:line="244" w:lineRule="auto"/>
        <w:ind w:left="684" w:hanging="567"/>
        <w:jc w:val="both"/>
        <w:rPr>
          <w:i/>
        </w:rPr>
      </w:pPr>
      <w:r w:rsidRPr="00D22A14">
        <w:rPr>
          <w:color w:val="231F20"/>
        </w:rPr>
        <w:t>f)</w:t>
      </w:r>
      <w:r w:rsidR="006F3773" w:rsidRPr="00D22A14">
        <w:rPr>
          <w:color w:val="231F20"/>
        </w:rPr>
        <w:t xml:space="preserve"> </w:t>
      </w:r>
      <w:r w:rsidR="006F3773" w:rsidRPr="00D22A14">
        <w:rPr>
          <w:color w:val="231F20"/>
        </w:rPr>
        <w:tab/>
      </w:r>
      <w:r w:rsidRPr="00D22A14">
        <w:rPr>
          <w:color w:val="231F20"/>
        </w:rPr>
        <w:t xml:space="preserve">Subcontractors and Specialized Subcontractors: </w:t>
      </w:r>
      <w:r w:rsidRPr="00D22A14">
        <w:rPr>
          <w:color w:val="231F20"/>
          <w:spacing w:val="-6"/>
        </w:rPr>
        <w:t xml:space="preserve">We, </w:t>
      </w:r>
      <w:r w:rsidRPr="00D22A14">
        <w:rPr>
          <w:color w:val="231F20"/>
        </w:rPr>
        <w:t xml:space="preserve">in accordance with </w:t>
      </w:r>
      <w:r w:rsidRPr="00D22A14">
        <w:rPr>
          <w:color w:val="231F20"/>
          <w:spacing w:val="-6"/>
        </w:rPr>
        <w:t xml:space="preserve">ITA </w:t>
      </w:r>
      <w:r w:rsidRPr="00D22A14">
        <w:rPr>
          <w:color w:val="231F20"/>
        </w:rPr>
        <w:t>24.2 and 25.2, plan to subcontract</w:t>
      </w:r>
      <w:r w:rsidR="006F3773" w:rsidRPr="00D22A14">
        <w:rPr>
          <w:color w:val="231F20"/>
        </w:rPr>
        <w:t xml:space="preserve"> </w:t>
      </w:r>
      <w:r w:rsidRPr="00D22A14">
        <w:rPr>
          <w:color w:val="231F20"/>
        </w:rPr>
        <w:t>the following key activities and/or</w:t>
      </w:r>
      <w:r w:rsidR="00F20BC2" w:rsidRPr="00D22A14">
        <w:rPr>
          <w:color w:val="231F20"/>
        </w:rPr>
        <w:t xml:space="preserve"> </w:t>
      </w:r>
      <w:r w:rsidRPr="00D22A14">
        <w:rPr>
          <w:color w:val="231F20"/>
        </w:rPr>
        <w:t>parts of the works or supply contracts:</w:t>
      </w:r>
      <w:r w:rsidR="006F3773" w:rsidRPr="00D22A14">
        <w:rPr>
          <w:color w:val="231F20"/>
        </w:rPr>
        <w:t xml:space="preserve"> </w:t>
      </w:r>
      <w:r w:rsidRPr="00D22A14">
        <w:rPr>
          <w:i/>
          <w:color w:val="231F20"/>
          <w:sz w:val="24"/>
        </w:rPr>
        <w:t xml:space="preserve">............................................... </w:t>
      </w:r>
      <w:r w:rsidRPr="00D22A14">
        <w:rPr>
          <w:i/>
          <w:color w:val="231F20"/>
        </w:rPr>
        <w:t>[Insert</w:t>
      </w:r>
      <w:r w:rsidR="006F3773" w:rsidRPr="00D22A14">
        <w:rPr>
          <w:i/>
          <w:color w:val="231F20"/>
        </w:rPr>
        <w:t xml:space="preserve"> </w:t>
      </w:r>
      <w:r w:rsidRPr="00D22A14">
        <w:rPr>
          <w:i/>
          <w:color w:val="231F20"/>
        </w:rPr>
        <w:t>any</w:t>
      </w:r>
      <w:r w:rsidR="006F3773" w:rsidRPr="00D22A14">
        <w:rPr>
          <w:i/>
          <w:color w:val="231F20"/>
        </w:rPr>
        <w:t xml:space="preserve"> </w:t>
      </w:r>
      <w:r w:rsidRPr="00D22A14">
        <w:rPr>
          <w:i/>
          <w:color w:val="231F20"/>
        </w:rPr>
        <w:t>of</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key</w:t>
      </w:r>
      <w:r w:rsidR="006F3773" w:rsidRPr="00D22A14">
        <w:rPr>
          <w:i/>
          <w:color w:val="231F20"/>
        </w:rPr>
        <w:t xml:space="preserve"> </w:t>
      </w:r>
      <w:r w:rsidRPr="00D22A14">
        <w:rPr>
          <w:i/>
          <w:color w:val="231F20"/>
        </w:rPr>
        <w:t>activities</w:t>
      </w:r>
      <w:r w:rsidR="006F3773" w:rsidRPr="00D22A14">
        <w:rPr>
          <w:i/>
          <w:color w:val="231F20"/>
        </w:rPr>
        <w:t xml:space="preserve"> </w:t>
      </w:r>
      <w:r w:rsidRPr="00D22A14">
        <w:rPr>
          <w:i/>
          <w:color w:val="231F20"/>
        </w:rPr>
        <w:t>identiﬁed</w:t>
      </w:r>
      <w:r w:rsidR="006F3773" w:rsidRPr="00D22A14">
        <w:rPr>
          <w:i/>
          <w:color w:val="231F20"/>
        </w:rPr>
        <w:t xml:space="preserve"> </w:t>
      </w:r>
      <w:r w:rsidRPr="00D22A14">
        <w:rPr>
          <w:i/>
          <w:color w:val="231F20"/>
        </w:rPr>
        <w:t>in</w:t>
      </w:r>
      <w:r w:rsidR="006F3773" w:rsidRPr="00D22A14">
        <w:rPr>
          <w:i/>
          <w:color w:val="231F20"/>
        </w:rPr>
        <w:t xml:space="preserve"> </w:t>
      </w:r>
      <w:r w:rsidRPr="00D22A14">
        <w:rPr>
          <w:i/>
          <w:color w:val="231F20"/>
        </w:rPr>
        <w:t>Section</w:t>
      </w:r>
      <w:r w:rsidR="006F3773" w:rsidRPr="00D22A14">
        <w:rPr>
          <w:i/>
          <w:color w:val="231F20"/>
        </w:rPr>
        <w:t xml:space="preserve"> </w:t>
      </w:r>
      <w:r w:rsidRPr="00D22A14">
        <w:rPr>
          <w:i/>
          <w:color w:val="231F20"/>
        </w:rPr>
        <w:t>III-4.2</w:t>
      </w:r>
      <w:r w:rsidR="006F3773" w:rsidRPr="00D22A14">
        <w:rPr>
          <w:i/>
          <w:color w:val="231F20"/>
        </w:rPr>
        <w:t xml:space="preserve"> </w:t>
      </w:r>
      <w:r w:rsidRPr="00D22A14">
        <w:rPr>
          <w:i/>
          <w:color w:val="231F20"/>
        </w:rPr>
        <w:t>(a)or(b)</w:t>
      </w:r>
      <w:r w:rsidR="006F3773" w:rsidRPr="00D22A14">
        <w:rPr>
          <w:i/>
          <w:color w:val="231F20"/>
        </w:rPr>
        <w:t xml:space="preserve"> </w:t>
      </w:r>
      <w:r w:rsidRPr="00D22A14">
        <w:rPr>
          <w:i/>
          <w:color w:val="231F20"/>
        </w:rPr>
        <w:t>or</w:t>
      </w:r>
      <w:r w:rsidR="006F3773" w:rsidRPr="00D22A14">
        <w:rPr>
          <w:i/>
          <w:color w:val="231F20"/>
        </w:rPr>
        <w:t xml:space="preserve"> </w:t>
      </w:r>
      <w:r w:rsidRPr="00D22A14">
        <w:rPr>
          <w:i/>
          <w:color w:val="231F20"/>
        </w:rPr>
        <w:t>4.3(a)</w:t>
      </w:r>
      <w:r w:rsidR="006F3773" w:rsidRPr="00D22A14">
        <w:rPr>
          <w:i/>
          <w:color w:val="231F20"/>
        </w:rPr>
        <w:t xml:space="preserve"> </w:t>
      </w:r>
      <w:r w:rsidRPr="00D22A14">
        <w:rPr>
          <w:i/>
          <w:color w:val="231F20"/>
        </w:rPr>
        <w:t>or</w:t>
      </w:r>
      <w:r w:rsidR="006F3773" w:rsidRPr="00D22A14">
        <w:rPr>
          <w:i/>
          <w:color w:val="231F20"/>
        </w:rPr>
        <w:t xml:space="preserve"> </w:t>
      </w:r>
      <w:r w:rsidRPr="00D22A14">
        <w:rPr>
          <w:i/>
          <w:color w:val="231F20"/>
        </w:rPr>
        <w:t>(b)</w:t>
      </w:r>
      <w:r w:rsidR="006F3773" w:rsidRPr="00D22A14">
        <w:rPr>
          <w:i/>
          <w:color w:val="231F20"/>
        </w:rPr>
        <w:t xml:space="preserve"> </w:t>
      </w:r>
      <w:r w:rsidRPr="00D22A14">
        <w:rPr>
          <w:i/>
          <w:color w:val="231F20"/>
        </w:rPr>
        <w:t>which</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Procuring</w:t>
      </w:r>
      <w:r w:rsidR="006F3773" w:rsidRPr="00D22A14">
        <w:rPr>
          <w:i/>
          <w:color w:val="231F20"/>
        </w:rPr>
        <w:t xml:space="preserve"> </w:t>
      </w:r>
      <w:r w:rsidRPr="00D22A14">
        <w:rPr>
          <w:i/>
          <w:color w:val="231F20"/>
        </w:rPr>
        <w:t>Entity has</w:t>
      </w:r>
      <w:r w:rsidR="006F3773" w:rsidRPr="00D22A14">
        <w:rPr>
          <w:i/>
          <w:color w:val="231F20"/>
        </w:rPr>
        <w:t xml:space="preserve"> </w:t>
      </w:r>
      <w:r w:rsidRPr="00D22A14">
        <w:rPr>
          <w:i/>
          <w:color w:val="231F20"/>
        </w:rPr>
        <w:t>permitted</w:t>
      </w:r>
      <w:r w:rsidR="006F3773" w:rsidRPr="00D22A14">
        <w:rPr>
          <w:i/>
          <w:color w:val="231F20"/>
        </w:rPr>
        <w:t xml:space="preserve"> </w:t>
      </w:r>
      <w:r w:rsidRPr="00D22A14">
        <w:rPr>
          <w:i/>
          <w:color w:val="231F20"/>
        </w:rPr>
        <w:t>under</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Prequaliﬁcation</w:t>
      </w:r>
      <w:r w:rsidR="006F3773" w:rsidRPr="00D22A14">
        <w:rPr>
          <w:i/>
          <w:color w:val="231F20"/>
        </w:rPr>
        <w:t xml:space="preserve"> </w:t>
      </w:r>
      <w:r w:rsidRPr="00D22A14">
        <w:rPr>
          <w:i/>
          <w:color w:val="231F20"/>
        </w:rPr>
        <w:t>Document</w:t>
      </w:r>
      <w:r w:rsidR="006F3773" w:rsidRPr="00D22A14">
        <w:rPr>
          <w:i/>
          <w:color w:val="231F20"/>
        </w:rPr>
        <w:t xml:space="preserve"> </w:t>
      </w:r>
      <w:r w:rsidRPr="00D22A14">
        <w:rPr>
          <w:i/>
          <w:color w:val="231F20"/>
        </w:rPr>
        <w:t>and</w:t>
      </w:r>
      <w:r w:rsidR="006F3773" w:rsidRPr="00D22A14">
        <w:rPr>
          <w:i/>
          <w:color w:val="231F20"/>
        </w:rPr>
        <w:t xml:space="preserve"> </w:t>
      </w:r>
      <w:r w:rsidRPr="00D22A14">
        <w:rPr>
          <w:i/>
          <w:color w:val="231F20"/>
        </w:rPr>
        <w:t>which</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Applicant</w:t>
      </w:r>
      <w:r w:rsidR="006F3773" w:rsidRPr="00D22A14">
        <w:rPr>
          <w:i/>
          <w:color w:val="231F20"/>
        </w:rPr>
        <w:t xml:space="preserve"> </w:t>
      </w:r>
      <w:r w:rsidRPr="00D22A14">
        <w:rPr>
          <w:i/>
          <w:color w:val="231F20"/>
        </w:rPr>
        <w:t>intends</w:t>
      </w:r>
      <w:r w:rsidR="006F3773" w:rsidRPr="00D22A14">
        <w:rPr>
          <w:i/>
          <w:color w:val="231F20"/>
        </w:rPr>
        <w:t xml:space="preserve"> </w:t>
      </w:r>
      <w:r w:rsidRPr="00D22A14">
        <w:rPr>
          <w:i/>
          <w:color w:val="231F20"/>
        </w:rPr>
        <w:t>to</w:t>
      </w:r>
      <w:r w:rsidR="006F3773" w:rsidRPr="00D22A14">
        <w:rPr>
          <w:i/>
          <w:color w:val="231F20"/>
        </w:rPr>
        <w:t xml:space="preserve"> </w:t>
      </w:r>
      <w:r w:rsidRPr="00D22A14">
        <w:rPr>
          <w:i/>
          <w:color w:val="231F20"/>
        </w:rPr>
        <w:t>subcontract</w:t>
      </w:r>
      <w:r w:rsidR="006F3773" w:rsidRPr="00D22A14">
        <w:rPr>
          <w:i/>
          <w:color w:val="231F20"/>
        </w:rPr>
        <w:t xml:space="preserve"> </w:t>
      </w:r>
      <w:r w:rsidRPr="00D22A14">
        <w:rPr>
          <w:i/>
          <w:color w:val="231F20"/>
        </w:rPr>
        <w:t>along</w:t>
      </w:r>
      <w:r w:rsidR="006F3773" w:rsidRPr="00D22A14">
        <w:rPr>
          <w:i/>
          <w:color w:val="231F20"/>
        </w:rPr>
        <w:t xml:space="preserve"> </w:t>
      </w:r>
      <w:r w:rsidRPr="00D22A14">
        <w:rPr>
          <w:i/>
          <w:color w:val="231F20"/>
        </w:rPr>
        <w:t>with complete</w:t>
      </w:r>
      <w:r w:rsidR="006F3773" w:rsidRPr="00D22A14">
        <w:rPr>
          <w:i/>
          <w:color w:val="231F20"/>
        </w:rPr>
        <w:t xml:space="preserve"> </w:t>
      </w:r>
      <w:r w:rsidRPr="00D22A14">
        <w:rPr>
          <w:i/>
          <w:color w:val="231F20"/>
        </w:rPr>
        <w:t>details</w:t>
      </w:r>
      <w:r w:rsidR="006F3773" w:rsidRPr="00D22A14">
        <w:rPr>
          <w:i/>
          <w:color w:val="231F20"/>
        </w:rPr>
        <w:t xml:space="preserve"> </w:t>
      </w:r>
      <w:r w:rsidRPr="00D22A14">
        <w:rPr>
          <w:i/>
          <w:color w:val="231F20"/>
        </w:rPr>
        <w:t>of</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Specialized</w:t>
      </w:r>
      <w:r w:rsidR="006F3773" w:rsidRPr="00D22A14">
        <w:rPr>
          <w:i/>
          <w:color w:val="231F20"/>
        </w:rPr>
        <w:t xml:space="preserve"> </w:t>
      </w:r>
      <w:r w:rsidRPr="00D22A14">
        <w:rPr>
          <w:i/>
          <w:color w:val="231F20"/>
        </w:rPr>
        <w:t>Subcontractors,</w:t>
      </w:r>
      <w:r w:rsidR="006F3773" w:rsidRPr="00D22A14">
        <w:rPr>
          <w:i/>
          <w:color w:val="231F20"/>
        </w:rPr>
        <w:t xml:space="preserve"> </w:t>
      </w:r>
      <w:r w:rsidRPr="00D22A14">
        <w:rPr>
          <w:i/>
          <w:color w:val="231F20"/>
        </w:rPr>
        <w:t>their</w:t>
      </w:r>
      <w:r w:rsidR="006F3773" w:rsidRPr="00D22A14">
        <w:rPr>
          <w:i/>
          <w:color w:val="231F20"/>
        </w:rPr>
        <w:t xml:space="preserve"> </w:t>
      </w:r>
      <w:r w:rsidRPr="00D22A14">
        <w:rPr>
          <w:i/>
          <w:color w:val="231F20"/>
        </w:rPr>
        <w:t>qualiﬁcation</w:t>
      </w:r>
      <w:r w:rsidR="006F3773" w:rsidRPr="00D22A14">
        <w:rPr>
          <w:i/>
          <w:color w:val="231F20"/>
        </w:rPr>
        <w:t xml:space="preserve"> </w:t>
      </w:r>
      <w:r w:rsidRPr="00D22A14">
        <w:rPr>
          <w:i/>
          <w:color w:val="231F20"/>
        </w:rPr>
        <w:t>and</w:t>
      </w:r>
      <w:r w:rsidR="006F3773" w:rsidRPr="00D22A14">
        <w:rPr>
          <w:i/>
          <w:color w:val="231F20"/>
        </w:rPr>
        <w:t xml:space="preserve"> </w:t>
      </w:r>
      <w:r w:rsidRPr="00D22A14">
        <w:rPr>
          <w:i/>
          <w:color w:val="231F20"/>
        </w:rPr>
        <w:t>experience]</w:t>
      </w:r>
    </w:p>
    <w:p w14:paraId="2774C992" w14:textId="77777777" w:rsidR="00AB758F" w:rsidRPr="00D22A14" w:rsidRDefault="00AB758F" w:rsidP="0029254D">
      <w:pPr>
        <w:pStyle w:val="BodyText"/>
        <w:spacing w:before="7"/>
        <w:rPr>
          <w:i/>
          <w:sz w:val="23"/>
        </w:rPr>
      </w:pPr>
    </w:p>
    <w:p w14:paraId="4665A9ED" w14:textId="7BE0A810" w:rsidR="00AB758F" w:rsidRPr="00D22A14" w:rsidRDefault="00586175" w:rsidP="0029254D">
      <w:pPr>
        <w:pStyle w:val="ListParagraph"/>
        <w:numPr>
          <w:ilvl w:val="0"/>
          <w:numId w:val="4"/>
        </w:numPr>
        <w:tabs>
          <w:tab w:val="left" w:pos="685"/>
        </w:tabs>
        <w:spacing w:before="0" w:line="249" w:lineRule="auto"/>
        <w:jc w:val="both"/>
        <w:rPr>
          <w:color w:val="231F20"/>
        </w:rPr>
      </w:pPr>
      <w:r w:rsidRPr="00D22A14">
        <w:rPr>
          <w:color w:val="231F20"/>
        </w:rPr>
        <w:t>Commissions,</w:t>
      </w:r>
      <w:r w:rsidR="006F3773" w:rsidRPr="00D22A14">
        <w:rPr>
          <w:color w:val="231F20"/>
        </w:rPr>
        <w:t xml:space="preserve"> </w:t>
      </w:r>
      <w:r w:rsidRPr="00D22A14">
        <w:rPr>
          <w:color w:val="231F20"/>
        </w:rPr>
        <w:t>gratuities,</w:t>
      </w:r>
      <w:r w:rsidR="006F3773" w:rsidRPr="00D22A14">
        <w:rPr>
          <w:color w:val="231F20"/>
        </w:rPr>
        <w:t xml:space="preserve"> </w:t>
      </w:r>
      <w:r w:rsidRPr="00D22A14">
        <w:rPr>
          <w:color w:val="231F20"/>
        </w:rPr>
        <w:t>fees:</w:t>
      </w:r>
      <w:r w:rsidR="006F3773" w:rsidRPr="00D22A14">
        <w:rPr>
          <w:color w:val="231F20"/>
        </w:rPr>
        <w:t xml:space="preserve"> </w:t>
      </w:r>
      <w:r w:rsidRPr="00D22A14">
        <w:rPr>
          <w:color w:val="231F20"/>
          <w:spacing w:val="-9"/>
        </w:rPr>
        <w:t xml:space="preserve">We </w:t>
      </w:r>
      <w:r w:rsidRPr="00D22A14">
        <w:rPr>
          <w:color w:val="231F20"/>
        </w:rPr>
        <w:t>declare</w:t>
      </w:r>
      <w:r w:rsidR="006F3773" w:rsidRPr="00D22A14">
        <w:rPr>
          <w:color w:val="231F20"/>
        </w:rPr>
        <w:t xml:space="preserve"> </w:t>
      </w:r>
      <w:r w:rsidRPr="00D22A14">
        <w:rPr>
          <w:color w:val="231F20"/>
        </w:rPr>
        <w:t>that</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following</w:t>
      </w:r>
      <w:r w:rsidR="006F3773" w:rsidRPr="00D22A14">
        <w:rPr>
          <w:color w:val="231F20"/>
        </w:rPr>
        <w:t xml:space="preserve"> </w:t>
      </w:r>
      <w:r w:rsidRPr="00D22A14">
        <w:rPr>
          <w:color w:val="231F20"/>
        </w:rPr>
        <w:t>commissions,</w:t>
      </w:r>
      <w:r w:rsidR="006F3773" w:rsidRPr="00D22A14">
        <w:rPr>
          <w:color w:val="231F20"/>
        </w:rPr>
        <w:t xml:space="preserve"> </w:t>
      </w:r>
      <w:r w:rsidRPr="00D22A14">
        <w:rPr>
          <w:color w:val="231F20"/>
        </w:rPr>
        <w:t>gratuities,</w:t>
      </w:r>
      <w:r w:rsidR="006F3773" w:rsidRPr="00D22A14">
        <w:rPr>
          <w:color w:val="231F20"/>
        </w:rPr>
        <w:t xml:space="preserve"> </w:t>
      </w:r>
      <w:r w:rsidRPr="00D22A14">
        <w:rPr>
          <w:color w:val="231F20"/>
        </w:rPr>
        <w:t>or</w:t>
      </w:r>
      <w:r w:rsidR="006F3773" w:rsidRPr="00D22A14">
        <w:rPr>
          <w:color w:val="231F20"/>
        </w:rPr>
        <w:t xml:space="preserve"> </w:t>
      </w:r>
      <w:r w:rsidRPr="00D22A14">
        <w:rPr>
          <w:color w:val="231F20"/>
        </w:rPr>
        <w:t>fees</w:t>
      </w:r>
      <w:r w:rsidR="006F3773" w:rsidRPr="00D22A14">
        <w:rPr>
          <w:color w:val="231F20"/>
        </w:rPr>
        <w:t xml:space="preserve"> </w:t>
      </w:r>
      <w:r w:rsidRPr="00D22A14">
        <w:rPr>
          <w:color w:val="231F20"/>
        </w:rPr>
        <w:t>have</w:t>
      </w:r>
      <w:r w:rsidR="006F3773" w:rsidRPr="00D22A14">
        <w:rPr>
          <w:color w:val="231F20"/>
        </w:rPr>
        <w:t xml:space="preserve"> </w:t>
      </w:r>
      <w:r w:rsidRPr="00D22A14">
        <w:rPr>
          <w:color w:val="231F20"/>
        </w:rPr>
        <w:t>been</w:t>
      </w:r>
      <w:r w:rsidR="006F3773" w:rsidRPr="00D22A14">
        <w:rPr>
          <w:color w:val="231F20"/>
        </w:rPr>
        <w:t xml:space="preserve"> </w:t>
      </w:r>
      <w:r w:rsidRPr="00D22A14">
        <w:rPr>
          <w:color w:val="231F20"/>
        </w:rPr>
        <w:t>paid</w:t>
      </w:r>
      <w:r w:rsidR="006F3773" w:rsidRPr="00D22A14">
        <w:rPr>
          <w:color w:val="231F20"/>
        </w:rPr>
        <w:t xml:space="preserve"> </w:t>
      </w:r>
      <w:r w:rsidRPr="00D22A14">
        <w:rPr>
          <w:color w:val="231F20"/>
        </w:rPr>
        <w:t>or are</w:t>
      </w:r>
      <w:r w:rsidR="006F3773" w:rsidRPr="00D22A14">
        <w:rPr>
          <w:color w:val="231F20"/>
        </w:rPr>
        <w:t xml:space="preserve"> </w:t>
      </w:r>
      <w:r w:rsidRPr="00D22A14">
        <w:rPr>
          <w:color w:val="231F20"/>
        </w:rPr>
        <w:t>to</w:t>
      </w:r>
      <w:r w:rsidR="006F3773" w:rsidRPr="00D22A14">
        <w:rPr>
          <w:color w:val="231F20"/>
        </w:rPr>
        <w:t xml:space="preserve"> </w:t>
      </w:r>
      <w:r w:rsidRPr="00D22A14">
        <w:rPr>
          <w:color w:val="231F20"/>
        </w:rPr>
        <w:t>be</w:t>
      </w:r>
      <w:r w:rsidR="006F3773" w:rsidRPr="00D22A14">
        <w:rPr>
          <w:color w:val="231F20"/>
        </w:rPr>
        <w:t xml:space="preserve"> </w:t>
      </w:r>
      <w:r w:rsidRPr="00D22A14">
        <w:rPr>
          <w:color w:val="231F20"/>
        </w:rPr>
        <w:t>paid</w:t>
      </w:r>
      <w:r w:rsidR="006F3773" w:rsidRPr="00D22A14">
        <w:rPr>
          <w:color w:val="231F20"/>
        </w:rPr>
        <w:t xml:space="preserve"> </w:t>
      </w:r>
      <w:r w:rsidRPr="00D22A14">
        <w:rPr>
          <w:color w:val="231F20"/>
        </w:rPr>
        <w:t>with</w:t>
      </w:r>
      <w:r w:rsidR="006F3773" w:rsidRPr="00D22A14">
        <w:rPr>
          <w:color w:val="231F20"/>
        </w:rPr>
        <w:t xml:space="preserve"> </w:t>
      </w:r>
      <w:r w:rsidRPr="00D22A14">
        <w:rPr>
          <w:color w:val="231F20"/>
        </w:rPr>
        <w:t>respect</w:t>
      </w:r>
      <w:r w:rsidR="006F3773" w:rsidRPr="00D22A14">
        <w:rPr>
          <w:color w:val="231F20"/>
        </w:rPr>
        <w:t xml:space="preserve"> </w:t>
      </w:r>
      <w:r w:rsidRPr="00D22A14">
        <w:rPr>
          <w:color w:val="231F20"/>
        </w:rPr>
        <w:t>to</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prequaliﬁcation</w:t>
      </w:r>
      <w:r w:rsidR="006F3773" w:rsidRPr="00D22A14">
        <w:rPr>
          <w:color w:val="231F20"/>
        </w:rPr>
        <w:t xml:space="preserve"> </w:t>
      </w:r>
      <w:r w:rsidRPr="00D22A14">
        <w:rPr>
          <w:color w:val="231F20"/>
        </w:rPr>
        <w:t>process,</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corresponding</w:t>
      </w:r>
      <w:r w:rsidR="006F3773" w:rsidRPr="00D22A14">
        <w:rPr>
          <w:color w:val="231F20"/>
        </w:rPr>
        <w:t xml:space="preserve"> </w:t>
      </w:r>
      <w:r w:rsidR="00F92401" w:rsidRPr="00D22A14">
        <w:rPr>
          <w:color w:val="231F20"/>
        </w:rPr>
        <w:t>Tendering</w:t>
      </w:r>
      <w:r w:rsidR="006F3773" w:rsidRPr="00D22A14">
        <w:rPr>
          <w:color w:val="231F20"/>
        </w:rPr>
        <w:t xml:space="preserve"> </w:t>
      </w:r>
      <w:r w:rsidRPr="00D22A14">
        <w:rPr>
          <w:color w:val="231F20"/>
        </w:rPr>
        <w:t>process</w:t>
      </w:r>
      <w:r w:rsidR="006F3773" w:rsidRPr="00D22A14">
        <w:rPr>
          <w:color w:val="231F20"/>
        </w:rPr>
        <w:t xml:space="preserve"> </w:t>
      </w:r>
      <w:r w:rsidRPr="00D22A14">
        <w:rPr>
          <w:color w:val="231F20"/>
        </w:rPr>
        <w:t>or</w:t>
      </w:r>
      <w:r w:rsidR="006F3773" w:rsidRPr="00D22A14">
        <w:rPr>
          <w:color w:val="231F20"/>
        </w:rPr>
        <w:t xml:space="preserve"> </w:t>
      </w:r>
      <w:r w:rsidRPr="00D22A14">
        <w:rPr>
          <w:color w:val="231F20"/>
        </w:rPr>
        <w:t>execution</w:t>
      </w:r>
      <w:r w:rsidR="006F3773" w:rsidRPr="00D22A14">
        <w:rPr>
          <w:color w:val="231F20"/>
        </w:rPr>
        <w:t xml:space="preserve"> </w:t>
      </w:r>
      <w:r w:rsidRPr="00D22A14">
        <w:rPr>
          <w:color w:val="231F20"/>
        </w:rPr>
        <w:t>of the</w:t>
      </w:r>
      <w:r w:rsidR="006F3773" w:rsidRPr="00D22A14">
        <w:rPr>
          <w:color w:val="231F20"/>
        </w:rPr>
        <w:t xml:space="preserve"> </w:t>
      </w:r>
      <w:r w:rsidRPr="00D22A14">
        <w:rPr>
          <w:color w:val="231F20"/>
        </w:rPr>
        <w:t>Contract:</w:t>
      </w:r>
    </w:p>
    <w:p w14:paraId="17114F58" w14:textId="77777777" w:rsidR="00AB758F" w:rsidRPr="00D22A14" w:rsidRDefault="00AB758F" w:rsidP="0029254D">
      <w:pPr>
        <w:pStyle w:val="BodyText"/>
        <w:rPr>
          <w:sz w:val="20"/>
        </w:rPr>
      </w:pPr>
    </w:p>
    <w:tbl>
      <w:tblPr>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636"/>
        <w:gridCol w:w="1845"/>
        <w:gridCol w:w="2632"/>
      </w:tblGrid>
      <w:tr w:rsidR="00215FD0" w:rsidRPr="00D22A14" w14:paraId="3DE1E928" w14:textId="77777777" w:rsidTr="000948CC">
        <w:tc>
          <w:tcPr>
            <w:tcW w:w="2152" w:type="dxa"/>
          </w:tcPr>
          <w:p w14:paraId="620CC03A" w14:textId="77777777" w:rsidR="00215FD0" w:rsidRPr="00D22A14" w:rsidRDefault="00215FD0" w:rsidP="0029254D">
            <w:pPr>
              <w:rPr>
                <w:b/>
              </w:rPr>
            </w:pPr>
            <w:r w:rsidRPr="00D22A14">
              <w:rPr>
                <w:b/>
              </w:rPr>
              <w:t>Name of Recipient</w:t>
            </w:r>
          </w:p>
        </w:tc>
        <w:tc>
          <w:tcPr>
            <w:tcW w:w="2636" w:type="dxa"/>
          </w:tcPr>
          <w:p w14:paraId="1E375075" w14:textId="77777777" w:rsidR="00215FD0" w:rsidRPr="00D22A14" w:rsidRDefault="00215FD0" w:rsidP="0029254D">
            <w:pPr>
              <w:rPr>
                <w:b/>
              </w:rPr>
            </w:pPr>
            <w:r w:rsidRPr="00D22A14">
              <w:rPr>
                <w:b/>
              </w:rPr>
              <w:t>Address</w:t>
            </w:r>
          </w:p>
        </w:tc>
        <w:tc>
          <w:tcPr>
            <w:tcW w:w="1845" w:type="dxa"/>
          </w:tcPr>
          <w:p w14:paraId="4B1654BF" w14:textId="77777777" w:rsidR="00215FD0" w:rsidRPr="00D22A14" w:rsidRDefault="00215FD0" w:rsidP="0029254D">
            <w:pPr>
              <w:rPr>
                <w:b/>
              </w:rPr>
            </w:pPr>
            <w:r w:rsidRPr="00D22A14">
              <w:rPr>
                <w:b/>
              </w:rPr>
              <w:t>Reason</w:t>
            </w:r>
          </w:p>
        </w:tc>
        <w:tc>
          <w:tcPr>
            <w:tcW w:w="2632" w:type="dxa"/>
          </w:tcPr>
          <w:p w14:paraId="32BDFEBA" w14:textId="77777777" w:rsidR="00215FD0" w:rsidRPr="00D22A14" w:rsidRDefault="00215FD0" w:rsidP="0029254D">
            <w:pPr>
              <w:rPr>
                <w:b/>
              </w:rPr>
            </w:pPr>
            <w:r w:rsidRPr="00D22A14">
              <w:rPr>
                <w:b/>
              </w:rPr>
              <w:t>Amount</w:t>
            </w:r>
          </w:p>
        </w:tc>
      </w:tr>
      <w:tr w:rsidR="00215FD0" w:rsidRPr="00D22A14" w14:paraId="62E3C5DE" w14:textId="77777777" w:rsidTr="000948CC">
        <w:tc>
          <w:tcPr>
            <w:tcW w:w="2152" w:type="dxa"/>
          </w:tcPr>
          <w:p w14:paraId="1EBA773A" w14:textId="77777777" w:rsidR="00215FD0" w:rsidRPr="00D22A14" w:rsidRDefault="00215FD0" w:rsidP="0029254D">
            <w:pPr>
              <w:rPr>
                <w:i/>
              </w:rPr>
            </w:pPr>
            <w:r w:rsidRPr="00D22A14">
              <w:rPr>
                <w:i/>
              </w:rPr>
              <w:t>[insert full name for each occurrence]</w:t>
            </w:r>
          </w:p>
        </w:tc>
        <w:tc>
          <w:tcPr>
            <w:tcW w:w="2636" w:type="dxa"/>
          </w:tcPr>
          <w:p w14:paraId="727CC1C9" w14:textId="77777777" w:rsidR="00215FD0" w:rsidRPr="00D22A14" w:rsidRDefault="00215FD0" w:rsidP="0029254D">
            <w:pPr>
              <w:rPr>
                <w:i/>
              </w:rPr>
            </w:pPr>
            <w:r w:rsidRPr="00D22A14">
              <w:rPr>
                <w:i/>
              </w:rPr>
              <w:t>[insert street/number/city/country]</w:t>
            </w:r>
          </w:p>
        </w:tc>
        <w:tc>
          <w:tcPr>
            <w:tcW w:w="1845" w:type="dxa"/>
          </w:tcPr>
          <w:p w14:paraId="3723346E" w14:textId="77777777" w:rsidR="00215FD0" w:rsidRPr="00D22A14" w:rsidRDefault="00215FD0" w:rsidP="0029254D">
            <w:pPr>
              <w:rPr>
                <w:i/>
              </w:rPr>
            </w:pPr>
            <w:r w:rsidRPr="00D22A14">
              <w:rPr>
                <w:i/>
              </w:rPr>
              <w:t>[indicate reason]</w:t>
            </w:r>
          </w:p>
        </w:tc>
        <w:tc>
          <w:tcPr>
            <w:tcW w:w="2632" w:type="dxa"/>
          </w:tcPr>
          <w:p w14:paraId="5C9F35E7" w14:textId="77777777" w:rsidR="00215FD0" w:rsidRPr="00D22A14" w:rsidRDefault="00215FD0" w:rsidP="0029254D">
            <w:pPr>
              <w:rPr>
                <w:i/>
              </w:rPr>
            </w:pPr>
            <w:r w:rsidRPr="00D22A14">
              <w:rPr>
                <w:i/>
              </w:rPr>
              <w:t>[specify amount currency, value, exchange rate and Kenya Shillings Equivalent]</w:t>
            </w:r>
          </w:p>
        </w:tc>
      </w:tr>
      <w:tr w:rsidR="00215FD0" w:rsidRPr="00D22A14" w14:paraId="79A0353B" w14:textId="77777777" w:rsidTr="000948CC">
        <w:tc>
          <w:tcPr>
            <w:tcW w:w="2152" w:type="dxa"/>
          </w:tcPr>
          <w:p w14:paraId="572AC584" w14:textId="77777777" w:rsidR="00215FD0" w:rsidRPr="00D22A14" w:rsidRDefault="00215FD0" w:rsidP="0029254D"/>
        </w:tc>
        <w:tc>
          <w:tcPr>
            <w:tcW w:w="2636" w:type="dxa"/>
          </w:tcPr>
          <w:p w14:paraId="1EE83A10" w14:textId="77777777" w:rsidR="00215FD0" w:rsidRPr="00D22A14" w:rsidRDefault="00215FD0" w:rsidP="0029254D"/>
        </w:tc>
        <w:tc>
          <w:tcPr>
            <w:tcW w:w="1845" w:type="dxa"/>
          </w:tcPr>
          <w:p w14:paraId="4E083ADF" w14:textId="77777777" w:rsidR="00215FD0" w:rsidRPr="00D22A14" w:rsidRDefault="00215FD0" w:rsidP="0029254D"/>
        </w:tc>
        <w:tc>
          <w:tcPr>
            <w:tcW w:w="2632" w:type="dxa"/>
          </w:tcPr>
          <w:p w14:paraId="2CC76CA8" w14:textId="77777777" w:rsidR="00215FD0" w:rsidRPr="00D22A14" w:rsidRDefault="00215FD0" w:rsidP="0029254D"/>
        </w:tc>
      </w:tr>
      <w:tr w:rsidR="00215FD0" w:rsidRPr="00D22A14" w14:paraId="41B9D039" w14:textId="77777777" w:rsidTr="000948CC">
        <w:tc>
          <w:tcPr>
            <w:tcW w:w="2152" w:type="dxa"/>
          </w:tcPr>
          <w:p w14:paraId="12270E39" w14:textId="77777777" w:rsidR="00215FD0" w:rsidRPr="00D22A14" w:rsidRDefault="00215FD0" w:rsidP="0029254D"/>
        </w:tc>
        <w:tc>
          <w:tcPr>
            <w:tcW w:w="2636" w:type="dxa"/>
          </w:tcPr>
          <w:p w14:paraId="7F5968DC" w14:textId="77777777" w:rsidR="00215FD0" w:rsidRPr="00D22A14" w:rsidRDefault="00215FD0" w:rsidP="0029254D"/>
        </w:tc>
        <w:tc>
          <w:tcPr>
            <w:tcW w:w="1845" w:type="dxa"/>
          </w:tcPr>
          <w:p w14:paraId="2418BD0E" w14:textId="77777777" w:rsidR="00215FD0" w:rsidRPr="00D22A14" w:rsidRDefault="00215FD0" w:rsidP="0029254D"/>
        </w:tc>
        <w:tc>
          <w:tcPr>
            <w:tcW w:w="2632" w:type="dxa"/>
          </w:tcPr>
          <w:p w14:paraId="641982BF" w14:textId="77777777" w:rsidR="00215FD0" w:rsidRPr="00D22A14" w:rsidRDefault="00215FD0" w:rsidP="0029254D"/>
        </w:tc>
      </w:tr>
      <w:tr w:rsidR="00215FD0" w:rsidRPr="00D22A14" w14:paraId="13E89E7F" w14:textId="77777777" w:rsidTr="000948CC">
        <w:tc>
          <w:tcPr>
            <w:tcW w:w="2152" w:type="dxa"/>
          </w:tcPr>
          <w:p w14:paraId="1075F7B2" w14:textId="77777777" w:rsidR="00215FD0" w:rsidRPr="00D22A14" w:rsidRDefault="00215FD0" w:rsidP="0029254D"/>
        </w:tc>
        <w:tc>
          <w:tcPr>
            <w:tcW w:w="2636" w:type="dxa"/>
          </w:tcPr>
          <w:p w14:paraId="18AC2B1A" w14:textId="77777777" w:rsidR="00215FD0" w:rsidRPr="00D22A14" w:rsidRDefault="00215FD0" w:rsidP="0029254D"/>
        </w:tc>
        <w:tc>
          <w:tcPr>
            <w:tcW w:w="1845" w:type="dxa"/>
          </w:tcPr>
          <w:p w14:paraId="1FFE4A35" w14:textId="77777777" w:rsidR="00215FD0" w:rsidRPr="00D22A14" w:rsidRDefault="00215FD0" w:rsidP="0029254D"/>
        </w:tc>
        <w:tc>
          <w:tcPr>
            <w:tcW w:w="2632" w:type="dxa"/>
          </w:tcPr>
          <w:p w14:paraId="79718AD9" w14:textId="77777777" w:rsidR="00215FD0" w:rsidRPr="00D22A14" w:rsidRDefault="00215FD0" w:rsidP="0029254D"/>
        </w:tc>
      </w:tr>
    </w:tbl>
    <w:p w14:paraId="049ACEAB" w14:textId="77777777" w:rsidR="00AB758F" w:rsidRPr="00D22A14" w:rsidRDefault="00AB758F" w:rsidP="0029254D">
      <w:pPr>
        <w:pStyle w:val="BodyText"/>
        <w:spacing w:before="7"/>
        <w:rPr>
          <w:sz w:val="16"/>
        </w:rPr>
      </w:pPr>
    </w:p>
    <w:p w14:paraId="1C76EE73" w14:textId="77777777" w:rsidR="00AB758F" w:rsidRPr="00D22A14" w:rsidRDefault="00586175" w:rsidP="0029254D">
      <w:pPr>
        <w:spacing w:before="120" w:line="252" w:lineRule="auto"/>
        <w:ind w:left="705"/>
        <w:rPr>
          <w:i/>
        </w:rPr>
      </w:pPr>
      <w:r w:rsidRPr="00D22A14">
        <w:rPr>
          <w:i/>
          <w:color w:val="231F20"/>
        </w:rPr>
        <w:t>[If</w:t>
      </w:r>
      <w:r w:rsidR="006F3773" w:rsidRPr="00D22A14">
        <w:rPr>
          <w:i/>
          <w:color w:val="231F20"/>
        </w:rPr>
        <w:t xml:space="preserve"> </w:t>
      </w:r>
      <w:r w:rsidRPr="00D22A14">
        <w:rPr>
          <w:i/>
          <w:color w:val="231F20"/>
        </w:rPr>
        <w:t>no</w:t>
      </w:r>
      <w:r w:rsidR="006F3773" w:rsidRPr="00D22A14">
        <w:rPr>
          <w:i/>
          <w:color w:val="231F20"/>
        </w:rPr>
        <w:t xml:space="preserve"> </w:t>
      </w:r>
      <w:r w:rsidRPr="00D22A14">
        <w:rPr>
          <w:i/>
          <w:color w:val="231F20"/>
        </w:rPr>
        <w:t>payments</w:t>
      </w:r>
      <w:r w:rsidR="006F3773" w:rsidRPr="00D22A14">
        <w:rPr>
          <w:i/>
          <w:color w:val="231F20"/>
        </w:rPr>
        <w:t xml:space="preserve"> </w:t>
      </w:r>
      <w:r w:rsidRPr="00D22A14">
        <w:rPr>
          <w:i/>
          <w:color w:val="231F20"/>
          <w:spacing w:val="-3"/>
        </w:rPr>
        <w:t>are</w:t>
      </w:r>
      <w:r w:rsidR="006F3773" w:rsidRPr="00D22A14">
        <w:rPr>
          <w:i/>
          <w:color w:val="231F20"/>
          <w:spacing w:val="-3"/>
        </w:rPr>
        <w:t xml:space="preserve"> </w:t>
      </w:r>
      <w:r w:rsidRPr="00D22A14">
        <w:rPr>
          <w:i/>
          <w:color w:val="231F20"/>
        </w:rPr>
        <w:t>made</w:t>
      </w:r>
      <w:r w:rsidR="006F3773" w:rsidRPr="00D22A14">
        <w:rPr>
          <w:i/>
          <w:color w:val="231F20"/>
        </w:rPr>
        <w:t xml:space="preserve"> </w:t>
      </w:r>
      <w:r w:rsidRPr="00D22A14">
        <w:rPr>
          <w:i/>
          <w:color w:val="231F20"/>
        </w:rPr>
        <w:t>or</w:t>
      </w:r>
      <w:r w:rsidR="006F3773" w:rsidRPr="00D22A14">
        <w:rPr>
          <w:i/>
          <w:color w:val="231F20"/>
        </w:rPr>
        <w:t xml:space="preserve"> </w:t>
      </w:r>
      <w:r w:rsidRPr="00D22A14">
        <w:rPr>
          <w:i/>
          <w:color w:val="231F20"/>
        </w:rPr>
        <w:t>promised,</w:t>
      </w:r>
      <w:r w:rsidR="006F3773" w:rsidRPr="00D22A14">
        <w:rPr>
          <w:i/>
          <w:color w:val="231F20"/>
        </w:rPr>
        <w:t xml:space="preserve"> </w:t>
      </w:r>
      <w:r w:rsidRPr="00D22A14">
        <w:rPr>
          <w:i/>
          <w:color w:val="231F20"/>
        </w:rPr>
        <w:t>add</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following</w:t>
      </w:r>
      <w:r w:rsidR="006F3773" w:rsidRPr="00D22A14">
        <w:rPr>
          <w:i/>
          <w:color w:val="231F20"/>
        </w:rPr>
        <w:t xml:space="preserve"> </w:t>
      </w:r>
      <w:r w:rsidRPr="00D22A14">
        <w:rPr>
          <w:i/>
          <w:color w:val="231F20"/>
        </w:rPr>
        <w:t>statement:</w:t>
      </w:r>
      <w:r w:rsidR="006F3773" w:rsidRPr="00D22A14">
        <w:rPr>
          <w:i/>
          <w:color w:val="231F20"/>
        </w:rPr>
        <w:t xml:space="preserve"> </w:t>
      </w:r>
      <w:r w:rsidRPr="00D22A14">
        <w:rPr>
          <w:i/>
          <w:color w:val="231F20"/>
        </w:rPr>
        <w:t>“No</w:t>
      </w:r>
      <w:r w:rsidR="006F3773" w:rsidRPr="00D22A14">
        <w:rPr>
          <w:i/>
          <w:color w:val="231F20"/>
        </w:rPr>
        <w:t xml:space="preserve"> </w:t>
      </w:r>
      <w:r w:rsidRPr="00D22A14">
        <w:rPr>
          <w:i/>
          <w:color w:val="231F20"/>
        </w:rPr>
        <w:t>commissions</w:t>
      </w:r>
      <w:r w:rsidR="006F3773" w:rsidRPr="00D22A14">
        <w:rPr>
          <w:i/>
          <w:color w:val="231F20"/>
        </w:rPr>
        <w:t xml:space="preserve"> </w:t>
      </w:r>
      <w:r w:rsidRPr="00D22A14">
        <w:rPr>
          <w:i/>
          <w:color w:val="231F20"/>
        </w:rPr>
        <w:t>or</w:t>
      </w:r>
      <w:r w:rsidR="006F3773" w:rsidRPr="00D22A14">
        <w:rPr>
          <w:i/>
          <w:color w:val="231F20"/>
        </w:rPr>
        <w:t xml:space="preserve"> </w:t>
      </w:r>
      <w:r w:rsidRPr="00D22A14">
        <w:rPr>
          <w:i/>
          <w:color w:val="231F20"/>
        </w:rPr>
        <w:t>gratuities</w:t>
      </w:r>
      <w:r w:rsidR="006F3773" w:rsidRPr="00D22A14">
        <w:rPr>
          <w:i/>
          <w:color w:val="231F20"/>
        </w:rPr>
        <w:t xml:space="preserve"> </w:t>
      </w:r>
      <w:r w:rsidRPr="00D22A14">
        <w:rPr>
          <w:i/>
          <w:color w:val="231F20"/>
        </w:rPr>
        <w:t>have</w:t>
      </w:r>
      <w:r w:rsidR="006F3773" w:rsidRPr="00D22A14">
        <w:rPr>
          <w:i/>
          <w:color w:val="231F20"/>
        </w:rPr>
        <w:t xml:space="preserve"> </w:t>
      </w:r>
      <w:r w:rsidRPr="00D22A14">
        <w:rPr>
          <w:i/>
          <w:color w:val="231F20"/>
        </w:rPr>
        <w:t>been</w:t>
      </w:r>
      <w:r w:rsidR="006F3773" w:rsidRPr="00D22A14">
        <w:rPr>
          <w:i/>
          <w:color w:val="231F20"/>
        </w:rPr>
        <w:t xml:space="preserve"> </w:t>
      </w:r>
      <w:r w:rsidRPr="00D22A14">
        <w:rPr>
          <w:i/>
          <w:color w:val="231F20"/>
        </w:rPr>
        <w:t xml:space="preserve">or </w:t>
      </w:r>
      <w:r w:rsidRPr="00D22A14">
        <w:rPr>
          <w:i/>
          <w:color w:val="231F20"/>
          <w:spacing w:val="-3"/>
        </w:rPr>
        <w:t>are</w:t>
      </w:r>
      <w:r w:rsidR="006F3773" w:rsidRPr="00D22A14">
        <w:rPr>
          <w:i/>
          <w:color w:val="231F20"/>
          <w:spacing w:val="-3"/>
        </w:rPr>
        <w:t xml:space="preserve"> </w:t>
      </w:r>
      <w:r w:rsidRPr="00D22A14">
        <w:rPr>
          <w:i/>
          <w:color w:val="231F20"/>
        </w:rPr>
        <w:t>to</w:t>
      </w:r>
      <w:r w:rsidR="006F3773" w:rsidRPr="00D22A14">
        <w:rPr>
          <w:i/>
          <w:color w:val="231F20"/>
        </w:rPr>
        <w:t xml:space="preserve"> </w:t>
      </w:r>
      <w:r w:rsidRPr="00D22A14">
        <w:rPr>
          <w:i/>
          <w:color w:val="231F20"/>
        </w:rPr>
        <w:t>be</w:t>
      </w:r>
      <w:r w:rsidR="006F3773" w:rsidRPr="00D22A14">
        <w:rPr>
          <w:i/>
          <w:color w:val="231F20"/>
        </w:rPr>
        <w:t xml:space="preserve"> </w:t>
      </w:r>
      <w:r w:rsidRPr="00D22A14">
        <w:rPr>
          <w:i/>
          <w:color w:val="231F20"/>
        </w:rPr>
        <w:t>paid</w:t>
      </w:r>
      <w:r w:rsidR="006F3773" w:rsidRPr="00D22A14">
        <w:rPr>
          <w:i/>
          <w:color w:val="231F20"/>
        </w:rPr>
        <w:t xml:space="preserve"> </w:t>
      </w:r>
      <w:r w:rsidRPr="00D22A14">
        <w:rPr>
          <w:i/>
          <w:color w:val="231F20"/>
        </w:rPr>
        <w:t>by</w:t>
      </w:r>
      <w:r w:rsidR="006F3773" w:rsidRPr="00D22A14">
        <w:rPr>
          <w:i/>
          <w:color w:val="231F20"/>
        </w:rPr>
        <w:t xml:space="preserve"> </w:t>
      </w:r>
      <w:r w:rsidRPr="00D22A14">
        <w:rPr>
          <w:i/>
          <w:color w:val="231F20"/>
        </w:rPr>
        <w:t>us</w:t>
      </w:r>
      <w:r w:rsidR="006F3773" w:rsidRPr="00D22A14">
        <w:rPr>
          <w:i/>
          <w:color w:val="231F20"/>
        </w:rPr>
        <w:t xml:space="preserve"> </w:t>
      </w:r>
      <w:r w:rsidRPr="00D22A14">
        <w:rPr>
          <w:i/>
          <w:color w:val="231F20"/>
        </w:rPr>
        <w:t>to</w:t>
      </w:r>
      <w:r w:rsidR="006F3773" w:rsidRPr="00D22A14">
        <w:rPr>
          <w:i/>
          <w:color w:val="231F20"/>
        </w:rPr>
        <w:t xml:space="preserve"> </w:t>
      </w:r>
      <w:r w:rsidRPr="00D22A14">
        <w:rPr>
          <w:i/>
          <w:color w:val="231F20"/>
        </w:rPr>
        <w:t>agents</w:t>
      </w:r>
      <w:r w:rsidR="006F3773" w:rsidRPr="00D22A14">
        <w:rPr>
          <w:i/>
          <w:color w:val="231F20"/>
        </w:rPr>
        <w:t xml:space="preserve"> </w:t>
      </w:r>
      <w:r w:rsidRPr="00D22A14">
        <w:rPr>
          <w:i/>
          <w:color w:val="231F20"/>
        </w:rPr>
        <w:t>or</w:t>
      </w:r>
      <w:r w:rsidR="006F3773" w:rsidRPr="00D22A14">
        <w:rPr>
          <w:i/>
          <w:color w:val="231F20"/>
        </w:rPr>
        <w:t xml:space="preserve"> </w:t>
      </w:r>
      <w:r w:rsidRPr="00D22A14">
        <w:rPr>
          <w:i/>
          <w:color w:val="231F20"/>
        </w:rPr>
        <w:t>any</w:t>
      </w:r>
      <w:r w:rsidR="006F3773" w:rsidRPr="00D22A14">
        <w:rPr>
          <w:i/>
          <w:color w:val="231F20"/>
        </w:rPr>
        <w:t xml:space="preserve"> </w:t>
      </w:r>
      <w:r w:rsidRPr="00D22A14">
        <w:rPr>
          <w:i/>
          <w:color w:val="231F20"/>
        </w:rPr>
        <w:t>third</w:t>
      </w:r>
      <w:r w:rsidR="006F3773" w:rsidRPr="00D22A14">
        <w:rPr>
          <w:i/>
          <w:color w:val="231F20"/>
        </w:rPr>
        <w:t xml:space="preserve"> </w:t>
      </w:r>
      <w:r w:rsidRPr="00D22A14">
        <w:rPr>
          <w:i/>
          <w:color w:val="231F20"/>
        </w:rPr>
        <w:t>party</w:t>
      </w:r>
      <w:r w:rsidR="006F3773" w:rsidRPr="00D22A14">
        <w:rPr>
          <w:i/>
          <w:color w:val="231F20"/>
        </w:rPr>
        <w:t xml:space="preserve"> </w:t>
      </w:r>
      <w:r w:rsidRPr="00D22A14">
        <w:rPr>
          <w:i/>
          <w:color w:val="231F20"/>
        </w:rPr>
        <w:t>relating</w:t>
      </w:r>
      <w:r w:rsidR="006F3773" w:rsidRPr="00D22A14">
        <w:rPr>
          <w:i/>
          <w:color w:val="231F20"/>
        </w:rPr>
        <w:t xml:space="preserve"> </w:t>
      </w:r>
      <w:r w:rsidRPr="00D22A14">
        <w:rPr>
          <w:i/>
          <w:color w:val="231F20"/>
        </w:rPr>
        <w:t>to</w:t>
      </w:r>
      <w:r w:rsidR="006F3773" w:rsidRPr="00D22A14">
        <w:rPr>
          <w:i/>
          <w:color w:val="231F20"/>
        </w:rPr>
        <w:t xml:space="preserve"> </w:t>
      </w:r>
      <w:r w:rsidRPr="00D22A14">
        <w:rPr>
          <w:i/>
          <w:color w:val="231F20"/>
        </w:rPr>
        <w:t>this</w:t>
      </w:r>
      <w:r w:rsidR="006F3773" w:rsidRPr="00D22A14">
        <w:rPr>
          <w:i/>
          <w:color w:val="231F20"/>
        </w:rPr>
        <w:t xml:space="preserve"> </w:t>
      </w:r>
      <w:r w:rsidRPr="00D22A14">
        <w:rPr>
          <w:i/>
          <w:color w:val="231F20"/>
        </w:rPr>
        <w:t>Application]</w:t>
      </w:r>
    </w:p>
    <w:p w14:paraId="19A679B6" w14:textId="77777777" w:rsidR="00AB758F" w:rsidRPr="00D22A14" w:rsidRDefault="00AB758F" w:rsidP="0029254D">
      <w:pPr>
        <w:spacing w:line="252" w:lineRule="auto"/>
        <w:sectPr w:rsidR="00AB758F" w:rsidRPr="00D22A14" w:rsidSect="00AE488B">
          <w:headerReference w:type="even" r:id="rId37"/>
          <w:headerReference w:type="default" r:id="rId38"/>
          <w:pgSz w:w="11910" w:h="16840" w:code="9"/>
          <w:pgMar w:top="1440" w:right="1440" w:bottom="1440" w:left="1440" w:header="0" w:footer="441" w:gutter="0"/>
          <w:cols w:space="720"/>
        </w:sectPr>
      </w:pPr>
    </w:p>
    <w:p w14:paraId="2297FCFB" w14:textId="77777777" w:rsidR="00AB758F" w:rsidRPr="00D22A14" w:rsidRDefault="00586175" w:rsidP="0029254D">
      <w:pPr>
        <w:pStyle w:val="ListParagraph"/>
        <w:numPr>
          <w:ilvl w:val="0"/>
          <w:numId w:val="4"/>
        </w:numPr>
        <w:tabs>
          <w:tab w:val="left" w:pos="677"/>
        </w:tabs>
        <w:spacing w:before="150" w:line="230" w:lineRule="auto"/>
        <w:ind w:left="676"/>
        <w:jc w:val="both"/>
        <w:rPr>
          <w:color w:val="231F20"/>
          <w:sz w:val="24"/>
        </w:rPr>
      </w:pPr>
      <w:bookmarkStart w:id="86" w:name="Page_33"/>
      <w:bookmarkEnd w:id="86"/>
      <w:r w:rsidRPr="00D22A14">
        <w:rPr>
          <w:color w:val="231F20"/>
          <w:sz w:val="24"/>
        </w:rPr>
        <w:lastRenderedPageBreak/>
        <w:t>Not</w:t>
      </w:r>
      <w:r w:rsidR="006F3773" w:rsidRPr="00D22A14">
        <w:rPr>
          <w:color w:val="231F20"/>
          <w:sz w:val="24"/>
        </w:rPr>
        <w:t xml:space="preserve"> </w:t>
      </w:r>
      <w:r w:rsidRPr="00D22A14">
        <w:rPr>
          <w:color w:val="231F20"/>
          <w:sz w:val="24"/>
        </w:rPr>
        <w:t>bound</w:t>
      </w:r>
      <w:r w:rsidR="006F3773" w:rsidRPr="00D22A14">
        <w:rPr>
          <w:color w:val="231F20"/>
          <w:sz w:val="24"/>
        </w:rPr>
        <w:t xml:space="preserve"> </w:t>
      </w:r>
      <w:r w:rsidRPr="00D22A14">
        <w:rPr>
          <w:color w:val="231F20"/>
          <w:sz w:val="24"/>
        </w:rPr>
        <w:t>to</w:t>
      </w:r>
      <w:r w:rsidR="006F3773" w:rsidRPr="00D22A14">
        <w:rPr>
          <w:color w:val="231F20"/>
          <w:sz w:val="24"/>
        </w:rPr>
        <w:t xml:space="preserve"> </w:t>
      </w:r>
      <w:r w:rsidRPr="00D22A14">
        <w:rPr>
          <w:color w:val="231F20"/>
          <w:sz w:val="24"/>
        </w:rPr>
        <w:t>accept:</w:t>
      </w:r>
      <w:r w:rsidR="006F3773" w:rsidRPr="00D22A14">
        <w:rPr>
          <w:color w:val="231F20"/>
          <w:sz w:val="24"/>
        </w:rPr>
        <w:t xml:space="preserve"> </w:t>
      </w:r>
      <w:r w:rsidRPr="00D22A14">
        <w:rPr>
          <w:color w:val="231F20"/>
          <w:spacing w:val="-10"/>
          <w:sz w:val="24"/>
        </w:rPr>
        <w:t>We</w:t>
      </w:r>
      <w:r w:rsidR="006F3773" w:rsidRPr="00D22A14">
        <w:rPr>
          <w:color w:val="231F20"/>
          <w:spacing w:val="-10"/>
          <w:sz w:val="24"/>
        </w:rPr>
        <w:t xml:space="preserve"> </w:t>
      </w:r>
      <w:r w:rsidRPr="00D22A14">
        <w:rPr>
          <w:color w:val="231F20"/>
          <w:sz w:val="24"/>
        </w:rPr>
        <w:t>understand</w:t>
      </w:r>
      <w:r w:rsidR="006F3773" w:rsidRPr="00D22A14">
        <w:rPr>
          <w:color w:val="231F20"/>
          <w:sz w:val="24"/>
        </w:rPr>
        <w:t xml:space="preserve"> </w:t>
      </w:r>
      <w:r w:rsidRPr="00D22A14">
        <w:rPr>
          <w:color w:val="231F20"/>
          <w:sz w:val="24"/>
        </w:rPr>
        <w:t>that</w:t>
      </w:r>
      <w:r w:rsidR="006F3773" w:rsidRPr="00D22A14">
        <w:rPr>
          <w:color w:val="231F20"/>
          <w:sz w:val="24"/>
        </w:rPr>
        <w:t xml:space="preserve"> </w:t>
      </w:r>
      <w:r w:rsidRPr="00D22A14">
        <w:rPr>
          <w:color w:val="231F20"/>
          <w:sz w:val="24"/>
        </w:rPr>
        <w:t>you</w:t>
      </w:r>
      <w:r w:rsidR="006F3773" w:rsidRPr="00D22A14">
        <w:rPr>
          <w:color w:val="231F20"/>
          <w:sz w:val="24"/>
        </w:rPr>
        <w:t xml:space="preserve"> </w:t>
      </w:r>
      <w:r w:rsidRPr="00D22A14">
        <w:rPr>
          <w:color w:val="231F20"/>
          <w:sz w:val="24"/>
        </w:rPr>
        <w:t>may</w:t>
      </w:r>
      <w:r w:rsidR="006F3773" w:rsidRPr="00D22A14">
        <w:rPr>
          <w:color w:val="231F20"/>
          <w:sz w:val="24"/>
        </w:rPr>
        <w:t xml:space="preserve"> </w:t>
      </w:r>
      <w:r w:rsidRPr="00D22A14">
        <w:rPr>
          <w:color w:val="231F20"/>
          <w:sz w:val="24"/>
        </w:rPr>
        <w:t>cancel</w:t>
      </w:r>
      <w:r w:rsidR="006F3773" w:rsidRPr="00D22A14">
        <w:rPr>
          <w:color w:val="231F20"/>
          <w:sz w:val="24"/>
        </w:rPr>
        <w:t xml:space="preserve"> </w:t>
      </w:r>
      <w:r w:rsidRPr="00D22A14">
        <w:rPr>
          <w:color w:val="231F20"/>
          <w:sz w:val="24"/>
        </w:rPr>
        <w:t>the</w:t>
      </w:r>
      <w:r w:rsidR="006F3773" w:rsidRPr="00D22A14">
        <w:rPr>
          <w:color w:val="231F20"/>
          <w:sz w:val="24"/>
        </w:rPr>
        <w:t xml:space="preserve"> </w:t>
      </w:r>
      <w:r w:rsidRPr="00D22A14">
        <w:rPr>
          <w:color w:val="231F20"/>
          <w:sz w:val="24"/>
        </w:rPr>
        <w:t>prequaliﬁcation</w:t>
      </w:r>
      <w:r w:rsidR="006F3773" w:rsidRPr="00D22A14">
        <w:rPr>
          <w:color w:val="231F20"/>
          <w:sz w:val="24"/>
        </w:rPr>
        <w:t xml:space="preserve"> </w:t>
      </w:r>
      <w:r w:rsidRPr="00D22A14">
        <w:rPr>
          <w:color w:val="231F20"/>
          <w:sz w:val="24"/>
        </w:rPr>
        <w:t>process</w:t>
      </w:r>
      <w:r w:rsidR="006F3773" w:rsidRPr="00D22A14">
        <w:rPr>
          <w:color w:val="231F20"/>
          <w:sz w:val="24"/>
        </w:rPr>
        <w:t xml:space="preserve"> </w:t>
      </w:r>
      <w:r w:rsidRPr="00D22A14">
        <w:rPr>
          <w:color w:val="231F20"/>
          <w:sz w:val="24"/>
        </w:rPr>
        <w:t>at</w:t>
      </w:r>
      <w:r w:rsidR="006F3773" w:rsidRPr="00D22A14">
        <w:rPr>
          <w:color w:val="231F20"/>
          <w:sz w:val="24"/>
        </w:rPr>
        <w:t xml:space="preserve"> </w:t>
      </w:r>
      <w:r w:rsidRPr="00D22A14">
        <w:rPr>
          <w:color w:val="231F20"/>
          <w:sz w:val="24"/>
        </w:rPr>
        <w:t>any</w:t>
      </w:r>
      <w:r w:rsidR="006F3773" w:rsidRPr="00D22A14">
        <w:rPr>
          <w:color w:val="231F20"/>
          <w:sz w:val="24"/>
        </w:rPr>
        <w:t xml:space="preserve"> </w:t>
      </w:r>
      <w:r w:rsidRPr="00D22A14">
        <w:rPr>
          <w:color w:val="231F20"/>
          <w:sz w:val="24"/>
        </w:rPr>
        <w:t>time</w:t>
      </w:r>
      <w:r w:rsidR="006F3773" w:rsidRPr="00D22A14">
        <w:rPr>
          <w:color w:val="231F20"/>
          <w:sz w:val="24"/>
        </w:rPr>
        <w:t xml:space="preserve"> </w:t>
      </w:r>
      <w:r w:rsidRPr="00D22A14">
        <w:rPr>
          <w:color w:val="231F20"/>
          <w:sz w:val="24"/>
        </w:rPr>
        <w:t>and thatyouareneitherboundtoacceptanyApplicationthatyoumayreceivenortoinvite</w:t>
      </w:r>
      <w:r w:rsidR="00F77484" w:rsidRPr="00D22A14">
        <w:rPr>
          <w:color w:val="231F20"/>
          <w:sz w:val="24"/>
        </w:rPr>
        <w:t xml:space="preserve"> </w:t>
      </w:r>
      <w:r w:rsidRPr="00D22A14">
        <w:rPr>
          <w:color w:val="231F20"/>
          <w:sz w:val="24"/>
        </w:rPr>
        <w:t>the</w:t>
      </w:r>
      <w:r w:rsidR="00F77484" w:rsidRPr="00D22A14">
        <w:rPr>
          <w:color w:val="231F20"/>
          <w:sz w:val="24"/>
        </w:rPr>
        <w:t xml:space="preserve"> </w:t>
      </w:r>
      <w:r w:rsidRPr="00D22A14">
        <w:rPr>
          <w:color w:val="231F20"/>
          <w:sz w:val="24"/>
        </w:rPr>
        <w:t xml:space="preserve">prequaliﬁed Applicants to </w:t>
      </w:r>
      <w:r w:rsidRPr="00D22A14">
        <w:rPr>
          <w:color w:val="231F20"/>
          <w:spacing w:val="-3"/>
          <w:sz w:val="24"/>
        </w:rPr>
        <w:t xml:space="preserve">Tender </w:t>
      </w:r>
      <w:r w:rsidRPr="00D22A14">
        <w:rPr>
          <w:color w:val="231F20"/>
          <w:sz w:val="24"/>
        </w:rPr>
        <w:t>for the contract subject of this Prequaliﬁcation process, without incurring any liability</w:t>
      </w:r>
      <w:r w:rsidR="00F77484" w:rsidRPr="00D22A14">
        <w:rPr>
          <w:color w:val="231F20"/>
          <w:sz w:val="24"/>
        </w:rPr>
        <w:t xml:space="preserve"> </w:t>
      </w:r>
      <w:r w:rsidRPr="00D22A14">
        <w:rPr>
          <w:color w:val="231F20"/>
          <w:sz w:val="24"/>
        </w:rPr>
        <w:t>to</w:t>
      </w:r>
      <w:r w:rsidR="00F77484" w:rsidRPr="00D22A14">
        <w:rPr>
          <w:color w:val="231F20"/>
          <w:sz w:val="24"/>
        </w:rPr>
        <w:t xml:space="preserve"> </w:t>
      </w:r>
      <w:r w:rsidRPr="00D22A14">
        <w:rPr>
          <w:color w:val="231F20"/>
          <w:sz w:val="24"/>
        </w:rPr>
        <w:t>the</w:t>
      </w:r>
      <w:r w:rsidR="00F77484" w:rsidRPr="00D22A14">
        <w:rPr>
          <w:color w:val="231F20"/>
          <w:sz w:val="24"/>
        </w:rPr>
        <w:t xml:space="preserve"> </w:t>
      </w:r>
      <w:r w:rsidRPr="00D22A14">
        <w:rPr>
          <w:color w:val="231F20"/>
          <w:sz w:val="24"/>
        </w:rPr>
        <w:t>Applicants,</w:t>
      </w:r>
      <w:r w:rsidR="00F77484" w:rsidRPr="00D22A14">
        <w:rPr>
          <w:color w:val="231F20"/>
          <w:sz w:val="24"/>
        </w:rPr>
        <w:t xml:space="preserve"> </w:t>
      </w:r>
      <w:r w:rsidRPr="00D22A14">
        <w:rPr>
          <w:color w:val="231F20"/>
          <w:sz w:val="24"/>
        </w:rPr>
        <w:t>in</w:t>
      </w:r>
      <w:r w:rsidR="00F77484" w:rsidRPr="00D22A14">
        <w:rPr>
          <w:color w:val="231F20"/>
          <w:sz w:val="24"/>
        </w:rPr>
        <w:t xml:space="preserve"> </w:t>
      </w:r>
      <w:r w:rsidRPr="00D22A14">
        <w:rPr>
          <w:color w:val="231F20"/>
          <w:sz w:val="24"/>
        </w:rPr>
        <w:t>accordance</w:t>
      </w:r>
      <w:r w:rsidR="00F77484" w:rsidRPr="00D22A14">
        <w:rPr>
          <w:color w:val="231F20"/>
          <w:sz w:val="24"/>
        </w:rPr>
        <w:t xml:space="preserve"> </w:t>
      </w:r>
      <w:r w:rsidRPr="00D22A14">
        <w:rPr>
          <w:color w:val="231F20"/>
          <w:sz w:val="24"/>
        </w:rPr>
        <w:t>with</w:t>
      </w:r>
      <w:r w:rsidR="00F77484" w:rsidRPr="00D22A14">
        <w:rPr>
          <w:color w:val="231F20"/>
          <w:sz w:val="24"/>
        </w:rPr>
        <w:t xml:space="preserve"> </w:t>
      </w:r>
      <w:r w:rsidRPr="00D22A14">
        <w:rPr>
          <w:color w:val="231F20"/>
          <w:spacing w:val="-7"/>
          <w:sz w:val="24"/>
        </w:rPr>
        <w:t>ITA</w:t>
      </w:r>
      <w:r w:rsidR="00F77484" w:rsidRPr="00D22A14">
        <w:rPr>
          <w:color w:val="231F20"/>
          <w:spacing w:val="-7"/>
          <w:sz w:val="24"/>
        </w:rPr>
        <w:t xml:space="preserve"> </w:t>
      </w:r>
      <w:r w:rsidRPr="00D22A14">
        <w:rPr>
          <w:color w:val="231F20"/>
          <w:sz w:val="24"/>
        </w:rPr>
        <w:t>26.1.</w:t>
      </w:r>
    </w:p>
    <w:p w14:paraId="3BD0F610" w14:textId="77777777" w:rsidR="00AB758F" w:rsidRPr="00D22A14" w:rsidRDefault="00586175" w:rsidP="0029254D">
      <w:pPr>
        <w:pStyle w:val="ListParagraph"/>
        <w:numPr>
          <w:ilvl w:val="0"/>
          <w:numId w:val="4"/>
        </w:numPr>
        <w:tabs>
          <w:tab w:val="left" w:pos="673"/>
          <w:tab w:val="left" w:pos="674"/>
        </w:tabs>
        <w:spacing w:before="268" w:line="230" w:lineRule="auto"/>
        <w:ind w:left="685" w:hanging="576"/>
        <w:rPr>
          <w:color w:val="231F20"/>
          <w:sz w:val="24"/>
        </w:rPr>
      </w:pPr>
      <w:r w:rsidRPr="00D22A14">
        <w:rPr>
          <w:color w:val="231F20"/>
          <w:spacing w:val="-3"/>
          <w:sz w:val="24"/>
        </w:rPr>
        <w:t xml:space="preserve">True </w:t>
      </w:r>
      <w:r w:rsidRPr="00D22A14">
        <w:rPr>
          <w:color w:val="231F20"/>
          <w:sz w:val="24"/>
        </w:rPr>
        <w:t>and correct: All information, statements and description contained in the Application are in all respect</w:t>
      </w:r>
      <w:r w:rsidR="00F77484" w:rsidRPr="00D22A14">
        <w:rPr>
          <w:color w:val="231F20"/>
          <w:sz w:val="24"/>
        </w:rPr>
        <w:t xml:space="preserve"> </w:t>
      </w:r>
      <w:r w:rsidRPr="00D22A14">
        <w:rPr>
          <w:color w:val="231F20"/>
          <w:sz w:val="24"/>
        </w:rPr>
        <w:t>true,</w:t>
      </w:r>
      <w:r w:rsidR="00F77484" w:rsidRPr="00D22A14">
        <w:rPr>
          <w:color w:val="231F20"/>
          <w:sz w:val="24"/>
        </w:rPr>
        <w:t xml:space="preserve"> </w:t>
      </w:r>
      <w:r w:rsidRPr="00D22A14">
        <w:rPr>
          <w:color w:val="231F20"/>
          <w:sz w:val="24"/>
        </w:rPr>
        <w:t>correct</w:t>
      </w:r>
      <w:r w:rsidR="00F77484" w:rsidRPr="00D22A14">
        <w:rPr>
          <w:color w:val="231F20"/>
          <w:sz w:val="24"/>
        </w:rPr>
        <w:t xml:space="preserve"> </w:t>
      </w:r>
      <w:r w:rsidRPr="00D22A14">
        <w:rPr>
          <w:color w:val="231F20"/>
          <w:sz w:val="24"/>
        </w:rPr>
        <w:t>and</w:t>
      </w:r>
      <w:r w:rsidR="00F77484" w:rsidRPr="00D22A14">
        <w:rPr>
          <w:color w:val="231F20"/>
          <w:sz w:val="24"/>
        </w:rPr>
        <w:t xml:space="preserve"> </w:t>
      </w:r>
      <w:r w:rsidRPr="00D22A14">
        <w:rPr>
          <w:color w:val="231F20"/>
          <w:sz w:val="24"/>
        </w:rPr>
        <w:t>complete</w:t>
      </w:r>
      <w:r w:rsidR="00F77484" w:rsidRPr="00D22A14">
        <w:rPr>
          <w:color w:val="231F20"/>
          <w:sz w:val="24"/>
        </w:rPr>
        <w:t xml:space="preserve"> </w:t>
      </w:r>
      <w:r w:rsidRPr="00D22A14">
        <w:rPr>
          <w:color w:val="231F20"/>
          <w:sz w:val="24"/>
        </w:rPr>
        <w:t>to</w:t>
      </w:r>
      <w:r w:rsidR="00F77484" w:rsidRPr="00D22A14">
        <w:rPr>
          <w:color w:val="231F20"/>
          <w:sz w:val="24"/>
        </w:rPr>
        <w:t xml:space="preserve"> </w:t>
      </w:r>
      <w:r w:rsidRPr="00D22A14">
        <w:rPr>
          <w:color w:val="231F20"/>
          <w:sz w:val="24"/>
        </w:rPr>
        <w:t>the</w:t>
      </w:r>
      <w:r w:rsidR="00F77484" w:rsidRPr="00D22A14">
        <w:rPr>
          <w:color w:val="231F20"/>
          <w:sz w:val="24"/>
        </w:rPr>
        <w:t xml:space="preserve"> </w:t>
      </w:r>
      <w:r w:rsidRPr="00D22A14">
        <w:rPr>
          <w:color w:val="231F20"/>
          <w:sz w:val="24"/>
        </w:rPr>
        <w:t>best</w:t>
      </w:r>
      <w:r w:rsidR="00F77484" w:rsidRPr="00D22A14">
        <w:rPr>
          <w:color w:val="231F20"/>
          <w:sz w:val="24"/>
        </w:rPr>
        <w:t xml:space="preserve"> </w:t>
      </w:r>
      <w:r w:rsidRPr="00D22A14">
        <w:rPr>
          <w:color w:val="231F20"/>
          <w:sz w:val="24"/>
        </w:rPr>
        <w:t>of</w:t>
      </w:r>
      <w:r w:rsidR="00F77484" w:rsidRPr="00D22A14">
        <w:rPr>
          <w:color w:val="231F20"/>
          <w:sz w:val="24"/>
        </w:rPr>
        <w:t xml:space="preserve"> </w:t>
      </w:r>
      <w:r w:rsidRPr="00D22A14">
        <w:rPr>
          <w:color w:val="231F20"/>
          <w:sz w:val="24"/>
        </w:rPr>
        <w:t>our</w:t>
      </w:r>
      <w:r w:rsidR="00F77484" w:rsidRPr="00D22A14">
        <w:rPr>
          <w:color w:val="231F20"/>
          <w:sz w:val="24"/>
        </w:rPr>
        <w:t xml:space="preserve"> </w:t>
      </w:r>
      <w:r w:rsidRPr="00D22A14">
        <w:rPr>
          <w:color w:val="231F20"/>
          <w:sz w:val="24"/>
        </w:rPr>
        <w:t>knowledge</w:t>
      </w:r>
      <w:r w:rsidR="00F77484" w:rsidRPr="00D22A14">
        <w:rPr>
          <w:color w:val="231F20"/>
          <w:sz w:val="24"/>
        </w:rPr>
        <w:t xml:space="preserve"> </w:t>
      </w:r>
      <w:r w:rsidRPr="00D22A14">
        <w:rPr>
          <w:color w:val="231F20"/>
          <w:sz w:val="24"/>
        </w:rPr>
        <w:t>and</w:t>
      </w:r>
      <w:r w:rsidR="00F77484" w:rsidRPr="00D22A14">
        <w:rPr>
          <w:color w:val="231F20"/>
          <w:sz w:val="24"/>
        </w:rPr>
        <w:t xml:space="preserve"> </w:t>
      </w:r>
      <w:r w:rsidRPr="00D22A14">
        <w:rPr>
          <w:color w:val="231F20"/>
          <w:sz w:val="24"/>
        </w:rPr>
        <w:t>belief.</w:t>
      </w:r>
    </w:p>
    <w:p w14:paraId="5A7C8539" w14:textId="77777777" w:rsidR="00AB758F" w:rsidRPr="00D22A14" w:rsidRDefault="00AB758F" w:rsidP="0029254D">
      <w:pPr>
        <w:pStyle w:val="BodyText"/>
        <w:spacing w:before="1"/>
        <w:rPr>
          <w:sz w:val="45"/>
        </w:rPr>
      </w:pPr>
    </w:p>
    <w:p w14:paraId="760FCB7F" w14:textId="19F649BF" w:rsidR="00AB758F" w:rsidRPr="00D22A14" w:rsidRDefault="00586175" w:rsidP="0029254D">
      <w:r w:rsidRPr="00D22A14">
        <w:rPr>
          <w:i/>
          <w:color w:val="231F20"/>
          <w:sz w:val="24"/>
        </w:rPr>
        <w:t>Signed...............................................</w:t>
      </w:r>
      <w:r w:rsidR="00692D96">
        <w:rPr>
          <w:i/>
          <w:color w:val="231F20"/>
          <w:sz w:val="24"/>
        </w:rPr>
        <w:t xml:space="preserve"> </w:t>
      </w:r>
      <w:r w:rsidRPr="00D22A14">
        <w:rPr>
          <w:i/>
          <w:color w:val="231F20"/>
          <w:sz w:val="24"/>
        </w:rPr>
        <w:t>[insert</w:t>
      </w:r>
      <w:r w:rsidR="00692D96">
        <w:rPr>
          <w:i/>
          <w:color w:val="231F20"/>
          <w:sz w:val="24"/>
        </w:rPr>
        <w:t xml:space="preserve"> </w:t>
      </w:r>
      <w:r w:rsidRPr="00D22A14">
        <w:rPr>
          <w:i/>
          <w:color w:val="231F20"/>
          <w:sz w:val="24"/>
        </w:rPr>
        <w:t>signature(s)</w:t>
      </w:r>
      <w:r w:rsidR="00692D96">
        <w:rPr>
          <w:i/>
          <w:color w:val="231F20"/>
          <w:sz w:val="24"/>
        </w:rPr>
        <w:t xml:space="preserve"> </w:t>
      </w:r>
      <w:r w:rsidRPr="00D22A14">
        <w:rPr>
          <w:i/>
          <w:color w:val="231F20"/>
          <w:sz w:val="24"/>
        </w:rPr>
        <w:t>of</w:t>
      </w:r>
      <w:r w:rsidR="00692D96">
        <w:rPr>
          <w:i/>
          <w:color w:val="231F20"/>
          <w:sz w:val="24"/>
        </w:rPr>
        <w:t xml:space="preserve"> </w:t>
      </w:r>
      <w:r w:rsidRPr="00D22A14">
        <w:rPr>
          <w:i/>
          <w:color w:val="231F20"/>
          <w:sz w:val="24"/>
        </w:rPr>
        <w:t>an</w:t>
      </w:r>
      <w:r w:rsidR="00692D96">
        <w:rPr>
          <w:i/>
          <w:color w:val="231F20"/>
          <w:sz w:val="24"/>
        </w:rPr>
        <w:t xml:space="preserve"> </w:t>
      </w:r>
      <w:r w:rsidRPr="00D22A14">
        <w:rPr>
          <w:i/>
          <w:color w:val="231F20"/>
          <w:sz w:val="24"/>
        </w:rPr>
        <w:t>authorized</w:t>
      </w:r>
      <w:r w:rsidR="00692D96">
        <w:rPr>
          <w:i/>
          <w:color w:val="231F20"/>
          <w:sz w:val="24"/>
        </w:rPr>
        <w:t xml:space="preserve"> </w:t>
      </w:r>
      <w:r w:rsidRPr="00D22A14">
        <w:rPr>
          <w:i/>
          <w:color w:val="231F20"/>
          <w:sz w:val="24"/>
        </w:rPr>
        <w:t>representative</w:t>
      </w:r>
      <w:r w:rsidRPr="00D22A14">
        <w:t>(s)</w:t>
      </w:r>
      <w:r w:rsidR="00692D96">
        <w:t xml:space="preserve"> </w:t>
      </w:r>
      <w:r w:rsidRPr="00D22A14">
        <w:t>of</w:t>
      </w:r>
      <w:r w:rsidR="00692D96">
        <w:t xml:space="preserve"> </w:t>
      </w:r>
      <w:r w:rsidRPr="00D22A14">
        <w:t>the</w:t>
      </w:r>
      <w:r w:rsidR="00692D96">
        <w:t xml:space="preserve"> </w:t>
      </w:r>
      <w:r w:rsidRPr="00D22A14">
        <w:t>Applicant]</w:t>
      </w:r>
    </w:p>
    <w:p w14:paraId="56FEC7A3" w14:textId="77777777" w:rsidR="00AB758F" w:rsidRPr="00D22A14" w:rsidRDefault="00586175" w:rsidP="0029254D">
      <w:pPr>
        <w:spacing w:before="254" w:line="270" w:lineRule="exact"/>
        <w:ind w:left="109"/>
        <w:rPr>
          <w:i/>
          <w:sz w:val="24"/>
        </w:rPr>
      </w:pPr>
      <w:r w:rsidRPr="00D22A14">
        <w:rPr>
          <w:i/>
          <w:color w:val="231F20"/>
          <w:sz w:val="24"/>
        </w:rPr>
        <w:t>Name ...............................................[insert full name of person signing the Application]</w:t>
      </w:r>
    </w:p>
    <w:p w14:paraId="073DA5D7" w14:textId="77777777" w:rsidR="00AB758F" w:rsidRPr="00D22A14" w:rsidRDefault="00586175" w:rsidP="0029254D">
      <w:pPr>
        <w:spacing w:line="270" w:lineRule="exact"/>
        <w:ind w:left="109"/>
        <w:rPr>
          <w:i/>
          <w:sz w:val="24"/>
        </w:rPr>
      </w:pPr>
      <w:r w:rsidRPr="00D22A14">
        <w:rPr>
          <w:color w:val="231F20"/>
          <w:sz w:val="24"/>
        </w:rPr>
        <w:t xml:space="preserve">In the capacity of </w:t>
      </w:r>
      <w:r w:rsidRPr="00D22A14">
        <w:rPr>
          <w:i/>
          <w:color w:val="231F20"/>
          <w:sz w:val="24"/>
        </w:rPr>
        <w:t>............................................... [insert capacity of person signing the Application]</w:t>
      </w:r>
    </w:p>
    <w:p w14:paraId="630FD29D" w14:textId="77777777" w:rsidR="00AB758F" w:rsidRPr="00D22A14" w:rsidRDefault="00586175" w:rsidP="0029254D">
      <w:pPr>
        <w:spacing w:before="263" w:line="230" w:lineRule="auto"/>
        <w:ind w:left="109"/>
        <w:rPr>
          <w:i/>
          <w:sz w:val="24"/>
        </w:rPr>
      </w:pPr>
      <w:r w:rsidRPr="00D22A14">
        <w:rPr>
          <w:color w:val="231F20"/>
          <w:sz w:val="24"/>
        </w:rPr>
        <w:t>Duly</w:t>
      </w:r>
      <w:r w:rsidR="00F77484" w:rsidRPr="00D22A14">
        <w:rPr>
          <w:color w:val="231F20"/>
          <w:sz w:val="24"/>
        </w:rPr>
        <w:t xml:space="preserve"> </w:t>
      </w:r>
      <w:r w:rsidRPr="00D22A14">
        <w:rPr>
          <w:color w:val="231F20"/>
          <w:sz w:val="24"/>
        </w:rPr>
        <w:t>authorized</w:t>
      </w:r>
      <w:r w:rsidR="00F77484" w:rsidRPr="00D22A14">
        <w:rPr>
          <w:color w:val="231F20"/>
          <w:sz w:val="24"/>
        </w:rPr>
        <w:t xml:space="preserve"> </w:t>
      </w:r>
      <w:r w:rsidRPr="00D22A14">
        <w:rPr>
          <w:color w:val="231F20"/>
          <w:sz w:val="24"/>
        </w:rPr>
        <w:t>to</w:t>
      </w:r>
      <w:r w:rsidR="00F77484" w:rsidRPr="00D22A14">
        <w:rPr>
          <w:color w:val="231F20"/>
          <w:sz w:val="24"/>
        </w:rPr>
        <w:t xml:space="preserve"> </w:t>
      </w:r>
      <w:r w:rsidRPr="00D22A14">
        <w:rPr>
          <w:color w:val="231F20"/>
          <w:sz w:val="24"/>
        </w:rPr>
        <w:t>sign</w:t>
      </w:r>
      <w:r w:rsidR="00F77484" w:rsidRPr="00D22A14">
        <w:rPr>
          <w:color w:val="231F20"/>
          <w:sz w:val="24"/>
        </w:rPr>
        <w:t xml:space="preserve"> </w:t>
      </w:r>
      <w:r w:rsidRPr="00D22A14">
        <w:rPr>
          <w:color w:val="231F20"/>
          <w:sz w:val="24"/>
        </w:rPr>
        <w:t>the</w:t>
      </w:r>
      <w:r w:rsidR="00F77484" w:rsidRPr="00D22A14">
        <w:rPr>
          <w:color w:val="231F20"/>
          <w:sz w:val="24"/>
        </w:rPr>
        <w:t xml:space="preserve"> </w:t>
      </w:r>
      <w:r w:rsidRPr="00D22A14">
        <w:rPr>
          <w:color w:val="231F20"/>
          <w:sz w:val="24"/>
        </w:rPr>
        <w:t>Application</w:t>
      </w:r>
      <w:r w:rsidR="00F77484" w:rsidRPr="00D22A14">
        <w:rPr>
          <w:color w:val="231F20"/>
          <w:sz w:val="24"/>
        </w:rPr>
        <w:t xml:space="preserve"> </w:t>
      </w:r>
      <w:r w:rsidRPr="00D22A14">
        <w:rPr>
          <w:color w:val="231F20"/>
          <w:sz w:val="24"/>
        </w:rPr>
        <w:t>for</w:t>
      </w:r>
      <w:r w:rsidR="00F77484" w:rsidRPr="00D22A14">
        <w:rPr>
          <w:color w:val="231F20"/>
          <w:sz w:val="24"/>
        </w:rPr>
        <w:t xml:space="preserve"> </w:t>
      </w:r>
      <w:r w:rsidRPr="00D22A14">
        <w:rPr>
          <w:color w:val="231F20"/>
          <w:sz w:val="24"/>
        </w:rPr>
        <w:t>and</w:t>
      </w:r>
      <w:r w:rsidR="00F77484" w:rsidRPr="00D22A14">
        <w:rPr>
          <w:color w:val="231F20"/>
          <w:sz w:val="24"/>
        </w:rPr>
        <w:t xml:space="preserve"> </w:t>
      </w:r>
      <w:r w:rsidRPr="00D22A14">
        <w:rPr>
          <w:color w:val="231F20"/>
          <w:sz w:val="24"/>
        </w:rPr>
        <w:t>on</w:t>
      </w:r>
      <w:r w:rsidR="00F77484" w:rsidRPr="00D22A14">
        <w:rPr>
          <w:color w:val="231F20"/>
          <w:sz w:val="24"/>
        </w:rPr>
        <w:t xml:space="preserve"> </w:t>
      </w:r>
      <w:r w:rsidRPr="00D22A14">
        <w:rPr>
          <w:color w:val="231F20"/>
          <w:sz w:val="24"/>
        </w:rPr>
        <w:t>behalf</w:t>
      </w:r>
      <w:r w:rsidR="00F77484" w:rsidRPr="00D22A14">
        <w:rPr>
          <w:color w:val="231F20"/>
          <w:sz w:val="24"/>
        </w:rPr>
        <w:t xml:space="preserve"> </w:t>
      </w:r>
      <w:r w:rsidRPr="00D22A14">
        <w:rPr>
          <w:color w:val="231F20"/>
          <w:sz w:val="24"/>
        </w:rPr>
        <w:t>of:</w:t>
      </w:r>
      <w:r w:rsidR="00F77484" w:rsidRPr="00D22A14">
        <w:rPr>
          <w:color w:val="231F20"/>
          <w:sz w:val="24"/>
        </w:rPr>
        <w:t xml:space="preserve"> </w:t>
      </w:r>
      <w:r w:rsidRPr="00D22A14">
        <w:rPr>
          <w:color w:val="231F20"/>
          <w:sz w:val="24"/>
        </w:rPr>
        <w:t>Applicant's</w:t>
      </w:r>
      <w:r w:rsidR="00F77484" w:rsidRPr="00D22A14">
        <w:rPr>
          <w:color w:val="231F20"/>
          <w:sz w:val="24"/>
        </w:rPr>
        <w:t xml:space="preserve"> </w:t>
      </w:r>
      <w:r w:rsidRPr="00D22A14">
        <w:rPr>
          <w:color w:val="231F20"/>
          <w:sz w:val="24"/>
        </w:rPr>
        <w:t>Name</w:t>
      </w:r>
      <w:r w:rsidRPr="00D22A14">
        <w:rPr>
          <w:i/>
          <w:color w:val="231F20"/>
          <w:sz w:val="24"/>
        </w:rPr>
        <w:t>............................................... [insert</w:t>
      </w:r>
      <w:r w:rsidR="00F77484" w:rsidRPr="00D22A14">
        <w:rPr>
          <w:i/>
          <w:color w:val="231F20"/>
          <w:sz w:val="24"/>
        </w:rPr>
        <w:t xml:space="preserve"> </w:t>
      </w:r>
      <w:r w:rsidRPr="00D22A14">
        <w:rPr>
          <w:i/>
          <w:color w:val="231F20"/>
          <w:sz w:val="24"/>
        </w:rPr>
        <w:t>full</w:t>
      </w:r>
      <w:r w:rsidR="00F77484" w:rsidRPr="00D22A14">
        <w:rPr>
          <w:i/>
          <w:color w:val="231F20"/>
          <w:sz w:val="24"/>
        </w:rPr>
        <w:t xml:space="preserve"> </w:t>
      </w:r>
      <w:r w:rsidRPr="00D22A14">
        <w:rPr>
          <w:i/>
          <w:color w:val="231F20"/>
          <w:sz w:val="24"/>
        </w:rPr>
        <w:t>name</w:t>
      </w:r>
      <w:r w:rsidR="00F77484" w:rsidRPr="00D22A14">
        <w:rPr>
          <w:i/>
          <w:color w:val="231F20"/>
          <w:sz w:val="24"/>
        </w:rPr>
        <w:t xml:space="preserve"> </w:t>
      </w:r>
      <w:r w:rsidRPr="00D22A14">
        <w:rPr>
          <w:i/>
          <w:color w:val="231F20"/>
          <w:sz w:val="24"/>
        </w:rPr>
        <w:t>of</w:t>
      </w:r>
      <w:r w:rsidR="00F77484" w:rsidRPr="00D22A14">
        <w:rPr>
          <w:i/>
          <w:color w:val="231F20"/>
          <w:sz w:val="24"/>
        </w:rPr>
        <w:t xml:space="preserve"> </w:t>
      </w:r>
      <w:r w:rsidRPr="00D22A14">
        <w:rPr>
          <w:i/>
          <w:color w:val="231F20"/>
          <w:sz w:val="24"/>
        </w:rPr>
        <w:t>Applicant</w:t>
      </w:r>
      <w:r w:rsidR="00F77484" w:rsidRPr="00D22A14">
        <w:rPr>
          <w:i/>
          <w:color w:val="231F20"/>
          <w:sz w:val="24"/>
        </w:rPr>
        <w:t xml:space="preserve"> </w:t>
      </w:r>
      <w:r w:rsidRPr="00D22A14">
        <w:rPr>
          <w:i/>
          <w:color w:val="231F20"/>
          <w:sz w:val="24"/>
        </w:rPr>
        <w:t>or</w:t>
      </w:r>
      <w:r w:rsidR="00F77484" w:rsidRPr="00D22A14">
        <w:rPr>
          <w:i/>
          <w:color w:val="231F20"/>
          <w:sz w:val="24"/>
        </w:rPr>
        <w:t xml:space="preserve"> </w:t>
      </w:r>
      <w:r w:rsidRPr="00D22A14">
        <w:rPr>
          <w:i/>
          <w:color w:val="231F20"/>
          <w:sz w:val="24"/>
        </w:rPr>
        <w:t>the</w:t>
      </w:r>
      <w:r w:rsidR="00F77484" w:rsidRPr="00D22A14">
        <w:rPr>
          <w:i/>
          <w:color w:val="231F20"/>
          <w:sz w:val="24"/>
        </w:rPr>
        <w:t xml:space="preserve"> </w:t>
      </w:r>
      <w:r w:rsidRPr="00D22A14">
        <w:rPr>
          <w:i/>
          <w:color w:val="231F20"/>
          <w:sz w:val="24"/>
        </w:rPr>
        <w:t>name</w:t>
      </w:r>
      <w:r w:rsidR="00F77484" w:rsidRPr="00D22A14">
        <w:rPr>
          <w:i/>
          <w:color w:val="231F20"/>
          <w:sz w:val="24"/>
        </w:rPr>
        <w:t xml:space="preserve"> </w:t>
      </w:r>
      <w:r w:rsidRPr="00D22A14">
        <w:rPr>
          <w:i/>
          <w:color w:val="231F20"/>
          <w:sz w:val="24"/>
        </w:rPr>
        <w:t>of</w:t>
      </w:r>
      <w:r w:rsidR="00F77484" w:rsidRPr="00D22A14">
        <w:rPr>
          <w:i/>
          <w:color w:val="231F20"/>
          <w:sz w:val="24"/>
        </w:rPr>
        <w:t xml:space="preserve"> </w:t>
      </w:r>
      <w:r w:rsidRPr="00D22A14">
        <w:rPr>
          <w:i/>
          <w:color w:val="231F20"/>
          <w:sz w:val="24"/>
        </w:rPr>
        <w:t>the</w:t>
      </w:r>
      <w:r w:rsidR="00F77484" w:rsidRPr="00D22A14">
        <w:rPr>
          <w:i/>
          <w:color w:val="231F20"/>
          <w:sz w:val="24"/>
        </w:rPr>
        <w:t xml:space="preserve"> </w:t>
      </w:r>
      <w:r w:rsidRPr="00D22A14">
        <w:rPr>
          <w:i/>
          <w:color w:val="231F20"/>
          <w:sz w:val="24"/>
        </w:rPr>
        <w:t>JV]</w:t>
      </w:r>
    </w:p>
    <w:p w14:paraId="7E7D9693" w14:textId="77777777" w:rsidR="00871E00" w:rsidRPr="00D22A14" w:rsidRDefault="00871E00" w:rsidP="0029254D">
      <w:pPr>
        <w:pStyle w:val="TableParagraph"/>
      </w:pPr>
    </w:p>
    <w:p w14:paraId="710FC300" w14:textId="77777777" w:rsidR="00AB758F" w:rsidRPr="00D22A14" w:rsidRDefault="00586175" w:rsidP="0029254D">
      <w:pPr>
        <w:pStyle w:val="TableParagraph"/>
        <w:rPr>
          <w:i/>
          <w:color w:val="231F20"/>
        </w:rPr>
      </w:pPr>
      <w:r w:rsidRPr="00D22A14">
        <w:t>Address ............................................... [insert street number/town or city/country address</w:t>
      </w:r>
      <w:r w:rsidRPr="00D22A14">
        <w:rPr>
          <w:i/>
          <w:color w:val="231F20"/>
        </w:rPr>
        <w:t>]</w:t>
      </w:r>
    </w:p>
    <w:p w14:paraId="04B8BB68" w14:textId="77777777" w:rsidR="00AB758F" w:rsidRPr="00D22A14" w:rsidRDefault="00586175" w:rsidP="0029254D">
      <w:pPr>
        <w:spacing w:before="254"/>
        <w:ind w:left="109"/>
        <w:rPr>
          <w:i/>
          <w:sz w:val="24"/>
        </w:rPr>
      </w:pPr>
      <w:r w:rsidRPr="00D22A14">
        <w:rPr>
          <w:color w:val="231F20"/>
          <w:sz w:val="24"/>
        </w:rPr>
        <w:t xml:space="preserve">Dated on </w:t>
      </w:r>
      <w:r w:rsidRPr="00D22A14">
        <w:rPr>
          <w:i/>
          <w:color w:val="231F20"/>
          <w:sz w:val="24"/>
        </w:rPr>
        <w:t xml:space="preserve">...............................................[insert day number] </w:t>
      </w:r>
      <w:r w:rsidRPr="00D22A14">
        <w:rPr>
          <w:color w:val="231F20"/>
          <w:sz w:val="24"/>
        </w:rPr>
        <w:t xml:space="preserve">day of </w:t>
      </w:r>
      <w:r w:rsidRPr="00D22A14">
        <w:rPr>
          <w:i/>
          <w:color w:val="231F20"/>
          <w:sz w:val="24"/>
        </w:rPr>
        <w:t>[insert month], [insert year]</w:t>
      </w:r>
    </w:p>
    <w:p w14:paraId="3DFA478B" w14:textId="77777777" w:rsidR="00AB758F" w:rsidRPr="00D22A14" w:rsidRDefault="00586175" w:rsidP="0029254D">
      <w:pPr>
        <w:spacing w:before="261" w:line="230" w:lineRule="auto"/>
        <w:ind w:left="109"/>
        <w:rPr>
          <w:i/>
          <w:sz w:val="24"/>
        </w:rPr>
      </w:pPr>
      <w:r w:rsidRPr="00D22A14">
        <w:rPr>
          <w:i/>
          <w:color w:val="231F20"/>
          <w:sz w:val="24"/>
        </w:rPr>
        <w:t>[For a joint venture, either all members shall sign or only the authorized representative, in which case the power of attorney to sign on behalf of all members shall be attached]</w:t>
      </w:r>
    </w:p>
    <w:p w14:paraId="45977344" w14:textId="77777777" w:rsidR="00AB758F" w:rsidRPr="00D22A14" w:rsidRDefault="00AB758F" w:rsidP="0029254D">
      <w:pPr>
        <w:spacing w:line="230" w:lineRule="auto"/>
        <w:rPr>
          <w:sz w:val="24"/>
        </w:rPr>
        <w:sectPr w:rsidR="00AB758F" w:rsidRPr="00D22A14" w:rsidSect="00AE488B">
          <w:footerReference w:type="even" r:id="rId39"/>
          <w:footerReference w:type="default" r:id="rId40"/>
          <w:pgSz w:w="11910" w:h="16840" w:code="9"/>
          <w:pgMar w:top="1440" w:right="1440" w:bottom="1440" w:left="1440" w:header="0" w:footer="441" w:gutter="0"/>
          <w:cols w:space="720"/>
        </w:sectPr>
      </w:pPr>
    </w:p>
    <w:p w14:paraId="5E2DD463" w14:textId="75B24CCF" w:rsidR="00AB758F" w:rsidRPr="00AE488B" w:rsidRDefault="00586175" w:rsidP="004450D3">
      <w:pPr>
        <w:pStyle w:val="Heading1"/>
        <w:numPr>
          <w:ilvl w:val="0"/>
          <w:numId w:val="39"/>
        </w:numPr>
        <w:spacing w:before="0"/>
        <w:jc w:val="both"/>
        <w:rPr>
          <w:rFonts w:cs="Times New Roman"/>
          <w:sz w:val="24"/>
          <w:szCs w:val="24"/>
        </w:rPr>
      </w:pPr>
      <w:bookmarkStart w:id="87" w:name="Page_34"/>
      <w:bookmarkStart w:id="88" w:name="_Toc84428632"/>
      <w:bookmarkEnd w:id="87"/>
      <w:r w:rsidRPr="00AE488B">
        <w:rPr>
          <w:rFonts w:cs="Times New Roman"/>
          <w:sz w:val="24"/>
          <w:szCs w:val="24"/>
        </w:rPr>
        <w:lastRenderedPageBreak/>
        <w:t>Form ELI -1.1 - Applicant Information</w:t>
      </w:r>
      <w:r w:rsidR="006F3773" w:rsidRPr="00AE488B">
        <w:rPr>
          <w:rFonts w:cs="Times New Roman"/>
          <w:sz w:val="24"/>
          <w:szCs w:val="24"/>
        </w:rPr>
        <w:t xml:space="preserve"> </w:t>
      </w:r>
      <w:r w:rsidRPr="00AE488B">
        <w:rPr>
          <w:rFonts w:cs="Times New Roman"/>
          <w:sz w:val="24"/>
          <w:szCs w:val="24"/>
        </w:rPr>
        <w:t>Form</w:t>
      </w:r>
      <w:bookmarkEnd w:id="88"/>
    </w:p>
    <w:p w14:paraId="1F39CE42" w14:textId="77777777" w:rsidR="00AB758F" w:rsidRPr="00D22A14" w:rsidRDefault="00586175" w:rsidP="0029254D">
      <w:pPr>
        <w:spacing w:before="273"/>
        <w:ind w:left="111"/>
        <w:jc w:val="both"/>
      </w:pPr>
      <w:r w:rsidRPr="00D22A14">
        <w:rPr>
          <w:color w:val="231F20"/>
        </w:rPr>
        <w:t>Date:</w:t>
      </w:r>
      <w:r w:rsidR="006F3773" w:rsidRPr="00D22A14">
        <w:rPr>
          <w:color w:val="231F20"/>
        </w:rPr>
        <w:t xml:space="preserve"> </w:t>
      </w:r>
      <w:r w:rsidRPr="00D22A14">
        <w:rPr>
          <w:color w:val="231F20"/>
        </w:rPr>
        <w:t>......................................................</w:t>
      </w:r>
      <w:r w:rsidR="006F3773" w:rsidRPr="00D22A14">
        <w:rPr>
          <w:color w:val="231F20"/>
        </w:rPr>
        <w:t xml:space="preserve"> </w:t>
      </w:r>
      <w:r w:rsidRPr="00D22A14">
        <w:rPr>
          <w:i/>
          <w:color w:val="231F20"/>
        </w:rPr>
        <w:t>[insert day, month, year</w:t>
      </w:r>
      <w:r w:rsidRPr="00D22A14">
        <w:rPr>
          <w:color w:val="231F20"/>
        </w:rPr>
        <w:t>]</w:t>
      </w:r>
    </w:p>
    <w:p w14:paraId="07AA69DC" w14:textId="77777777" w:rsidR="00AB758F" w:rsidRPr="00D22A14" w:rsidRDefault="00AB758F" w:rsidP="0029254D">
      <w:pPr>
        <w:pStyle w:val="BodyText"/>
        <w:spacing w:before="10"/>
        <w:jc w:val="both"/>
        <w:rPr>
          <w:sz w:val="23"/>
        </w:rPr>
      </w:pPr>
    </w:p>
    <w:p w14:paraId="2FABD305" w14:textId="77777777" w:rsidR="00AB758F" w:rsidRPr="00D22A14" w:rsidRDefault="00586175" w:rsidP="0029254D">
      <w:pPr>
        <w:ind w:left="111"/>
        <w:jc w:val="both"/>
        <w:rPr>
          <w:i/>
        </w:rPr>
      </w:pPr>
      <w:r w:rsidRPr="00D22A14">
        <w:rPr>
          <w:color w:val="231F20"/>
        </w:rPr>
        <w:t>ITT No. and title:</w:t>
      </w:r>
      <w:r w:rsidR="006F3773" w:rsidRPr="00D22A14">
        <w:rPr>
          <w:color w:val="231F20"/>
        </w:rPr>
        <w:t xml:space="preserve"> </w:t>
      </w:r>
      <w:r w:rsidRPr="00D22A14">
        <w:rPr>
          <w:color w:val="231F20"/>
        </w:rPr>
        <w:t xml:space="preserve">...................................................... </w:t>
      </w:r>
      <w:r w:rsidRPr="00D22A14">
        <w:rPr>
          <w:i/>
          <w:color w:val="231F20"/>
        </w:rPr>
        <w:t>[insert ITT number and title]</w:t>
      </w:r>
    </w:p>
    <w:p w14:paraId="6DCB4633" w14:textId="77777777" w:rsidR="00AB758F" w:rsidRPr="00D22A14" w:rsidRDefault="00AB758F" w:rsidP="0029254D">
      <w:pPr>
        <w:pStyle w:val="BodyText"/>
        <w:spacing w:before="10"/>
        <w:jc w:val="both"/>
        <w:rPr>
          <w:i/>
          <w:sz w:val="23"/>
        </w:rPr>
      </w:pPr>
    </w:p>
    <w:p w14:paraId="2A50F522" w14:textId="77777777" w:rsidR="00AB758F" w:rsidRPr="00D22A14" w:rsidRDefault="00586175" w:rsidP="0029254D">
      <w:pPr>
        <w:spacing w:before="1"/>
        <w:ind w:left="111"/>
        <w:jc w:val="both"/>
        <w:rPr>
          <w:color w:val="231F20"/>
        </w:rPr>
      </w:pPr>
      <w:r w:rsidRPr="00D22A14">
        <w:rPr>
          <w:color w:val="231F20"/>
        </w:rPr>
        <w:t>Page......................................................</w:t>
      </w:r>
      <w:r w:rsidRPr="00D22A14">
        <w:rPr>
          <w:i/>
          <w:color w:val="231F20"/>
        </w:rPr>
        <w:t>[insert page number]</w:t>
      </w:r>
      <w:r w:rsidR="006F3773" w:rsidRPr="00D22A14">
        <w:rPr>
          <w:i/>
          <w:color w:val="231F20"/>
        </w:rPr>
        <w:t xml:space="preserve"> </w:t>
      </w:r>
      <w:r w:rsidRPr="00D22A14">
        <w:rPr>
          <w:color w:val="231F20"/>
        </w:rPr>
        <w:t xml:space="preserve">of </w:t>
      </w:r>
      <w:r w:rsidRPr="00D22A14">
        <w:rPr>
          <w:i/>
          <w:color w:val="231F20"/>
        </w:rPr>
        <w:t>[insert total number]</w:t>
      </w:r>
      <w:r w:rsidR="00F6737A" w:rsidRPr="00D22A14">
        <w:rPr>
          <w:i/>
          <w:color w:val="231F20"/>
        </w:rPr>
        <w:t xml:space="preserve"> </w:t>
      </w:r>
      <w:r w:rsidRPr="00D22A14">
        <w:rPr>
          <w:color w:val="231F20"/>
        </w:rPr>
        <w:t>pages</w:t>
      </w:r>
    </w:p>
    <w:p w14:paraId="1F69CFE8" w14:textId="77777777" w:rsidR="001B4EBE" w:rsidRPr="00D22A14" w:rsidRDefault="001B4EBE" w:rsidP="0029254D">
      <w:pPr>
        <w:spacing w:before="1"/>
        <w:ind w:left="111"/>
        <w:jc w:val="both"/>
        <w:rPr>
          <w:color w:val="231F20"/>
        </w:rPr>
      </w:pPr>
    </w:p>
    <w:p w14:paraId="3959B9E5" w14:textId="77777777" w:rsidR="001B4EBE" w:rsidRPr="00D22A14" w:rsidRDefault="001B4EBE" w:rsidP="0029254D">
      <w:pPr>
        <w:spacing w:before="1"/>
        <w:ind w:left="111"/>
        <w:jc w:val="both"/>
        <w:rPr>
          <w:color w:val="231F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0"/>
      </w:tblGrid>
      <w:tr w:rsidR="001B4EBE" w:rsidRPr="00D22A14" w14:paraId="72726A58" w14:textId="77777777" w:rsidTr="00871E00">
        <w:tc>
          <w:tcPr>
            <w:tcW w:w="9576" w:type="dxa"/>
          </w:tcPr>
          <w:p w14:paraId="449A671C" w14:textId="77777777" w:rsidR="001B4EBE" w:rsidRPr="00D22A14" w:rsidRDefault="001B4EBE" w:rsidP="00475E75">
            <w:pPr>
              <w:widowControl/>
              <w:numPr>
                <w:ilvl w:val="0"/>
                <w:numId w:val="18"/>
              </w:numPr>
              <w:autoSpaceDE/>
              <w:autoSpaceDN/>
              <w:spacing w:after="200" w:line="276" w:lineRule="auto"/>
              <w:jc w:val="both"/>
            </w:pPr>
            <w:r w:rsidRPr="00D22A14">
              <w:t xml:space="preserve">Applicant’s Name </w:t>
            </w:r>
            <w:r w:rsidRPr="00D22A14">
              <w:rPr>
                <w:i/>
              </w:rPr>
              <w:t>[Insert full name]</w:t>
            </w:r>
          </w:p>
        </w:tc>
      </w:tr>
      <w:tr w:rsidR="001B4EBE" w:rsidRPr="00D22A14" w14:paraId="41524DC8" w14:textId="77777777" w:rsidTr="00871E00">
        <w:tc>
          <w:tcPr>
            <w:tcW w:w="9576" w:type="dxa"/>
          </w:tcPr>
          <w:p w14:paraId="2A66B59F" w14:textId="77777777" w:rsidR="001B4EBE" w:rsidRPr="00D22A14" w:rsidRDefault="001B4EBE" w:rsidP="00475E75">
            <w:pPr>
              <w:widowControl/>
              <w:numPr>
                <w:ilvl w:val="0"/>
                <w:numId w:val="18"/>
              </w:numPr>
              <w:autoSpaceDE/>
              <w:autoSpaceDN/>
              <w:spacing w:after="200" w:line="276" w:lineRule="auto"/>
              <w:jc w:val="both"/>
            </w:pPr>
            <w:r w:rsidRPr="00D22A14">
              <w:t>In case of JV, legal name of each member</w:t>
            </w:r>
            <w:r w:rsidRPr="00D22A14">
              <w:rPr>
                <w:i/>
              </w:rPr>
              <w:t>:[insert legal name of each member in JV]</w:t>
            </w:r>
          </w:p>
        </w:tc>
      </w:tr>
      <w:tr w:rsidR="001B4EBE" w:rsidRPr="00D22A14" w14:paraId="55A1E9AD" w14:textId="77777777" w:rsidTr="00871E00">
        <w:tc>
          <w:tcPr>
            <w:tcW w:w="9576" w:type="dxa"/>
          </w:tcPr>
          <w:p w14:paraId="0D7ED444" w14:textId="77777777" w:rsidR="001B4EBE" w:rsidRPr="00D22A14" w:rsidRDefault="001B4EBE" w:rsidP="00475E75">
            <w:pPr>
              <w:widowControl/>
              <w:numPr>
                <w:ilvl w:val="0"/>
                <w:numId w:val="18"/>
              </w:numPr>
              <w:autoSpaceDE/>
              <w:autoSpaceDN/>
              <w:spacing w:after="200" w:line="276" w:lineRule="auto"/>
              <w:jc w:val="both"/>
            </w:pPr>
            <w:r w:rsidRPr="00D22A14">
              <w:t xml:space="preserve">Applicant’s actual or intended country of registration: </w:t>
            </w:r>
            <w:r w:rsidRPr="00D22A14">
              <w:rPr>
                <w:i/>
              </w:rPr>
              <w:t>[insert actual or intended country of Constitution]</w:t>
            </w:r>
          </w:p>
        </w:tc>
      </w:tr>
      <w:tr w:rsidR="001B4EBE" w:rsidRPr="00D22A14" w14:paraId="583014CE" w14:textId="77777777" w:rsidTr="00871E00">
        <w:tc>
          <w:tcPr>
            <w:tcW w:w="9576" w:type="dxa"/>
          </w:tcPr>
          <w:p w14:paraId="3F8E7BCC" w14:textId="77777777" w:rsidR="001B4EBE" w:rsidRPr="00D22A14" w:rsidRDefault="001B4EBE" w:rsidP="00475E75">
            <w:pPr>
              <w:widowControl/>
              <w:numPr>
                <w:ilvl w:val="0"/>
                <w:numId w:val="18"/>
              </w:numPr>
              <w:autoSpaceDE/>
              <w:autoSpaceDN/>
              <w:spacing w:after="200" w:line="276" w:lineRule="auto"/>
              <w:jc w:val="both"/>
            </w:pPr>
            <w:r w:rsidRPr="00D22A14">
              <w:t xml:space="preserve">Applicant’s actual or intended year of Incorporation : </w:t>
            </w:r>
            <w:r w:rsidRPr="00D22A14">
              <w:rPr>
                <w:i/>
              </w:rPr>
              <w:t>indicate year of constitution]</w:t>
            </w:r>
          </w:p>
        </w:tc>
      </w:tr>
      <w:tr w:rsidR="001B4EBE" w:rsidRPr="00D22A14" w14:paraId="1F3E31A2" w14:textId="77777777" w:rsidTr="00871E00">
        <w:tc>
          <w:tcPr>
            <w:tcW w:w="9576" w:type="dxa"/>
          </w:tcPr>
          <w:p w14:paraId="479AF88E" w14:textId="77777777" w:rsidR="001B4EBE" w:rsidRPr="00D22A14" w:rsidRDefault="001B4EBE" w:rsidP="00475E75">
            <w:pPr>
              <w:widowControl/>
              <w:numPr>
                <w:ilvl w:val="0"/>
                <w:numId w:val="18"/>
              </w:numPr>
              <w:autoSpaceDE/>
              <w:autoSpaceDN/>
              <w:spacing w:after="200" w:line="276" w:lineRule="auto"/>
              <w:jc w:val="both"/>
            </w:pPr>
            <w:r w:rsidRPr="00D22A14">
              <w:t xml:space="preserve">Applicant’s legal  Address ( in the country of registration) </w:t>
            </w:r>
            <w:r w:rsidRPr="00D22A14">
              <w:rPr>
                <w:i/>
              </w:rPr>
              <w:t>:[Insert street, /Number/ town/city/country]</w:t>
            </w:r>
          </w:p>
        </w:tc>
      </w:tr>
      <w:tr w:rsidR="001B4EBE" w:rsidRPr="00D22A14" w14:paraId="78C223D3" w14:textId="77777777" w:rsidTr="00871E00">
        <w:tc>
          <w:tcPr>
            <w:tcW w:w="9576" w:type="dxa"/>
          </w:tcPr>
          <w:p w14:paraId="3002E9B8" w14:textId="77777777" w:rsidR="001B4EBE" w:rsidRPr="00D22A14" w:rsidRDefault="001B4EBE" w:rsidP="00475E75">
            <w:pPr>
              <w:widowControl/>
              <w:numPr>
                <w:ilvl w:val="0"/>
                <w:numId w:val="18"/>
              </w:numPr>
              <w:autoSpaceDE/>
              <w:autoSpaceDN/>
              <w:spacing w:after="200" w:line="276" w:lineRule="auto"/>
              <w:jc w:val="both"/>
            </w:pPr>
            <w:r w:rsidRPr="00D22A14">
              <w:t>Applicant’s Authorized representative information</w:t>
            </w:r>
          </w:p>
          <w:p w14:paraId="7ACD17D3" w14:textId="77777777" w:rsidR="001B4EBE" w:rsidRPr="00D22A14" w:rsidRDefault="001B4EBE" w:rsidP="0029254D">
            <w:pPr>
              <w:ind w:left="720"/>
              <w:jc w:val="both"/>
            </w:pPr>
            <w:r w:rsidRPr="00D22A14">
              <w:t>Name</w:t>
            </w:r>
            <w:r w:rsidRPr="00D22A14">
              <w:rPr>
                <w:i/>
              </w:rPr>
              <w:t>:[insert full  name]</w:t>
            </w:r>
          </w:p>
          <w:p w14:paraId="2917EDA5" w14:textId="77777777" w:rsidR="001B4EBE" w:rsidRPr="00D22A14" w:rsidRDefault="001B4EBE" w:rsidP="0029254D">
            <w:pPr>
              <w:ind w:left="720"/>
              <w:jc w:val="both"/>
            </w:pPr>
            <w:r w:rsidRPr="00D22A14">
              <w:t xml:space="preserve">Address </w:t>
            </w:r>
            <w:r w:rsidRPr="00D22A14">
              <w:rPr>
                <w:i/>
              </w:rPr>
              <w:t>:[Insert Authorized Representatives’ Address]</w:t>
            </w:r>
          </w:p>
          <w:p w14:paraId="16048D50" w14:textId="77777777" w:rsidR="001B4EBE" w:rsidRPr="00D22A14" w:rsidRDefault="001B4EBE" w:rsidP="0029254D">
            <w:pPr>
              <w:ind w:left="720"/>
              <w:jc w:val="both"/>
            </w:pPr>
            <w:r w:rsidRPr="00D22A14">
              <w:t>Telephone/Fax numbers:[</w:t>
            </w:r>
            <w:r w:rsidRPr="00D22A14">
              <w:rPr>
                <w:i/>
              </w:rPr>
              <w:t>Insert telephone/fax number including country and city code]</w:t>
            </w:r>
          </w:p>
          <w:p w14:paraId="47ADFCA5" w14:textId="77777777" w:rsidR="001B4EBE" w:rsidRPr="00D22A14" w:rsidRDefault="001B4EBE" w:rsidP="0029254D">
            <w:pPr>
              <w:ind w:left="720"/>
              <w:jc w:val="both"/>
            </w:pPr>
            <w:r w:rsidRPr="00D22A14">
              <w:t xml:space="preserve">Email Address </w:t>
            </w:r>
            <w:r w:rsidRPr="00D22A14">
              <w:rPr>
                <w:i/>
              </w:rPr>
              <w:t>:[Indicate  email address]</w:t>
            </w:r>
          </w:p>
        </w:tc>
      </w:tr>
      <w:tr w:rsidR="001B4EBE" w:rsidRPr="00D22A14" w14:paraId="33BBBB15" w14:textId="77777777" w:rsidTr="00871E00">
        <w:tc>
          <w:tcPr>
            <w:tcW w:w="9576" w:type="dxa"/>
          </w:tcPr>
          <w:p w14:paraId="4AE54658" w14:textId="77777777" w:rsidR="001B4EBE" w:rsidRPr="00D22A14" w:rsidRDefault="001B4EBE" w:rsidP="00475E75">
            <w:pPr>
              <w:widowControl/>
              <w:numPr>
                <w:ilvl w:val="0"/>
                <w:numId w:val="18"/>
              </w:numPr>
              <w:autoSpaceDE/>
              <w:autoSpaceDN/>
              <w:spacing w:after="200" w:line="276" w:lineRule="auto"/>
              <w:jc w:val="both"/>
              <w:rPr>
                <w:i/>
              </w:rPr>
            </w:pPr>
            <w:r w:rsidRPr="00D22A14">
              <w:t>Attached are copies of original documents of</w:t>
            </w:r>
            <w:r w:rsidRPr="00D22A14">
              <w:rPr>
                <w:i/>
              </w:rPr>
              <w:t xml:space="preserve">[ Check the boxes(s) of the attached original documents] </w:t>
            </w:r>
          </w:p>
          <w:p w14:paraId="58C87F00" w14:textId="77777777" w:rsidR="001B4EBE" w:rsidRPr="00D22A14" w:rsidRDefault="001B4EBE" w:rsidP="00475E75">
            <w:pPr>
              <w:widowControl/>
              <w:numPr>
                <w:ilvl w:val="0"/>
                <w:numId w:val="19"/>
              </w:numPr>
              <w:autoSpaceDE/>
              <w:autoSpaceDN/>
              <w:spacing w:after="200" w:line="276" w:lineRule="auto"/>
              <w:jc w:val="both"/>
            </w:pPr>
            <w:r w:rsidRPr="00D22A14">
              <w:t>Articles of incorporation(or equivalent documents of constitution or association), and or documents of registration of the legal Entity named above, in accordance with ITA  5.6</w:t>
            </w:r>
          </w:p>
          <w:p w14:paraId="1EBD0575" w14:textId="77777777" w:rsidR="001B4EBE" w:rsidRPr="00D22A14" w:rsidRDefault="001B4EBE" w:rsidP="00475E75">
            <w:pPr>
              <w:widowControl/>
              <w:numPr>
                <w:ilvl w:val="0"/>
                <w:numId w:val="19"/>
              </w:numPr>
              <w:autoSpaceDE/>
              <w:autoSpaceDN/>
              <w:spacing w:after="200" w:line="276" w:lineRule="auto"/>
              <w:jc w:val="both"/>
            </w:pPr>
            <w:r w:rsidRPr="00D22A14">
              <w:t>In case of JV, form of intent to form JV or JV agreement, In accordance with ITA 5.3</w:t>
            </w:r>
          </w:p>
          <w:p w14:paraId="548726E7" w14:textId="77777777" w:rsidR="001B4EBE" w:rsidRPr="00D22A14" w:rsidRDefault="001B4EBE" w:rsidP="00475E75">
            <w:pPr>
              <w:widowControl/>
              <w:numPr>
                <w:ilvl w:val="0"/>
                <w:numId w:val="19"/>
              </w:numPr>
              <w:autoSpaceDE/>
              <w:autoSpaceDN/>
              <w:spacing w:after="200" w:line="276" w:lineRule="auto"/>
              <w:jc w:val="both"/>
            </w:pPr>
            <w:r w:rsidRPr="00D22A14">
              <w:t>In case of state owned enterprise or institution in accordance with ITA 5.9 documents establishing:</w:t>
            </w:r>
          </w:p>
          <w:p w14:paraId="5FEC5E1B" w14:textId="77777777" w:rsidR="001B4EBE" w:rsidRPr="00D22A14" w:rsidRDefault="001B4EBE" w:rsidP="00475E75">
            <w:pPr>
              <w:widowControl/>
              <w:numPr>
                <w:ilvl w:val="0"/>
                <w:numId w:val="20"/>
              </w:numPr>
              <w:autoSpaceDE/>
              <w:autoSpaceDN/>
              <w:spacing w:after="200" w:line="276" w:lineRule="auto"/>
              <w:jc w:val="both"/>
            </w:pPr>
            <w:r w:rsidRPr="00D22A14">
              <w:t>Legal and financial autonomy</w:t>
            </w:r>
          </w:p>
          <w:p w14:paraId="09E32B1F" w14:textId="77777777" w:rsidR="001B4EBE" w:rsidRPr="00D22A14" w:rsidRDefault="001B4EBE" w:rsidP="00475E75">
            <w:pPr>
              <w:widowControl/>
              <w:numPr>
                <w:ilvl w:val="0"/>
                <w:numId w:val="20"/>
              </w:numPr>
              <w:autoSpaceDE/>
              <w:autoSpaceDN/>
              <w:spacing w:after="200" w:line="276" w:lineRule="auto"/>
              <w:jc w:val="both"/>
            </w:pPr>
            <w:r w:rsidRPr="00D22A14">
              <w:t xml:space="preserve">Operation  under commercial law </w:t>
            </w:r>
          </w:p>
          <w:p w14:paraId="6AF9FAA8" w14:textId="77777777" w:rsidR="001B4EBE" w:rsidRPr="00D22A14" w:rsidRDefault="001B4EBE" w:rsidP="00475E75">
            <w:pPr>
              <w:widowControl/>
              <w:numPr>
                <w:ilvl w:val="0"/>
                <w:numId w:val="20"/>
              </w:numPr>
              <w:autoSpaceDE/>
              <w:autoSpaceDN/>
              <w:spacing w:after="200" w:line="276" w:lineRule="auto"/>
              <w:jc w:val="both"/>
            </w:pPr>
            <w:r w:rsidRPr="00D22A14">
              <w:t>Establishing that the Tenderer is not under the supervision of the procuring Entity</w:t>
            </w:r>
          </w:p>
          <w:p w14:paraId="1311FA4B" w14:textId="77777777" w:rsidR="001B4EBE" w:rsidRPr="00D22A14" w:rsidRDefault="001B4EBE" w:rsidP="00475E75">
            <w:pPr>
              <w:pStyle w:val="ListParagraph"/>
              <w:widowControl/>
              <w:numPr>
                <w:ilvl w:val="0"/>
                <w:numId w:val="21"/>
              </w:numPr>
              <w:autoSpaceDE/>
              <w:autoSpaceDN/>
              <w:spacing w:before="0" w:after="200" w:line="276" w:lineRule="auto"/>
              <w:contextualSpacing/>
              <w:jc w:val="both"/>
            </w:pPr>
            <w:r w:rsidRPr="00D22A14">
              <w:t>Included are the organizational chart a list of Board Directors and the  beneficial ownership</w:t>
            </w:r>
          </w:p>
        </w:tc>
      </w:tr>
    </w:tbl>
    <w:p w14:paraId="423D4C06" w14:textId="77777777" w:rsidR="001B4EBE" w:rsidRPr="00D22A14" w:rsidRDefault="001B4EBE" w:rsidP="0029254D">
      <w:pPr>
        <w:spacing w:before="1"/>
        <w:ind w:left="111"/>
        <w:jc w:val="both"/>
      </w:pPr>
    </w:p>
    <w:p w14:paraId="7ED8F4B0" w14:textId="77777777" w:rsidR="00AB758F" w:rsidRPr="00D22A14" w:rsidRDefault="00AB758F" w:rsidP="0029254D">
      <w:pPr>
        <w:pStyle w:val="BodyText"/>
        <w:spacing w:before="2" w:after="1"/>
        <w:jc w:val="both"/>
        <w:rPr>
          <w:sz w:val="9"/>
        </w:rPr>
      </w:pPr>
    </w:p>
    <w:p w14:paraId="0A1ED6A4" w14:textId="77777777" w:rsidR="00AB758F" w:rsidRPr="00D22A14" w:rsidRDefault="00AB758F" w:rsidP="0029254D">
      <w:pPr>
        <w:spacing w:line="202" w:lineRule="exact"/>
        <w:jc w:val="both"/>
        <w:rPr>
          <w:sz w:val="20"/>
        </w:rPr>
        <w:sectPr w:rsidR="00AB758F" w:rsidRPr="00D22A14" w:rsidSect="00AE488B">
          <w:pgSz w:w="11910" w:h="16840" w:code="9"/>
          <w:pgMar w:top="1440" w:right="1440" w:bottom="1440" w:left="1440" w:header="0" w:footer="441" w:gutter="0"/>
          <w:cols w:space="720"/>
        </w:sectPr>
      </w:pPr>
    </w:p>
    <w:p w14:paraId="5C1D1670" w14:textId="2CE1DDDE" w:rsidR="00AB758F" w:rsidRPr="00AE488B" w:rsidRDefault="00586175" w:rsidP="004450D3">
      <w:pPr>
        <w:pStyle w:val="Heading1"/>
        <w:numPr>
          <w:ilvl w:val="0"/>
          <w:numId w:val="39"/>
        </w:numPr>
        <w:spacing w:before="0"/>
        <w:jc w:val="both"/>
        <w:rPr>
          <w:rFonts w:cs="Times New Roman"/>
          <w:sz w:val="24"/>
          <w:szCs w:val="24"/>
        </w:rPr>
      </w:pPr>
      <w:bookmarkStart w:id="89" w:name="Page_35"/>
      <w:bookmarkStart w:id="90" w:name="_Toc84428633"/>
      <w:bookmarkEnd w:id="89"/>
      <w:r w:rsidRPr="00AE488B">
        <w:rPr>
          <w:rFonts w:cs="Times New Roman"/>
          <w:sz w:val="24"/>
          <w:szCs w:val="24"/>
        </w:rPr>
        <w:lastRenderedPageBreak/>
        <w:t>Form</w:t>
      </w:r>
      <w:r w:rsidR="006F3773" w:rsidRPr="00AE488B">
        <w:rPr>
          <w:rFonts w:cs="Times New Roman"/>
          <w:sz w:val="24"/>
          <w:szCs w:val="24"/>
        </w:rPr>
        <w:t xml:space="preserve"> </w:t>
      </w:r>
      <w:r w:rsidRPr="00AE488B">
        <w:rPr>
          <w:rFonts w:cs="Times New Roman"/>
          <w:sz w:val="24"/>
          <w:szCs w:val="24"/>
        </w:rPr>
        <w:t>ELI-1.2</w:t>
      </w:r>
      <w:r w:rsidR="006F3773" w:rsidRPr="00AE488B">
        <w:rPr>
          <w:rFonts w:cs="Times New Roman"/>
          <w:sz w:val="24"/>
          <w:szCs w:val="24"/>
        </w:rPr>
        <w:t xml:space="preserve"> </w:t>
      </w:r>
      <w:r w:rsidRPr="00AE488B">
        <w:rPr>
          <w:rFonts w:cs="Times New Roman"/>
          <w:sz w:val="24"/>
          <w:szCs w:val="24"/>
        </w:rPr>
        <w:t>-</w:t>
      </w:r>
      <w:r w:rsidR="006F3773" w:rsidRPr="00AE488B">
        <w:rPr>
          <w:rFonts w:cs="Times New Roman"/>
          <w:sz w:val="24"/>
          <w:szCs w:val="24"/>
        </w:rPr>
        <w:t xml:space="preserve"> </w:t>
      </w:r>
      <w:r w:rsidRPr="00AE488B">
        <w:rPr>
          <w:rFonts w:cs="Times New Roman"/>
          <w:sz w:val="24"/>
          <w:szCs w:val="24"/>
        </w:rPr>
        <w:t>Applicant's</w:t>
      </w:r>
      <w:r w:rsidR="006F3773" w:rsidRPr="00AE488B">
        <w:rPr>
          <w:rFonts w:cs="Times New Roman"/>
          <w:sz w:val="24"/>
          <w:szCs w:val="24"/>
        </w:rPr>
        <w:t xml:space="preserve"> </w:t>
      </w:r>
      <w:r w:rsidRPr="00AE488B">
        <w:rPr>
          <w:rFonts w:cs="Times New Roman"/>
          <w:sz w:val="24"/>
          <w:szCs w:val="24"/>
        </w:rPr>
        <w:t>JV</w:t>
      </w:r>
      <w:r w:rsidR="006F3773" w:rsidRPr="00AE488B">
        <w:rPr>
          <w:rFonts w:cs="Times New Roman"/>
          <w:sz w:val="24"/>
          <w:szCs w:val="24"/>
        </w:rPr>
        <w:t xml:space="preserve"> </w:t>
      </w:r>
      <w:r w:rsidRPr="00AE488B">
        <w:rPr>
          <w:rFonts w:cs="Times New Roman"/>
          <w:sz w:val="24"/>
          <w:szCs w:val="24"/>
        </w:rPr>
        <w:t>Information</w:t>
      </w:r>
      <w:r w:rsidR="006F3773" w:rsidRPr="00AE488B">
        <w:rPr>
          <w:rFonts w:cs="Times New Roman"/>
          <w:sz w:val="24"/>
          <w:szCs w:val="24"/>
        </w:rPr>
        <w:t xml:space="preserve"> </w:t>
      </w:r>
      <w:r w:rsidRPr="00AE488B">
        <w:rPr>
          <w:rFonts w:cs="Times New Roman"/>
          <w:sz w:val="24"/>
          <w:szCs w:val="24"/>
        </w:rPr>
        <w:t>Form</w:t>
      </w:r>
      <w:bookmarkEnd w:id="90"/>
      <w:r w:rsidR="000948CC">
        <w:rPr>
          <w:rFonts w:cs="Times New Roman"/>
          <w:sz w:val="24"/>
          <w:szCs w:val="24"/>
        </w:rPr>
        <w:t xml:space="preserve"> – NOT APPLICABLE</w:t>
      </w:r>
    </w:p>
    <w:p w14:paraId="62F29DC1" w14:textId="1877E20E" w:rsidR="00AB758F" w:rsidRPr="00D22A14" w:rsidRDefault="00586175" w:rsidP="0029254D">
      <w:pPr>
        <w:spacing w:before="243" w:line="230" w:lineRule="auto"/>
        <w:ind w:left="112"/>
        <w:jc w:val="both"/>
        <w:rPr>
          <w:i/>
        </w:rPr>
      </w:pPr>
      <w:r w:rsidRPr="00D22A14">
        <w:rPr>
          <w:i/>
          <w:color w:val="231F20"/>
        </w:rPr>
        <w:t>[The</w:t>
      </w:r>
      <w:r w:rsidR="006F3773" w:rsidRPr="00D22A14">
        <w:rPr>
          <w:i/>
          <w:color w:val="231F20"/>
        </w:rPr>
        <w:t xml:space="preserve"> </w:t>
      </w:r>
      <w:r w:rsidRPr="00D22A14">
        <w:rPr>
          <w:i/>
          <w:color w:val="231F20"/>
        </w:rPr>
        <w:t>following</w:t>
      </w:r>
      <w:r w:rsidR="006F3773" w:rsidRPr="00D22A14">
        <w:rPr>
          <w:i/>
          <w:color w:val="231F20"/>
        </w:rPr>
        <w:t xml:space="preserve"> </w:t>
      </w:r>
      <w:r w:rsidRPr="00D22A14">
        <w:rPr>
          <w:i/>
          <w:color w:val="231F20"/>
        </w:rPr>
        <w:t>form</w:t>
      </w:r>
      <w:r w:rsidR="006F3773" w:rsidRPr="00D22A14">
        <w:rPr>
          <w:i/>
          <w:color w:val="231F20"/>
        </w:rPr>
        <w:t xml:space="preserve"> </w:t>
      </w:r>
      <w:r w:rsidRPr="00D22A14">
        <w:rPr>
          <w:i/>
          <w:color w:val="231F20"/>
        </w:rPr>
        <w:t>is</w:t>
      </w:r>
      <w:r w:rsidR="006F3773" w:rsidRPr="00D22A14">
        <w:rPr>
          <w:i/>
          <w:color w:val="231F20"/>
        </w:rPr>
        <w:t xml:space="preserve"> </w:t>
      </w:r>
      <w:r w:rsidRPr="00D22A14">
        <w:rPr>
          <w:i/>
          <w:color w:val="231F20"/>
        </w:rPr>
        <w:t>additional</w:t>
      </w:r>
      <w:r w:rsidR="006F3773" w:rsidRPr="00D22A14">
        <w:rPr>
          <w:i/>
          <w:color w:val="231F20"/>
        </w:rPr>
        <w:t xml:space="preserve"> </w:t>
      </w:r>
      <w:r w:rsidRPr="00D22A14">
        <w:rPr>
          <w:i/>
          <w:color w:val="231F20"/>
        </w:rPr>
        <w:t>to</w:t>
      </w:r>
      <w:r w:rsidR="006F3773" w:rsidRPr="00D22A14">
        <w:rPr>
          <w:i/>
          <w:color w:val="231F20"/>
        </w:rPr>
        <w:t xml:space="preserve"> </w:t>
      </w:r>
      <w:r w:rsidRPr="00D22A14">
        <w:rPr>
          <w:i/>
          <w:color w:val="231F20"/>
        </w:rPr>
        <w:t>Form</w:t>
      </w:r>
      <w:r w:rsidR="006F3773" w:rsidRPr="00D22A14">
        <w:rPr>
          <w:i/>
          <w:color w:val="231F20"/>
        </w:rPr>
        <w:t xml:space="preserve"> </w:t>
      </w:r>
      <w:r w:rsidRPr="00D22A14">
        <w:rPr>
          <w:i/>
          <w:color w:val="231F20"/>
        </w:rPr>
        <w:t>ELI–1.1.,</w:t>
      </w:r>
      <w:r w:rsidR="006F3773" w:rsidRPr="00D22A14">
        <w:rPr>
          <w:i/>
          <w:color w:val="231F20"/>
        </w:rPr>
        <w:t xml:space="preserve"> </w:t>
      </w:r>
      <w:r w:rsidRPr="00D22A14">
        <w:rPr>
          <w:i/>
          <w:color w:val="231F20"/>
        </w:rPr>
        <w:t>and</w:t>
      </w:r>
      <w:r w:rsidR="006F3773" w:rsidRPr="00D22A14">
        <w:rPr>
          <w:i/>
          <w:color w:val="231F20"/>
        </w:rPr>
        <w:t xml:space="preserve"> </w:t>
      </w:r>
      <w:r w:rsidRPr="00D22A14">
        <w:rPr>
          <w:i/>
          <w:color w:val="231F20"/>
        </w:rPr>
        <w:t>shall</w:t>
      </w:r>
      <w:r w:rsidR="006F3773" w:rsidRPr="00D22A14">
        <w:rPr>
          <w:i/>
          <w:color w:val="231F20"/>
        </w:rPr>
        <w:t xml:space="preserve"> </w:t>
      </w:r>
      <w:r w:rsidRPr="00D22A14">
        <w:rPr>
          <w:i/>
          <w:color w:val="231F20"/>
        </w:rPr>
        <w:t>be</w:t>
      </w:r>
      <w:r w:rsidR="006F3773" w:rsidRPr="00D22A14">
        <w:rPr>
          <w:i/>
          <w:color w:val="231F20"/>
        </w:rPr>
        <w:t xml:space="preserve"> </w:t>
      </w:r>
      <w:r w:rsidRPr="00D22A14">
        <w:rPr>
          <w:i/>
          <w:color w:val="231F20"/>
        </w:rPr>
        <w:t>completed</w:t>
      </w:r>
      <w:r w:rsidR="006F3773" w:rsidRPr="00D22A14">
        <w:rPr>
          <w:i/>
          <w:color w:val="231F20"/>
        </w:rPr>
        <w:t xml:space="preserve"> </w:t>
      </w:r>
      <w:r w:rsidRPr="00D22A14">
        <w:rPr>
          <w:i/>
          <w:color w:val="231F20"/>
        </w:rPr>
        <w:t>to</w:t>
      </w:r>
      <w:r w:rsidR="006F3773" w:rsidRPr="00D22A14">
        <w:rPr>
          <w:i/>
          <w:color w:val="231F20"/>
        </w:rPr>
        <w:t xml:space="preserve"> </w:t>
      </w:r>
      <w:r w:rsidRPr="00D22A14">
        <w:rPr>
          <w:i/>
          <w:color w:val="231F20"/>
        </w:rPr>
        <w:t>provide</w:t>
      </w:r>
      <w:r w:rsidR="006F3773" w:rsidRPr="00D22A14">
        <w:rPr>
          <w:i/>
          <w:color w:val="231F20"/>
        </w:rPr>
        <w:t xml:space="preserve"> </w:t>
      </w:r>
      <w:r w:rsidRPr="00D22A14">
        <w:rPr>
          <w:i/>
          <w:color w:val="231F20"/>
        </w:rPr>
        <w:t>information</w:t>
      </w:r>
      <w:r w:rsidR="006F3773" w:rsidRPr="00D22A14">
        <w:rPr>
          <w:i/>
          <w:color w:val="231F20"/>
        </w:rPr>
        <w:t xml:space="preserve"> </w:t>
      </w:r>
      <w:r w:rsidRPr="00D22A14">
        <w:rPr>
          <w:i/>
          <w:color w:val="231F20"/>
        </w:rPr>
        <w:t>relating</w:t>
      </w:r>
      <w:r w:rsidR="006F3773" w:rsidRPr="00D22A14">
        <w:rPr>
          <w:i/>
          <w:color w:val="231F20"/>
        </w:rPr>
        <w:t xml:space="preserve"> </w:t>
      </w:r>
      <w:r w:rsidRPr="00D22A14">
        <w:rPr>
          <w:i/>
          <w:color w:val="231F20"/>
        </w:rPr>
        <w:t>to</w:t>
      </w:r>
      <w:r w:rsidR="006F3773" w:rsidRPr="00D22A14">
        <w:rPr>
          <w:i/>
          <w:color w:val="231F20"/>
        </w:rPr>
        <w:t xml:space="preserve"> </w:t>
      </w:r>
      <w:r w:rsidRPr="00D22A14">
        <w:rPr>
          <w:i/>
          <w:color w:val="231F20"/>
        </w:rPr>
        <w:t>each</w:t>
      </w:r>
      <w:r w:rsidR="006F3773" w:rsidRPr="00D22A14">
        <w:rPr>
          <w:i/>
          <w:color w:val="231F20"/>
        </w:rPr>
        <w:t xml:space="preserve"> </w:t>
      </w:r>
      <w:r w:rsidRPr="00D22A14">
        <w:rPr>
          <w:i/>
          <w:color w:val="231F20"/>
        </w:rPr>
        <w:t>JV member</w:t>
      </w:r>
      <w:r w:rsidR="006F3773" w:rsidRPr="00D22A14">
        <w:rPr>
          <w:i/>
          <w:color w:val="231F20"/>
        </w:rPr>
        <w:t xml:space="preserve"> </w:t>
      </w:r>
      <w:r w:rsidRPr="00D22A14">
        <w:rPr>
          <w:i/>
          <w:color w:val="231F20"/>
        </w:rPr>
        <w:t>(in</w:t>
      </w:r>
      <w:r w:rsidR="00692D96">
        <w:rPr>
          <w:i/>
          <w:color w:val="231F20"/>
        </w:rPr>
        <w:t xml:space="preserve"> </w:t>
      </w:r>
      <w:r w:rsidRPr="00D22A14">
        <w:rPr>
          <w:i/>
          <w:color w:val="231F20"/>
        </w:rPr>
        <w:t>case</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Applicant</w:t>
      </w:r>
      <w:r w:rsidR="006F3773" w:rsidRPr="00D22A14">
        <w:rPr>
          <w:i/>
          <w:color w:val="231F20"/>
        </w:rPr>
        <w:t xml:space="preserve"> </w:t>
      </w:r>
      <w:r w:rsidRPr="00D22A14">
        <w:rPr>
          <w:i/>
          <w:color w:val="231F20"/>
        </w:rPr>
        <w:t>is</w:t>
      </w:r>
      <w:r w:rsidR="006F3773" w:rsidRPr="00D22A14">
        <w:rPr>
          <w:i/>
          <w:color w:val="231F20"/>
        </w:rPr>
        <w:t xml:space="preserve"> </w:t>
      </w:r>
      <w:r w:rsidRPr="00D22A14">
        <w:rPr>
          <w:i/>
          <w:color w:val="231F20"/>
        </w:rPr>
        <w:t>a</w:t>
      </w:r>
      <w:r w:rsidR="006F3773" w:rsidRPr="00D22A14">
        <w:rPr>
          <w:i/>
          <w:color w:val="231F20"/>
        </w:rPr>
        <w:t xml:space="preserve"> </w:t>
      </w:r>
      <w:r w:rsidRPr="00D22A14">
        <w:rPr>
          <w:i/>
          <w:color w:val="231F20"/>
        </w:rPr>
        <w:t>JV)</w:t>
      </w:r>
      <w:r w:rsidR="006F3773" w:rsidRPr="00D22A14">
        <w:rPr>
          <w:i/>
          <w:color w:val="231F20"/>
        </w:rPr>
        <w:t xml:space="preserve"> </w:t>
      </w:r>
      <w:r w:rsidRPr="00D22A14">
        <w:rPr>
          <w:i/>
          <w:color w:val="231F20"/>
        </w:rPr>
        <w:t>as</w:t>
      </w:r>
      <w:r w:rsidR="006F3773" w:rsidRPr="00D22A14">
        <w:rPr>
          <w:i/>
          <w:color w:val="231F20"/>
        </w:rPr>
        <w:t xml:space="preserve"> </w:t>
      </w:r>
      <w:r w:rsidRPr="00D22A14">
        <w:rPr>
          <w:i/>
          <w:color w:val="231F20"/>
        </w:rPr>
        <w:t>well</w:t>
      </w:r>
      <w:r w:rsidR="006F3773" w:rsidRPr="00D22A14">
        <w:rPr>
          <w:i/>
          <w:color w:val="231F20"/>
        </w:rPr>
        <w:t xml:space="preserve"> </w:t>
      </w:r>
      <w:r w:rsidRPr="00D22A14">
        <w:rPr>
          <w:i/>
          <w:color w:val="231F20"/>
        </w:rPr>
        <w:t>as</w:t>
      </w:r>
      <w:r w:rsidR="006F3773" w:rsidRPr="00D22A14">
        <w:rPr>
          <w:i/>
          <w:color w:val="231F20"/>
        </w:rPr>
        <w:t xml:space="preserve"> </w:t>
      </w:r>
      <w:r w:rsidRPr="00D22A14">
        <w:rPr>
          <w:i/>
          <w:color w:val="231F20"/>
        </w:rPr>
        <w:t>any</w:t>
      </w:r>
      <w:r w:rsidR="006F3773" w:rsidRPr="00D22A14">
        <w:rPr>
          <w:i/>
          <w:color w:val="231F20"/>
        </w:rPr>
        <w:t xml:space="preserve"> </w:t>
      </w:r>
      <w:r w:rsidRPr="00D22A14">
        <w:rPr>
          <w:i/>
          <w:color w:val="231F20"/>
        </w:rPr>
        <w:t>Specialized</w:t>
      </w:r>
      <w:r w:rsidR="006F3773" w:rsidRPr="00D22A14">
        <w:rPr>
          <w:i/>
          <w:color w:val="231F20"/>
        </w:rPr>
        <w:t xml:space="preserve"> </w:t>
      </w:r>
      <w:r w:rsidRPr="00D22A14">
        <w:rPr>
          <w:i/>
          <w:color w:val="231F20"/>
        </w:rPr>
        <w:t>Subcontractor</w:t>
      </w:r>
      <w:r w:rsidR="006F3773" w:rsidRPr="00D22A14">
        <w:rPr>
          <w:i/>
          <w:color w:val="231F20"/>
        </w:rPr>
        <w:t xml:space="preserve"> </w:t>
      </w:r>
      <w:r w:rsidRPr="00D22A14">
        <w:rPr>
          <w:i/>
          <w:color w:val="231F20"/>
        </w:rPr>
        <w:t>proposed</w:t>
      </w:r>
      <w:r w:rsidR="006F3773" w:rsidRPr="00D22A14">
        <w:rPr>
          <w:i/>
          <w:color w:val="231F20"/>
        </w:rPr>
        <w:t xml:space="preserve"> </w:t>
      </w:r>
      <w:r w:rsidRPr="00D22A14">
        <w:rPr>
          <w:i/>
          <w:color w:val="231F20"/>
        </w:rPr>
        <w:t>to</w:t>
      </w:r>
      <w:r w:rsidR="006F3773" w:rsidRPr="00D22A14">
        <w:rPr>
          <w:i/>
          <w:color w:val="231F20"/>
        </w:rPr>
        <w:t xml:space="preserve"> </w:t>
      </w:r>
      <w:r w:rsidRPr="00D22A14">
        <w:rPr>
          <w:i/>
          <w:color w:val="231F20"/>
        </w:rPr>
        <w:t>be</w:t>
      </w:r>
      <w:r w:rsidR="006F3773" w:rsidRPr="00D22A14">
        <w:rPr>
          <w:i/>
          <w:color w:val="231F20"/>
        </w:rPr>
        <w:t xml:space="preserve"> </w:t>
      </w:r>
      <w:r w:rsidRPr="00D22A14">
        <w:rPr>
          <w:i/>
          <w:color w:val="231F20"/>
        </w:rPr>
        <w:t>used</w:t>
      </w:r>
      <w:r w:rsidR="006F3773" w:rsidRPr="00D22A14">
        <w:rPr>
          <w:i/>
          <w:color w:val="231F20"/>
        </w:rPr>
        <w:t xml:space="preserve"> </w:t>
      </w:r>
      <w:r w:rsidRPr="00D22A14">
        <w:rPr>
          <w:i/>
          <w:color w:val="231F20"/>
        </w:rPr>
        <w:t>by</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Applicant for</w:t>
      </w:r>
      <w:r w:rsidR="006F3773" w:rsidRPr="00D22A14">
        <w:rPr>
          <w:i/>
          <w:color w:val="231F20"/>
        </w:rPr>
        <w:t xml:space="preserve"> </w:t>
      </w:r>
      <w:r w:rsidRPr="00D22A14">
        <w:rPr>
          <w:i/>
          <w:color w:val="231F20"/>
        </w:rPr>
        <w:t>any</w:t>
      </w:r>
      <w:r w:rsidR="006F3773" w:rsidRPr="00D22A14">
        <w:rPr>
          <w:i/>
          <w:color w:val="231F20"/>
        </w:rPr>
        <w:t xml:space="preserve"> </w:t>
      </w:r>
      <w:r w:rsidRPr="00D22A14">
        <w:rPr>
          <w:i/>
          <w:color w:val="231F20"/>
        </w:rPr>
        <w:t>part</w:t>
      </w:r>
      <w:r w:rsidR="006F3773" w:rsidRPr="00D22A14">
        <w:rPr>
          <w:i/>
          <w:color w:val="231F20"/>
        </w:rPr>
        <w:t xml:space="preserve"> </w:t>
      </w:r>
      <w:r w:rsidRPr="00D22A14">
        <w:rPr>
          <w:i/>
          <w:color w:val="231F20"/>
        </w:rPr>
        <w:t>of</w:t>
      </w:r>
      <w:r w:rsidR="006F3773" w:rsidRPr="00D22A14">
        <w:rPr>
          <w:i/>
          <w:color w:val="231F20"/>
        </w:rPr>
        <w:t xml:space="preserve"> </w:t>
      </w:r>
      <w:r w:rsidRPr="00D22A14">
        <w:rPr>
          <w:i/>
          <w:color w:val="231F20"/>
        </w:rPr>
        <w:t>the</w:t>
      </w:r>
      <w:r w:rsidR="006F3773" w:rsidRPr="00D22A14">
        <w:rPr>
          <w:i/>
          <w:color w:val="231F20"/>
        </w:rPr>
        <w:t xml:space="preserve"> </w:t>
      </w:r>
      <w:r w:rsidRPr="00D22A14">
        <w:rPr>
          <w:i/>
          <w:color w:val="231F20"/>
        </w:rPr>
        <w:t>Contract</w:t>
      </w:r>
      <w:r w:rsidR="006F3773" w:rsidRPr="00D22A14">
        <w:rPr>
          <w:i/>
          <w:color w:val="231F20"/>
        </w:rPr>
        <w:t xml:space="preserve"> </w:t>
      </w:r>
      <w:r w:rsidRPr="00D22A14">
        <w:rPr>
          <w:i/>
          <w:color w:val="231F20"/>
        </w:rPr>
        <w:t>resulting</w:t>
      </w:r>
      <w:r w:rsidR="006F3773" w:rsidRPr="00D22A14">
        <w:rPr>
          <w:i/>
          <w:color w:val="231F20"/>
        </w:rPr>
        <w:t xml:space="preserve"> </w:t>
      </w:r>
      <w:r w:rsidRPr="00D22A14">
        <w:rPr>
          <w:i/>
          <w:color w:val="231F20"/>
          <w:spacing w:val="-3"/>
        </w:rPr>
        <w:t>from</w:t>
      </w:r>
      <w:r w:rsidR="006F3773" w:rsidRPr="00D22A14">
        <w:rPr>
          <w:i/>
          <w:color w:val="231F20"/>
          <w:spacing w:val="-3"/>
        </w:rPr>
        <w:t xml:space="preserve"> </w:t>
      </w:r>
      <w:r w:rsidRPr="00D22A14">
        <w:rPr>
          <w:i/>
          <w:color w:val="231F20"/>
        </w:rPr>
        <w:t>this</w:t>
      </w:r>
      <w:r w:rsidR="006F3773" w:rsidRPr="00D22A14">
        <w:rPr>
          <w:i/>
          <w:color w:val="231F20"/>
        </w:rPr>
        <w:t xml:space="preserve"> </w:t>
      </w:r>
      <w:r w:rsidRPr="00D22A14">
        <w:rPr>
          <w:i/>
          <w:color w:val="231F20"/>
        </w:rPr>
        <w:t>prequaliﬁcation]</w:t>
      </w:r>
    </w:p>
    <w:p w14:paraId="109AD181" w14:textId="77777777" w:rsidR="00AB758F" w:rsidRPr="00D22A14" w:rsidRDefault="00586175" w:rsidP="0029254D">
      <w:pPr>
        <w:spacing w:before="238"/>
        <w:ind w:left="112"/>
        <w:rPr>
          <w:i/>
        </w:rPr>
      </w:pPr>
      <w:r w:rsidRPr="00D22A14">
        <w:rPr>
          <w:color w:val="231F20"/>
        </w:rPr>
        <w:t>Date:</w:t>
      </w:r>
      <w:r w:rsidR="006F3773" w:rsidRPr="00D22A14">
        <w:rPr>
          <w:color w:val="231F20"/>
        </w:rPr>
        <w:t xml:space="preserve"> </w:t>
      </w:r>
      <w:r w:rsidRPr="00D22A14">
        <w:rPr>
          <w:color w:val="231F20"/>
        </w:rPr>
        <w:t>.................................................</w:t>
      </w:r>
      <w:r w:rsidR="006F3773" w:rsidRPr="00D22A14">
        <w:rPr>
          <w:color w:val="231F20"/>
        </w:rPr>
        <w:t xml:space="preserve"> </w:t>
      </w:r>
      <w:r w:rsidRPr="00D22A14">
        <w:rPr>
          <w:i/>
          <w:color w:val="231F20"/>
        </w:rPr>
        <w:t>[insert day, month, year]</w:t>
      </w:r>
    </w:p>
    <w:p w14:paraId="1E63F3EB" w14:textId="77777777" w:rsidR="00AB758F" w:rsidRPr="00D22A14" w:rsidRDefault="00586175" w:rsidP="0029254D">
      <w:pPr>
        <w:spacing w:before="234" w:after="44" w:line="463" w:lineRule="auto"/>
        <w:ind w:left="112"/>
      </w:pPr>
      <w:r w:rsidRPr="00D22A14">
        <w:rPr>
          <w:color w:val="231F20"/>
        </w:rPr>
        <w:t>ITT No. and title:</w:t>
      </w:r>
      <w:r w:rsidR="006F3773" w:rsidRPr="00D22A14">
        <w:rPr>
          <w:color w:val="231F20"/>
        </w:rPr>
        <w:t xml:space="preserve"> </w:t>
      </w:r>
      <w:r w:rsidRPr="00D22A14">
        <w:rPr>
          <w:color w:val="231F20"/>
        </w:rPr>
        <w:t>............................</w:t>
      </w:r>
      <w:r w:rsidR="006F3773" w:rsidRPr="00D22A14">
        <w:rPr>
          <w:color w:val="231F20"/>
        </w:rPr>
        <w:t xml:space="preserve"> </w:t>
      </w:r>
      <w:r w:rsidRPr="00D22A14">
        <w:rPr>
          <w:i/>
          <w:color w:val="231F20"/>
        </w:rPr>
        <w:t xml:space="preserve">[insert ITT number and title] </w:t>
      </w:r>
      <w:r w:rsidRPr="00D22A14">
        <w:rPr>
          <w:color w:val="231F20"/>
        </w:rPr>
        <w:t>Page...............................................</w:t>
      </w:r>
      <w:r w:rsidRPr="00D22A14">
        <w:rPr>
          <w:i/>
          <w:color w:val="231F20"/>
        </w:rPr>
        <w:t xml:space="preserve">[insert page number] </w:t>
      </w:r>
      <w:r w:rsidRPr="00D22A14">
        <w:rPr>
          <w:color w:val="231F20"/>
        </w:rPr>
        <w:t xml:space="preserve">of </w:t>
      </w:r>
      <w:r w:rsidRPr="00D22A14">
        <w:rPr>
          <w:i/>
          <w:color w:val="231F20"/>
        </w:rPr>
        <w:t xml:space="preserve">[insert total number] </w:t>
      </w:r>
      <w:r w:rsidRPr="00D22A14">
        <w:rPr>
          <w:color w:val="231F20"/>
        </w:rPr>
        <w:t>pages</w:t>
      </w:r>
    </w:p>
    <w:p w14:paraId="6259B08F" w14:textId="77777777" w:rsidR="00AB758F" w:rsidRPr="00D22A14" w:rsidRDefault="00AB758F" w:rsidP="0029254D">
      <w:pPr>
        <w:spacing w:line="213" w:lineRule="exact"/>
        <w:rPr>
          <w:sz w:val="20"/>
        </w:rPr>
      </w:pPr>
    </w:p>
    <w:p w14:paraId="4B68B178" w14:textId="77777777" w:rsidR="00304FE1" w:rsidRPr="00D22A14" w:rsidRDefault="00304FE1" w:rsidP="0029254D">
      <w:pPr>
        <w:spacing w:line="213" w:lineRule="exact"/>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0"/>
      </w:tblGrid>
      <w:tr w:rsidR="00304FE1" w:rsidRPr="00D22A14" w14:paraId="5B989815" w14:textId="77777777" w:rsidTr="00871E00">
        <w:trPr>
          <w:trHeight w:val="620"/>
        </w:trPr>
        <w:tc>
          <w:tcPr>
            <w:tcW w:w="9576" w:type="dxa"/>
          </w:tcPr>
          <w:p w14:paraId="1AFC4966" w14:textId="77777777" w:rsidR="00304FE1" w:rsidRPr="00D22A14" w:rsidRDefault="00304FE1" w:rsidP="00475E75">
            <w:pPr>
              <w:widowControl/>
              <w:numPr>
                <w:ilvl w:val="0"/>
                <w:numId w:val="18"/>
              </w:numPr>
              <w:autoSpaceDE/>
              <w:autoSpaceDN/>
              <w:spacing w:after="200" w:line="276" w:lineRule="auto"/>
            </w:pPr>
            <w:r w:rsidRPr="00D22A14">
              <w:t xml:space="preserve">Applicant’s Name </w:t>
            </w:r>
            <w:r w:rsidRPr="00D22A14">
              <w:rPr>
                <w:i/>
              </w:rPr>
              <w:t>[Insert full name]</w:t>
            </w:r>
          </w:p>
        </w:tc>
      </w:tr>
      <w:tr w:rsidR="00304FE1" w:rsidRPr="00D22A14" w14:paraId="4D7629BF" w14:textId="77777777" w:rsidTr="00871E00">
        <w:tc>
          <w:tcPr>
            <w:tcW w:w="9576" w:type="dxa"/>
          </w:tcPr>
          <w:p w14:paraId="080F4928" w14:textId="77777777" w:rsidR="00304FE1" w:rsidRPr="00D22A14" w:rsidRDefault="00304FE1" w:rsidP="00475E75">
            <w:pPr>
              <w:widowControl/>
              <w:numPr>
                <w:ilvl w:val="0"/>
                <w:numId w:val="18"/>
              </w:numPr>
              <w:autoSpaceDE/>
              <w:autoSpaceDN/>
              <w:spacing w:after="200" w:line="276" w:lineRule="auto"/>
            </w:pPr>
            <w:r w:rsidRPr="00D22A14">
              <w:t xml:space="preserve">Applicant’s JV  member’s name: </w:t>
            </w:r>
            <w:r w:rsidRPr="00D22A14">
              <w:rPr>
                <w:i/>
              </w:rPr>
              <w:t>:[insert full name Applicant’s JV   member]</w:t>
            </w:r>
          </w:p>
        </w:tc>
      </w:tr>
      <w:tr w:rsidR="00304FE1" w:rsidRPr="00D22A14" w14:paraId="441100CC" w14:textId="77777777" w:rsidTr="00871E00">
        <w:tc>
          <w:tcPr>
            <w:tcW w:w="9576" w:type="dxa"/>
          </w:tcPr>
          <w:p w14:paraId="492C504A" w14:textId="77777777" w:rsidR="00304FE1" w:rsidRPr="00D22A14" w:rsidRDefault="00304FE1" w:rsidP="00475E75">
            <w:pPr>
              <w:widowControl/>
              <w:numPr>
                <w:ilvl w:val="0"/>
                <w:numId w:val="18"/>
              </w:numPr>
              <w:autoSpaceDE/>
              <w:autoSpaceDN/>
              <w:spacing w:after="200" w:line="276" w:lineRule="auto"/>
            </w:pPr>
            <w:r w:rsidRPr="00D22A14">
              <w:t xml:space="preserve">Applicant’s JV  country of registration: </w:t>
            </w:r>
            <w:r w:rsidRPr="00D22A14">
              <w:rPr>
                <w:i/>
              </w:rPr>
              <w:t>[insert country of Constitution]</w:t>
            </w:r>
          </w:p>
        </w:tc>
      </w:tr>
      <w:tr w:rsidR="00304FE1" w:rsidRPr="00D22A14" w14:paraId="6A041D04" w14:textId="77777777" w:rsidTr="00871E00">
        <w:tc>
          <w:tcPr>
            <w:tcW w:w="9576" w:type="dxa"/>
          </w:tcPr>
          <w:p w14:paraId="5B586AC0" w14:textId="77777777" w:rsidR="00304FE1" w:rsidRPr="00D22A14" w:rsidRDefault="00304FE1" w:rsidP="00475E75">
            <w:pPr>
              <w:widowControl/>
              <w:numPr>
                <w:ilvl w:val="0"/>
                <w:numId w:val="18"/>
              </w:numPr>
              <w:autoSpaceDE/>
              <w:autoSpaceDN/>
              <w:spacing w:after="200" w:line="276" w:lineRule="auto"/>
            </w:pPr>
            <w:r w:rsidRPr="00D22A14">
              <w:t xml:space="preserve">Applicant’s JV  member’s year of Constitution : </w:t>
            </w:r>
            <w:r w:rsidRPr="00D22A14">
              <w:rPr>
                <w:i/>
              </w:rPr>
              <w:t>indicate year of constitution]</w:t>
            </w:r>
          </w:p>
        </w:tc>
      </w:tr>
      <w:tr w:rsidR="00304FE1" w:rsidRPr="00D22A14" w14:paraId="5BC12C1A" w14:textId="77777777" w:rsidTr="00871E00">
        <w:tc>
          <w:tcPr>
            <w:tcW w:w="9576" w:type="dxa"/>
          </w:tcPr>
          <w:p w14:paraId="3ADA176B" w14:textId="77777777" w:rsidR="00304FE1" w:rsidRPr="00D22A14" w:rsidRDefault="00304FE1" w:rsidP="00475E75">
            <w:pPr>
              <w:widowControl/>
              <w:numPr>
                <w:ilvl w:val="0"/>
                <w:numId w:val="18"/>
              </w:numPr>
              <w:autoSpaceDE/>
              <w:autoSpaceDN/>
              <w:spacing w:after="200" w:line="276" w:lineRule="auto"/>
            </w:pPr>
            <w:r w:rsidRPr="00D22A14">
              <w:t xml:space="preserve">Applicant’s JV  member’s  legal  Address ( in the country of registration) </w:t>
            </w:r>
            <w:r w:rsidRPr="00D22A14">
              <w:rPr>
                <w:i/>
              </w:rPr>
              <w:t>:[Insert street, /Number/ town/city/country]</w:t>
            </w:r>
          </w:p>
        </w:tc>
      </w:tr>
      <w:tr w:rsidR="00304FE1" w:rsidRPr="00D22A14" w14:paraId="3F578AB9" w14:textId="77777777" w:rsidTr="00871E00">
        <w:tc>
          <w:tcPr>
            <w:tcW w:w="9576" w:type="dxa"/>
          </w:tcPr>
          <w:p w14:paraId="1CC5BF2F" w14:textId="77777777" w:rsidR="00304FE1" w:rsidRPr="00D22A14" w:rsidRDefault="00304FE1" w:rsidP="00475E75">
            <w:pPr>
              <w:widowControl/>
              <w:numPr>
                <w:ilvl w:val="0"/>
                <w:numId w:val="18"/>
              </w:numPr>
              <w:autoSpaceDE/>
              <w:autoSpaceDN/>
              <w:spacing w:after="200" w:line="276" w:lineRule="auto"/>
              <w:jc w:val="both"/>
            </w:pPr>
            <w:r w:rsidRPr="00D22A14">
              <w:t>Applicant’s JV  member’s Authorized representative information</w:t>
            </w:r>
          </w:p>
          <w:p w14:paraId="69442A77" w14:textId="77777777" w:rsidR="00304FE1" w:rsidRPr="00D22A14" w:rsidRDefault="00304FE1" w:rsidP="0029254D">
            <w:pPr>
              <w:ind w:left="720"/>
              <w:jc w:val="both"/>
            </w:pPr>
            <w:r w:rsidRPr="00D22A14">
              <w:t>Name</w:t>
            </w:r>
            <w:r w:rsidRPr="00D22A14">
              <w:rPr>
                <w:i/>
              </w:rPr>
              <w:t>:[insert full  name]</w:t>
            </w:r>
          </w:p>
          <w:p w14:paraId="771E0080" w14:textId="77777777" w:rsidR="00304FE1" w:rsidRPr="00D22A14" w:rsidRDefault="00304FE1" w:rsidP="0029254D">
            <w:pPr>
              <w:ind w:left="720"/>
              <w:jc w:val="both"/>
              <w:rPr>
                <w:i/>
              </w:rPr>
            </w:pPr>
            <w:r w:rsidRPr="00D22A14">
              <w:t xml:space="preserve">Address </w:t>
            </w:r>
            <w:r w:rsidRPr="00D22A14">
              <w:rPr>
                <w:i/>
              </w:rPr>
              <w:t>:[ Insert street, /Number/ town/city/country]</w:t>
            </w:r>
          </w:p>
          <w:p w14:paraId="55063692" w14:textId="77777777" w:rsidR="00304FE1" w:rsidRPr="00D22A14" w:rsidRDefault="00304FE1" w:rsidP="0029254D">
            <w:pPr>
              <w:ind w:left="720"/>
              <w:jc w:val="both"/>
            </w:pPr>
            <w:r w:rsidRPr="00D22A14">
              <w:t>Telephone/Fax numbers:[</w:t>
            </w:r>
            <w:r w:rsidRPr="00D22A14">
              <w:rPr>
                <w:i/>
              </w:rPr>
              <w:t>Insert telephone/fax number including country and city code]</w:t>
            </w:r>
          </w:p>
          <w:p w14:paraId="6A68537B" w14:textId="77777777" w:rsidR="00304FE1" w:rsidRPr="00D22A14" w:rsidRDefault="00304FE1" w:rsidP="0029254D">
            <w:pPr>
              <w:ind w:left="720"/>
              <w:jc w:val="both"/>
            </w:pPr>
            <w:r w:rsidRPr="00D22A14">
              <w:t xml:space="preserve">Email Address </w:t>
            </w:r>
            <w:r w:rsidRPr="00D22A14">
              <w:rPr>
                <w:i/>
              </w:rPr>
              <w:t>:[Indicate  email address]</w:t>
            </w:r>
          </w:p>
        </w:tc>
      </w:tr>
      <w:tr w:rsidR="00304FE1" w:rsidRPr="00D22A14" w14:paraId="33497B19" w14:textId="77777777" w:rsidTr="00871E00">
        <w:tc>
          <w:tcPr>
            <w:tcW w:w="9576" w:type="dxa"/>
          </w:tcPr>
          <w:p w14:paraId="1C71AA69" w14:textId="77777777" w:rsidR="00304FE1" w:rsidRPr="00D22A14" w:rsidRDefault="00304FE1" w:rsidP="00475E75">
            <w:pPr>
              <w:widowControl/>
              <w:numPr>
                <w:ilvl w:val="0"/>
                <w:numId w:val="18"/>
              </w:numPr>
              <w:autoSpaceDE/>
              <w:autoSpaceDN/>
              <w:spacing w:after="200" w:line="276" w:lineRule="auto"/>
              <w:jc w:val="both"/>
              <w:rPr>
                <w:i/>
              </w:rPr>
            </w:pPr>
            <w:r w:rsidRPr="00D22A14">
              <w:t>Attached are copies of original documents of</w:t>
            </w:r>
            <w:r w:rsidRPr="00D22A14">
              <w:rPr>
                <w:i/>
              </w:rPr>
              <w:t xml:space="preserve">[ Check the boxes(s) of the attached original documents] </w:t>
            </w:r>
          </w:p>
          <w:p w14:paraId="4FA33165" w14:textId="77777777" w:rsidR="00304FE1" w:rsidRPr="00D22A14" w:rsidRDefault="00304FE1" w:rsidP="00475E75">
            <w:pPr>
              <w:widowControl/>
              <w:numPr>
                <w:ilvl w:val="0"/>
                <w:numId w:val="19"/>
              </w:numPr>
              <w:autoSpaceDE/>
              <w:autoSpaceDN/>
              <w:spacing w:after="200" w:line="276" w:lineRule="auto"/>
              <w:jc w:val="both"/>
            </w:pPr>
            <w:r w:rsidRPr="00D22A14">
              <w:t>Articles of incorporation(or equivalent documents of constitution or association), and or documents of registration of the legal Entity named above, in accordance with ITA  5.6</w:t>
            </w:r>
          </w:p>
          <w:p w14:paraId="42AAD2D2" w14:textId="5EEACC67" w:rsidR="00304FE1" w:rsidRPr="00D22A14" w:rsidRDefault="00304FE1" w:rsidP="00475E75">
            <w:pPr>
              <w:widowControl/>
              <w:numPr>
                <w:ilvl w:val="0"/>
                <w:numId w:val="19"/>
              </w:numPr>
              <w:autoSpaceDE/>
              <w:autoSpaceDN/>
              <w:spacing w:after="200" w:line="276" w:lineRule="auto"/>
              <w:jc w:val="both"/>
            </w:pPr>
            <w:r w:rsidRPr="00D22A14">
              <w:t>In case of state owned enterprise or institution, documents establishing Legal an</w:t>
            </w:r>
            <w:r w:rsidR="00636688">
              <w:t>d financial autonomy, Operation</w:t>
            </w:r>
            <w:r w:rsidR="00E14CA8">
              <w:t xml:space="preserve"> in accordance with </w:t>
            </w:r>
            <w:r w:rsidRPr="00D22A14">
              <w:t>commercial law and they are not  under the supervision of the procuring Entity in accordance with ITA 5.9.</w:t>
            </w:r>
          </w:p>
          <w:p w14:paraId="2E66A80B" w14:textId="77777777" w:rsidR="00304FE1" w:rsidRPr="00D22A14" w:rsidRDefault="00304FE1" w:rsidP="00475E75">
            <w:pPr>
              <w:pStyle w:val="ListParagraph"/>
              <w:widowControl/>
              <w:numPr>
                <w:ilvl w:val="0"/>
                <w:numId w:val="22"/>
              </w:numPr>
              <w:autoSpaceDE/>
              <w:autoSpaceDN/>
              <w:spacing w:before="0" w:after="200" w:line="276" w:lineRule="auto"/>
              <w:contextualSpacing/>
              <w:jc w:val="both"/>
            </w:pPr>
            <w:r w:rsidRPr="00D22A14">
              <w:t>Included are the organizational chart a list of Board Directors and the  beneficial ownership</w:t>
            </w:r>
          </w:p>
        </w:tc>
      </w:tr>
    </w:tbl>
    <w:p w14:paraId="0A6D37A4" w14:textId="77777777" w:rsidR="00304FE1" w:rsidRPr="00D22A14" w:rsidRDefault="00304FE1" w:rsidP="0029254D">
      <w:pPr>
        <w:spacing w:line="213" w:lineRule="exact"/>
        <w:rPr>
          <w:sz w:val="20"/>
        </w:rPr>
        <w:sectPr w:rsidR="00304FE1" w:rsidRPr="00D22A14" w:rsidSect="00AE488B">
          <w:pgSz w:w="11910" w:h="16840" w:code="9"/>
          <w:pgMar w:top="1440" w:right="1440" w:bottom="1440" w:left="1440" w:header="0" w:footer="441" w:gutter="0"/>
          <w:cols w:space="720"/>
        </w:sectPr>
      </w:pPr>
    </w:p>
    <w:p w14:paraId="7E1C19E6" w14:textId="4B9B8F29" w:rsidR="001C31C8" w:rsidRPr="00AE488B" w:rsidRDefault="001C31C8" w:rsidP="004450D3">
      <w:pPr>
        <w:pStyle w:val="Heading1"/>
        <w:numPr>
          <w:ilvl w:val="0"/>
          <w:numId w:val="39"/>
        </w:numPr>
        <w:spacing w:before="0"/>
        <w:jc w:val="both"/>
        <w:rPr>
          <w:rFonts w:cs="Times New Roman"/>
          <w:sz w:val="24"/>
          <w:szCs w:val="24"/>
        </w:rPr>
      </w:pPr>
      <w:bookmarkStart w:id="91" w:name="Page_36"/>
      <w:bookmarkStart w:id="92" w:name="_Toc73863474"/>
      <w:bookmarkStart w:id="93" w:name="_Toc84428634"/>
      <w:bookmarkEnd w:id="91"/>
      <w:r w:rsidRPr="00AE488B">
        <w:rPr>
          <w:rFonts w:cs="Times New Roman"/>
          <w:bCs/>
          <w:sz w:val="24"/>
          <w:szCs w:val="24"/>
        </w:rPr>
        <w:lastRenderedPageBreak/>
        <w:t>Form CON – 2</w:t>
      </w:r>
      <w:bookmarkEnd w:id="92"/>
      <w:r w:rsidR="009619A7" w:rsidRPr="00AE488B">
        <w:rPr>
          <w:rFonts w:cs="Times New Roman"/>
          <w:bCs/>
          <w:sz w:val="24"/>
          <w:szCs w:val="24"/>
        </w:rPr>
        <w:t xml:space="preserve"> </w:t>
      </w:r>
      <w:r w:rsidRPr="00AE488B">
        <w:rPr>
          <w:rFonts w:cs="Times New Roman"/>
          <w:sz w:val="24"/>
          <w:szCs w:val="24"/>
        </w:rPr>
        <w:t>Historical Contract Non-Performance</w:t>
      </w:r>
      <w:r w:rsidR="003244D5" w:rsidRPr="00AE488B">
        <w:rPr>
          <w:rFonts w:cs="Times New Roman"/>
          <w:sz w:val="24"/>
          <w:szCs w:val="24"/>
        </w:rPr>
        <w:t>, Pending Litigation and litigation History</w:t>
      </w:r>
      <w:bookmarkEnd w:id="93"/>
      <w:r w:rsidR="003244D5" w:rsidRPr="00AE488B">
        <w:rPr>
          <w:rFonts w:cs="Times New Roman"/>
          <w:sz w:val="24"/>
          <w:szCs w:val="24"/>
        </w:rPr>
        <w:t xml:space="preserve"> </w:t>
      </w:r>
    </w:p>
    <w:p w14:paraId="3C450440" w14:textId="11AD8AD4" w:rsidR="003244D5" w:rsidRPr="00D22A14" w:rsidRDefault="003244D5" w:rsidP="0029254D">
      <w:pPr>
        <w:pStyle w:val="BodyText"/>
        <w:tabs>
          <w:tab w:val="left" w:pos="5804"/>
        </w:tabs>
        <w:spacing w:before="115"/>
        <w:ind w:left="133"/>
        <w:rPr>
          <w:i/>
          <w:color w:val="231F20"/>
        </w:rPr>
      </w:pPr>
      <w:r w:rsidRPr="00D22A14">
        <w:rPr>
          <w:i/>
          <w:color w:val="231F20"/>
        </w:rPr>
        <w:t>[</w:t>
      </w:r>
      <w:r w:rsidR="00D923F2" w:rsidRPr="00D22A14">
        <w:rPr>
          <w:i/>
          <w:color w:val="231F20"/>
        </w:rPr>
        <w:t>The</w:t>
      </w:r>
      <w:r w:rsidRPr="00D22A14">
        <w:rPr>
          <w:i/>
          <w:color w:val="231F20"/>
        </w:rPr>
        <w:t xml:space="preserve"> following table shall be filled in for the Applicant and for each member of a joint Venture]</w:t>
      </w:r>
    </w:p>
    <w:p w14:paraId="171A7C93" w14:textId="76055CB0" w:rsidR="001C31C8" w:rsidRPr="00D22A14" w:rsidRDefault="00D923F2" w:rsidP="0029254D">
      <w:pPr>
        <w:pStyle w:val="BodyText"/>
        <w:tabs>
          <w:tab w:val="left" w:pos="5804"/>
        </w:tabs>
        <w:spacing w:before="115"/>
        <w:ind w:left="133"/>
        <w:rPr>
          <w:i/>
        </w:rPr>
      </w:pPr>
      <w:r w:rsidRPr="00D22A14">
        <w:rPr>
          <w:color w:val="231F20"/>
        </w:rPr>
        <w:t>Applicant Name</w:t>
      </w:r>
      <w:r w:rsidR="001C31C8" w:rsidRPr="00D22A14">
        <w:rPr>
          <w:color w:val="231F20"/>
        </w:rPr>
        <w:t xml:space="preserve">:  </w:t>
      </w:r>
      <w:r w:rsidR="001C31C8" w:rsidRPr="00D22A14">
        <w:rPr>
          <w:color w:val="231F20"/>
          <w:u w:val="single" w:color="221E1F"/>
        </w:rPr>
        <w:tab/>
      </w:r>
      <w:r w:rsidR="003244D5" w:rsidRPr="00D22A14">
        <w:rPr>
          <w:i/>
          <w:color w:val="231F20"/>
          <w:u w:color="221E1F"/>
        </w:rPr>
        <w:t>[insert full name]</w:t>
      </w:r>
    </w:p>
    <w:p w14:paraId="497249A2" w14:textId="49A2AF08" w:rsidR="001C31C8" w:rsidRPr="00D22A14" w:rsidRDefault="001C31C8" w:rsidP="0029254D">
      <w:pPr>
        <w:pStyle w:val="BodyText"/>
        <w:tabs>
          <w:tab w:val="left" w:pos="3849"/>
        </w:tabs>
        <w:spacing w:before="229"/>
        <w:ind w:left="133"/>
        <w:rPr>
          <w:i/>
        </w:rPr>
      </w:pPr>
      <w:r w:rsidRPr="00D22A14">
        <w:rPr>
          <w:color w:val="231F20"/>
        </w:rPr>
        <w:t xml:space="preserve">Date:  </w:t>
      </w:r>
      <w:r w:rsidRPr="00D22A14">
        <w:rPr>
          <w:color w:val="231F20"/>
          <w:u w:val="single" w:color="221E1F"/>
        </w:rPr>
        <w:tab/>
      </w:r>
      <w:r w:rsidR="003244D5" w:rsidRPr="00D22A14">
        <w:rPr>
          <w:i/>
          <w:color w:val="231F20"/>
          <w:u w:color="221E1F"/>
        </w:rPr>
        <w:t>[insert day, month, year]</w:t>
      </w:r>
    </w:p>
    <w:p w14:paraId="60A2AE98" w14:textId="5083B761" w:rsidR="003244D5" w:rsidRPr="00D22A14" w:rsidRDefault="003244D5" w:rsidP="0029254D">
      <w:pPr>
        <w:pStyle w:val="BodyText"/>
        <w:tabs>
          <w:tab w:val="left" w:pos="5804"/>
        </w:tabs>
        <w:spacing w:before="115"/>
        <w:ind w:left="133"/>
        <w:rPr>
          <w:i/>
          <w:color w:val="231F20"/>
          <w:u w:color="221E1F"/>
        </w:rPr>
      </w:pPr>
      <w:r w:rsidRPr="00D22A14">
        <w:rPr>
          <w:color w:val="231F20"/>
        </w:rPr>
        <w:t xml:space="preserve">JV </w:t>
      </w:r>
      <w:r w:rsidR="00D923F2" w:rsidRPr="00D22A14">
        <w:rPr>
          <w:color w:val="231F20"/>
        </w:rPr>
        <w:t>Member Name</w:t>
      </w:r>
      <w:r w:rsidR="001C31C8" w:rsidRPr="00D22A14">
        <w:rPr>
          <w:color w:val="231F20"/>
        </w:rPr>
        <w:t xml:space="preserve">: </w:t>
      </w:r>
      <w:r w:rsidRPr="00D22A14">
        <w:rPr>
          <w:color w:val="231F20"/>
        </w:rPr>
        <w:softHyphen/>
      </w:r>
      <w:r w:rsidRPr="00D22A14">
        <w:rPr>
          <w:color w:val="231F20"/>
        </w:rPr>
        <w:softHyphen/>
      </w:r>
      <w:r w:rsidRPr="00D22A14">
        <w:rPr>
          <w:color w:val="231F20"/>
        </w:rPr>
        <w:softHyphen/>
      </w:r>
      <w:r w:rsidRPr="00D22A14">
        <w:rPr>
          <w:color w:val="231F20"/>
        </w:rPr>
        <w:softHyphen/>
      </w:r>
      <w:r w:rsidRPr="00D22A14">
        <w:rPr>
          <w:color w:val="231F20"/>
        </w:rPr>
        <w:softHyphen/>
      </w:r>
      <w:r w:rsidRPr="00D22A14">
        <w:rPr>
          <w:color w:val="231F20"/>
        </w:rPr>
        <w:softHyphen/>
      </w:r>
      <w:r w:rsidRPr="00D22A14">
        <w:rPr>
          <w:color w:val="231F20"/>
        </w:rPr>
        <w:softHyphen/>
      </w:r>
      <w:r w:rsidRPr="00D22A14">
        <w:rPr>
          <w:color w:val="231F20"/>
        </w:rPr>
        <w:softHyphen/>
      </w:r>
      <w:r w:rsidRPr="00D22A14">
        <w:rPr>
          <w:color w:val="231F20"/>
        </w:rPr>
        <w:softHyphen/>
      </w:r>
      <w:r w:rsidRPr="00D22A14">
        <w:rPr>
          <w:color w:val="231F20"/>
        </w:rPr>
        <w:softHyphen/>
      </w:r>
      <w:r w:rsidRPr="00D22A14">
        <w:rPr>
          <w:color w:val="231F20"/>
        </w:rPr>
        <w:softHyphen/>
      </w:r>
      <w:r w:rsidRPr="00D22A14">
        <w:rPr>
          <w:color w:val="231F20"/>
        </w:rPr>
        <w:softHyphen/>
        <w:t>_______________</w:t>
      </w:r>
      <w:r w:rsidRPr="00D22A14">
        <w:rPr>
          <w:i/>
          <w:color w:val="231F20"/>
        </w:rPr>
        <w:t>[</w:t>
      </w:r>
      <w:r w:rsidRPr="00D22A14">
        <w:rPr>
          <w:i/>
          <w:color w:val="231F20"/>
          <w:u w:color="221E1F"/>
        </w:rPr>
        <w:t xml:space="preserve"> insert full name]</w:t>
      </w:r>
    </w:p>
    <w:p w14:paraId="16AA1ED3" w14:textId="023DB803" w:rsidR="001C31C8" w:rsidRPr="00D22A14" w:rsidRDefault="001C31C8" w:rsidP="0029254D">
      <w:pPr>
        <w:pStyle w:val="BodyText"/>
        <w:tabs>
          <w:tab w:val="left" w:pos="10311"/>
        </w:tabs>
        <w:spacing w:before="113"/>
        <w:ind w:left="133"/>
        <w:rPr>
          <w:color w:val="231F20"/>
        </w:rPr>
      </w:pPr>
      <w:r w:rsidRPr="00D22A14">
        <w:rPr>
          <w:color w:val="231F20"/>
        </w:rPr>
        <w:t>ITT No.</w:t>
      </w:r>
      <w:r w:rsidR="00D923F2" w:rsidRPr="00D22A14">
        <w:rPr>
          <w:color w:val="231F20"/>
        </w:rPr>
        <w:t xml:space="preserve"> and Title </w:t>
      </w:r>
      <w:r w:rsidRPr="00D22A14">
        <w:rPr>
          <w:color w:val="231F20"/>
        </w:rPr>
        <w:t>_____</w:t>
      </w:r>
      <w:r w:rsidR="00D923F2" w:rsidRPr="00D22A14">
        <w:rPr>
          <w:i/>
          <w:color w:val="231F20"/>
          <w:u w:color="221E1F"/>
        </w:rPr>
        <w:t xml:space="preserve"> [insert ITT Number and tittle]</w:t>
      </w:r>
    </w:p>
    <w:p w14:paraId="0DF7FF24" w14:textId="653234C1" w:rsidR="00D923F2" w:rsidRPr="00D22A14" w:rsidRDefault="00D923F2" w:rsidP="0029254D">
      <w:pPr>
        <w:pStyle w:val="BodyText"/>
        <w:tabs>
          <w:tab w:val="left" w:pos="10311"/>
        </w:tabs>
        <w:spacing w:before="113"/>
        <w:ind w:left="133"/>
        <w:rPr>
          <w:color w:val="231F20"/>
        </w:rPr>
      </w:pPr>
      <w:r w:rsidRPr="00D22A14">
        <w:rPr>
          <w:color w:val="231F20"/>
        </w:rPr>
        <w:t>Page ----------------------</w:t>
      </w:r>
      <w:r w:rsidRPr="00D22A14">
        <w:rPr>
          <w:i/>
          <w:color w:val="231F20"/>
        </w:rPr>
        <w:t xml:space="preserve"> [insert page number] </w:t>
      </w:r>
      <w:r w:rsidRPr="00D22A14">
        <w:rPr>
          <w:color w:val="231F20"/>
        </w:rPr>
        <w:t>of ---------------------</w:t>
      </w:r>
      <w:r w:rsidRPr="00D22A14">
        <w:rPr>
          <w:i/>
          <w:color w:val="231F20"/>
        </w:rPr>
        <w:t xml:space="preserve"> [insert total number] pages</w:t>
      </w:r>
    </w:p>
    <w:tbl>
      <w:tblPr>
        <w:tblStyle w:val="TableGrid"/>
        <w:tblW w:w="0" w:type="auto"/>
        <w:tblLook w:val="04A0" w:firstRow="1" w:lastRow="0" w:firstColumn="1" w:lastColumn="0" w:noHBand="0" w:noVBand="1"/>
      </w:tblPr>
      <w:tblGrid>
        <w:gridCol w:w="1233"/>
        <w:gridCol w:w="2188"/>
        <w:gridCol w:w="3806"/>
        <w:gridCol w:w="1793"/>
      </w:tblGrid>
      <w:tr w:rsidR="001C31C8" w:rsidRPr="00D22A14" w14:paraId="56901ED2" w14:textId="77777777" w:rsidTr="00D22A14">
        <w:tc>
          <w:tcPr>
            <w:tcW w:w="9350" w:type="dxa"/>
            <w:gridSpan w:val="4"/>
          </w:tcPr>
          <w:p w14:paraId="176D48D7" w14:textId="36BABCE4" w:rsidR="001C31C8" w:rsidRPr="00D22A14" w:rsidRDefault="001C31C8" w:rsidP="0029254D">
            <w:pPr>
              <w:rPr>
                <w:b/>
                <w:sz w:val="20"/>
                <w:szCs w:val="20"/>
                <w:lang w:val="en-GB"/>
              </w:rPr>
            </w:pPr>
            <w:r w:rsidRPr="00D22A14">
              <w:rPr>
                <w:b/>
                <w:sz w:val="20"/>
                <w:szCs w:val="20"/>
                <w:lang w:val="en-GB"/>
              </w:rPr>
              <w:t xml:space="preserve">Non-Performed contracts in accordance with section III, Evaluation and Qualifications </w:t>
            </w:r>
            <w:r w:rsidR="00D923F2" w:rsidRPr="00D22A14">
              <w:rPr>
                <w:b/>
                <w:sz w:val="20"/>
                <w:szCs w:val="20"/>
                <w:lang w:val="en-GB"/>
              </w:rPr>
              <w:t xml:space="preserve"> Criteria and Requirements </w:t>
            </w:r>
          </w:p>
        </w:tc>
      </w:tr>
      <w:tr w:rsidR="001C31C8" w:rsidRPr="00D22A14" w14:paraId="39ABE92B" w14:textId="77777777" w:rsidTr="00D22A14">
        <w:tc>
          <w:tcPr>
            <w:tcW w:w="9350" w:type="dxa"/>
            <w:gridSpan w:val="4"/>
          </w:tcPr>
          <w:p w14:paraId="71FB3966" w14:textId="77777777" w:rsidR="001C31C8" w:rsidRPr="00D22A14" w:rsidRDefault="001C31C8" w:rsidP="0029254D">
            <w:pPr>
              <w:rPr>
                <w:sz w:val="20"/>
                <w:szCs w:val="20"/>
                <w:lang w:val="en-GB"/>
              </w:rPr>
            </w:pPr>
            <w:r w:rsidRPr="00D22A14">
              <w:rPr>
                <w:noProof/>
              </w:rPr>
              <mc:AlternateContent>
                <mc:Choice Requires="wps">
                  <w:drawing>
                    <wp:anchor distT="0" distB="0" distL="114300" distR="114300" simplePos="0" relativeHeight="251722752" behindDoc="0" locked="0" layoutInCell="1" allowOverlap="1" wp14:anchorId="4158DECF" wp14:editId="09688CD6">
                      <wp:simplePos x="0" y="0"/>
                      <wp:positionH relativeFrom="column">
                        <wp:posOffset>-6350</wp:posOffset>
                      </wp:positionH>
                      <wp:positionV relativeFrom="paragraph">
                        <wp:posOffset>6350</wp:posOffset>
                      </wp:positionV>
                      <wp:extent cx="133350" cy="1047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07F5F" id="Rectangle 22" o:spid="_x0000_s1026" style="position:absolute;margin-left:-.5pt;margin-top:.5pt;width:10.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" fillcolor="white [3212]" strokecolor="black [3213]" strokeweight="2pt"/>
                  </w:pict>
                </mc:Fallback>
              </mc:AlternateContent>
            </w:r>
            <w:r w:rsidRPr="00D22A14">
              <w:rPr>
                <w:sz w:val="20"/>
                <w:szCs w:val="20"/>
                <w:lang w:val="en-GB"/>
              </w:rPr>
              <w:t xml:space="preserve">      Contract non-performance did not occur since 1</w:t>
            </w:r>
            <w:r w:rsidRPr="00D22A14">
              <w:rPr>
                <w:sz w:val="20"/>
                <w:szCs w:val="20"/>
                <w:vertAlign w:val="superscript"/>
                <w:lang w:val="en-GB"/>
              </w:rPr>
              <w:t>st</w:t>
            </w:r>
            <w:r w:rsidRPr="00D22A14">
              <w:rPr>
                <w:sz w:val="20"/>
                <w:szCs w:val="20"/>
                <w:lang w:val="en-GB"/>
              </w:rPr>
              <w:t xml:space="preserve"> January </w:t>
            </w:r>
            <w:r w:rsidRPr="00D22A14">
              <w:rPr>
                <w:i/>
                <w:sz w:val="20"/>
                <w:szCs w:val="20"/>
                <w:lang w:val="en-GB"/>
              </w:rPr>
              <w:t xml:space="preserve">[insert year] </w:t>
            </w:r>
            <w:r w:rsidRPr="00D22A14">
              <w:rPr>
                <w:sz w:val="20"/>
                <w:szCs w:val="20"/>
                <w:lang w:val="en-GB"/>
              </w:rPr>
              <w:t>specified in section III</w:t>
            </w:r>
          </w:p>
          <w:p w14:paraId="4DD5F976" w14:textId="0CE0EB57" w:rsidR="001C31C8" w:rsidRPr="00D22A14" w:rsidRDefault="001C31C8" w:rsidP="0029254D">
            <w:pPr>
              <w:rPr>
                <w:sz w:val="20"/>
                <w:szCs w:val="20"/>
                <w:lang w:val="en-GB"/>
              </w:rPr>
            </w:pPr>
            <w:r w:rsidRPr="00D22A14">
              <w:rPr>
                <w:sz w:val="20"/>
                <w:szCs w:val="20"/>
                <w:lang w:val="en-GB"/>
              </w:rPr>
              <w:t xml:space="preserve">       Qualification Criteria</w:t>
            </w:r>
            <w:r w:rsidR="00D923F2" w:rsidRPr="00D22A14">
              <w:rPr>
                <w:sz w:val="20"/>
                <w:szCs w:val="20"/>
                <w:lang w:val="en-GB"/>
              </w:rPr>
              <w:t xml:space="preserve"> and requirements</w:t>
            </w:r>
            <w:r w:rsidRPr="00D22A14">
              <w:rPr>
                <w:sz w:val="20"/>
                <w:szCs w:val="20"/>
                <w:lang w:val="en-GB"/>
              </w:rPr>
              <w:t>, Sub-Factor 2.1</w:t>
            </w:r>
          </w:p>
          <w:p w14:paraId="24D00401" w14:textId="77777777" w:rsidR="001C31C8" w:rsidRPr="00D22A14" w:rsidRDefault="001C31C8" w:rsidP="0029254D">
            <w:pPr>
              <w:rPr>
                <w:sz w:val="20"/>
                <w:szCs w:val="20"/>
                <w:lang w:val="en-GB"/>
              </w:rPr>
            </w:pPr>
            <w:r w:rsidRPr="00D22A14">
              <w:rPr>
                <w:noProof/>
              </w:rPr>
              <mc:AlternateContent>
                <mc:Choice Requires="wps">
                  <w:drawing>
                    <wp:anchor distT="0" distB="0" distL="114300" distR="114300" simplePos="0" relativeHeight="251723776" behindDoc="0" locked="0" layoutInCell="1" allowOverlap="1" wp14:anchorId="0AEF94DC" wp14:editId="242E685B">
                      <wp:simplePos x="0" y="0"/>
                      <wp:positionH relativeFrom="column">
                        <wp:posOffset>-6350</wp:posOffset>
                      </wp:positionH>
                      <wp:positionV relativeFrom="paragraph">
                        <wp:posOffset>6350</wp:posOffset>
                      </wp:positionV>
                      <wp:extent cx="133350" cy="1047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6510E" id="Rectangle 25" o:spid="_x0000_s1026" style="position:absolute;margin-left:-.5pt;margin-top:.5pt;width:10.5pt;height: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" fillcolor="white [3212]" strokecolor="black [3213]" strokeweight="2pt"/>
                  </w:pict>
                </mc:Fallback>
              </mc:AlternateContent>
            </w:r>
            <w:r w:rsidRPr="00D22A14">
              <w:rPr>
                <w:sz w:val="20"/>
                <w:szCs w:val="20"/>
                <w:lang w:val="en-GB"/>
              </w:rPr>
              <w:t xml:space="preserve">       Contract(s) not performed  since 1</w:t>
            </w:r>
            <w:r w:rsidRPr="00D22A14">
              <w:rPr>
                <w:sz w:val="20"/>
                <w:szCs w:val="20"/>
                <w:vertAlign w:val="superscript"/>
                <w:lang w:val="en-GB"/>
              </w:rPr>
              <w:t>st</w:t>
            </w:r>
            <w:r w:rsidRPr="00D22A14">
              <w:rPr>
                <w:sz w:val="20"/>
                <w:szCs w:val="20"/>
                <w:lang w:val="en-GB"/>
              </w:rPr>
              <w:t xml:space="preserve"> January </w:t>
            </w:r>
            <w:r w:rsidRPr="00D22A14">
              <w:rPr>
                <w:i/>
                <w:sz w:val="20"/>
                <w:szCs w:val="20"/>
                <w:lang w:val="en-GB"/>
              </w:rPr>
              <w:t xml:space="preserve">[insert year] </w:t>
            </w:r>
            <w:r w:rsidRPr="00D22A14">
              <w:rPr>
                <w:sz w:val="20"/>
                <w:szCs w:val="20"/>
                <w:lang w:val="en-GB"/>
              </w:rPr>
              <w:t>specified in section III</w:t>
            </w:r>
          </w:p>
          <w:p w14:paraId="5B364F90" w14:textId="2B0E668C" w:rsidR="001C31C8" w:rsidRPr="00D22A14" w:rsidRDefault="00D923F2" w:rsidP="0029254D">
            <w:pPr>
              <w:rPr>
                <w:sz w:val="20"/>
                <w:szCs w:val="20"/>
                <w:lang w:val="en-GB"/>
              </w:rPr>
            </w:pPr>
            <w:r w:rsidRPr="00D22A14">
              <w:rPr>
                <w:sz w:val="20"/>
                <w:szCs w:val="20"/>
                <w:lang w:val="en-GB"/>
              </w:rPr>
              <w:t xml:space="preserve">       Qualification Criteria and requirements</w:t>
            </w:r>
            <w:r w:rsidR="001C31C8" w:rsidRPr="00D22A14">
              <w:rPr>
                <w:sz w:val="20"/>
                <w:szCs w:val="20"/>
                <w:lang w:val="en-GB"/>
              </w:rPr>
              <w:t>, Sub-Factor 2.1</w:t>
            </w:r>
          </w:p>
          <w:p w14:paraId="4D971FCD" w14:textId="77777777" w:rsidR="001C31C8" w:rsidRPr="00D22A14" w:rsidRDefault="001C31C8" w:rsidP="0029254D">
            <w:pPr>
              <w:rPr>
                <w:sz w:val="20"/>
                <w:szCs w:val="20"/>
                <w:lang w:val="en-GB"/>
              </w:rPr>
            </w:pPr>
            <w:r w:rsidRPr="00D22A14">
              <w:rPr>
                <w:sz w:val="20"/>
                <w:szCs w:val="20"/>
                <w:lang w:val="en-GB"/>
              </w:rPr>
              <w:t xml:space="preserve">     </w:t>
            </w:r>
          </w:p>
        </w:tc>
      </w:tr>
      <w:tr w:rsidR="001C31C8" w:rsidRPr="00D22A14" w14:paraId="30527246" w14:textId="77777777" w:rsidTr="00D22A14">
        <w:tc>
          <w:tcPr>
            <w:tcW w:w="1271" w:type="dxa"/>
          </w:tcPr>
          <w:p w14:paraId="131CED77" w14:textId="77777777" w:rsidR="001C31C8" w:rsidRPr="00D22A14" w:rsidRDefault="001C31C8" w:rsidP="0029254D">
            <w:pPr>
              <w:rPr>
                <w:b/>
                <w:sz w:val="20"/>
                <w:szCs w:val="20"/>
                <w:lang w:val="en-GB"/>
              </w:rPr>
            </w:pPr>
            <w:r w:rsidRPr="00D22A14">
              <w:rPr>
                <w:b/>
                <w:sz w:val="20"/>
                <w:szCs w:val="20"/>
                <w:lang w:val="en-GB"/>
              </w:rPr>
              <w:t>Year</w:t>
            </w:r>
          </w:p>
        </w:tc>
        <w:tc>
          <w:tcPr>
            <w:tcW w:w="2268" w:type="dxa"/>
          </w:tcPr>
          <w:p w14:paraId="57CEB5B6" w14:textId="77777777" w:rsidR="001C31C8" w:rsidRPr="00D22A14" w:rsidRDefault="001C31C8" w:rsidP="0029254D">
            <w:pPr>
              <w:rPr>
                <w:b/>
                <w:sz w:val="20"/>
                <w:szCs w:val="20"/>
                <w:lang w:val="en-GB"/>
              </w:rPr>
            </w:pPr>
            <w:r w:rsidRPr="00D22A14">
              <w:rPr>
                <w:b/>
                <w:sz w:val="20"/>
                <w:szCs w:val="20"/>
                <w:lang w:val="en-GB"/>
              </w:rPr>
              <w:t>Non-performed portion of contract</w:t>
            </w:r>
          </w:p>
        </w:tc>
        <w:tc>
          <w:tcPr>
            <w:tcW w:w="3969" w:type="dxa"/>
          </w:tcPr>
          <w:p w14:paraId="301DEBE6" w14:textId="77777777" w:rsidR="001C31C8" w:rsidRPr="00D22A14" w:rsidRDefault="001C31C8" w:rsidP="0029254D">
            <w:pPr>
              <w:rPr>
                <w:b/>
                <w:sz w:val="20"/>
                <w:szCs w:val="20"/>
                <w:lang w:val="en-GB"/>
              </w:rPr>
            </w:pPr>
            <w:r w:rsidRPr="00D22A14">
              <w:rPr>
                <w:b/>
                <w:sz w:val="20"/>
                <w:szCs w:val="20"/>
                <w:lang w:val="en-GB"/>
              </w:rPr>
              <w:t>Contract Identification</w:t>
            </w:r>
          </w:p>
        </w:tc>
        <w:tc>
          <w:tcPr>
            <w:tcW w:w="1842" w:type="dxa"/>
          </w:tcPr>
          <w:p w14:paraId="06EF95CC" w14:textId="77777777" w:rsidR="001C31C8" w:rsidRPr="00D22A14" w:rsidRDefault="001C31C8" w:rsidP="0029254D">
            <w:pPr>
              <w:rPr>
                <w:b/>
                <w:sz w:val="20"/>
                <w:szCs w:val="20"/>
                <w:lang w:val="en-GB"/>
              </w:rPr>
            </w:pPr>
            <w:r w:rsidRPr="00D22A14">
              <w:rPr>
                <w:b/>
                <w:sz w:val="20"/>
                <w:szCs w:val="20"/>
                <w:lang w:val="en-GB"/>
              </w:rPr>
              <w:t>Total Contract Amount (current value, currency, exchange rate and Kenya Shilling equivalent)</w:t>
            </w:r>
          </w:p>
        </w:tc>
      </w:tr>
      <w:tr w:rsidR="001C31C8" w:rsidRPr="00D22A14" w14:paraId="61BAB500" w14:textId="77777777" w:rsidTr="00D22A14">
        <w:tc>
          <w:tcPr>
            <w:tcW w:w="1271" w:type="dxa"/>
          </w:tcPr>
          <w:p w14:paraId="65F6C5FD" w14:textId="77777777" w:rsidR="001C31C8" w:rsidRPr="00D22A14" w:rsidRDefault="001C31C8" w:rsidP="0029254D">
            <w:pPr>
              <w:rPr>
                <w:i/>
                <w:sz w:val="20"/>
                <w:szCs w:val="20"/>
                <w:lang w:val="en-GB"/>
              </w:rPr>
            </w:pPr>
            <w:r w:rsidRPr="00D22A14">
              <w:rPr>
                <w:i/>
                <w:sz w:val="20"/>
                <w:szCs w:val="20"/>
                <w:lang w:val="en-GB"/>
              </w:rPr>
              <w:t>[insert year]</w:t>
            </w:r>
          </w:p>
        </w:tc>
        <w:tc>
          <w:tcPr>
            <w:tcW w:w="2268" w:type="dxa"/>
          </w:tcPr>
          <w:p w14:paraId="47165D97" w14:textId="77777777" w:rsidR="001C31C8" w:rsidRPr="00D22A14" w:rsidRDefault="001C31C8" w:rsidP="0029254D">
            <w:pPr>
              <w:rPr>
                <w:i/>
                <w:sz w:val="20"/>
                <w:szCs w:val="20"/>
                <w:lang w:val="en-GB"/>
              </w:rPr>
            </w:pPr>
            <w:r w:rsidRPr="00D22A14">
              <w:rPr>
                <w:i/>
                <w:sz w:val="20"/>
                <w:szCs w:val="20"/>
                <w:lang w:val="en-GB"/>
              </w:rPr>
              <w:t>[inset  amount and percentage]</w:t>
            </w:r>
          </w:p>
        </w:tc>
        <w:tc>
          <w:tcPr>
            <w:tcW w:w="3969" w:type="dxa"/>
          </w:tcPr>
          <w:p w14:paraId="40114C29" w14:textId="77777777" w:rsidR="001C31C8" w:rsidRPr="00D22A14" w:rsidRDefault="001C31C8" w:rsidP="0029254D">
            <w:pPr>
              <w:rPr>
                <w:i/>
                <w:sz w:val="20"/>
                <w:szCs w:val="20"/>
                <w:lang w:val="en-GB"/>
              </w:rPr>
            </w:pPr>
            <w:r w:rsidRPr="00D22A14">
              <w:rPr>
                <w:sz w:val="20"/>
                <w:szCs w:val="20"/>
                <w:lang w:val="en-GB"/>
              </w:rPr>
              <w:t xml:space="preserve">Contract Identification: </w:t>
            </w:r>
            <w:r w:rsidRPr="00D22A14">
              <w:rPr>
                <w:i/>
                <w:sz w:val="20"/>
                <w:szCs w:val="20"/>
                <w:lang w:val="en-GB"/>
              </w:rPr>
              <w:t>[indicate complete contract name/ number, and any other identification]</w:t>
            </w:r>
          </w:p>
          <w:p w14:paraId="72A3A6B8" w14:textId="77777777" w:rsidR="001C31C8" w:rsidRPr="00D22A14" w:rsidRDefault="001C31C8" w:rsidP="0029254D">
            <w:pPr>
              <w:rPr>
                <w:i/>
                <w:sz w:val="20"/>
                <w:szCs w:val="20"/>
                <w:lang w:val="en-GB"/>
              </w:rPr>
            </w:pPr>
            <w:r w:rsidRPr="00D22A14">
              <w:rPr>
                <w:sz w:val="20"/>
                <w:szCs w:val="20"/>
                <w:lang w:val="en-GB"/>
              </w:rPr>
              <w:t xml:space="preserve">Name of Procuring Entity: </w:t>
            </w:r>
            <w:r w:rsidRPr="00D22A14">
              <w:rPr>
                <w:i/>
                <w:sz w:val="20"/>
                <w:szCs w:val="20"/>
                <w:lang w:val="en-GB"/>
              </w:rPr>
              <w:t>[insert full name]</w:t>
            </w:r>
          </w:p>
          <w:p w14:paraId="6601E0FC" w14:textId="71211AAE" w:rsidR="00D923F2" w:rsidRPr="00D22A14" w:rsidRDefault="001C31C8" w:rsidP="0029254D">
            <w:pPr>
              <w:rPr>
                <w:i/>
                <w:sz w:val="20"/>
                <w:szCs w:val="20"/>
                <w:lang w:val="en-GB"/>
              </w:rPr>
            </w:pPr>
            <w:r w:rsidRPr="00D22A14">
              <w:rPr>
                <w:sz w:val="20"/>
                <w:szCs w:val="20"/>
                <w:lang w:val="en-GB"/>
              </w:rPr>
              <w:t xml:space="preserve">Address of Procuring Entity: </w:t>
            </w:r>
            <w:r w:rsidRPr="00D22A14">
              <w:rPr>
                <w:i/>
                <w:sz w:val="20"/>
                <w:szCs w:val="20"/>
                <w:lang w:val="en-GB"/>
              </w:rPr>
              <w:t>[insert street/city/country]</w:t>
            </w:r>
          </w:p>
          <w:p w14:paraId="2BCC0524" w14:textId="77777777" w:rsidR="001C31C8" w:rsidRPr="00D22A14" w:rsidRDefault="001C31C8" w:rsidP="0029254D">
            <w:pPr>
              <w:rPr>
                <w:i/>
                <w:sz w:val="20"/>
                <w:szCs w:val="20"/>
                <w:lang w:val="en-GB"/>
              </w:rPr>
            </w:pPr>
            <w:r w:rsidRPr="00D22A14">
              <w:rPr>
                <w:sz w:val="20"/>
                <w:szCs w:val="20"/>
                <w:lang w:val="en-GB"/>
              </w:rPr>
              <w:t xml:space="preserve">Reason(s) for non-performance: </w:t>
            </w:r>
            <w:r w:rsidRPr="00D22A14">
              <w:rPr>
                <w:i/>
                <w:sz w:val="20"/>
                <w:szCs w:val="20"/>
                <w:lang w:val="en-GB"/>
              </w:rPr>
              <w:t>[indicate main reason(s)</w:t>
            </w:r>
          </w:p>
        </w:tc>
        <w:tc>
          <w:tcPr>
            <w:tcW w:w="1842" w:type="dxa"/>
          </w:tcPr>
          <w:p w14:paraId="4CEE0175" w14:textId="77777777" w:rsidR="001C31C8" w:rsidRPr="00D22A14" w:rsidRDefault="001C31C8" w:rsidP="0029254D">
            <w:pPr>
              <w:rPr>
                <w:sz w:val="20"/>
                <w:szCs w:val="20"/>
                <w:lang w:val="en-GB"/>
              </w:rPr>
            </w:pPr>
          </w:p>
        </w:tc>
      </w:tr>
      <w:tr w:rsidR="001C31C8" w:rsidRPr="00D22A14" w14:paraId="796BAC0E" w14:textId="77777777" w:rsidTr="00D22A14">
        <w:tc>
          <w:tcPr>
            <w:tcW w:w="9350" w:type="dxa"/>
            <w:gridSpan w:val="4"/>
          </w:tcPr>
          <w:p w14:paraId="52BEB67D" w14:textId="77777777" w:rsidR="001C31C8" w:rsidRPr="00D22A14" w:rsidRDefault="001C31C8" w:rsidP="0029254D">
            <w:pPr>
              <w:rPr>
                <w:sz w:val="20"/>
                <w:szCs w:val="20"/>
                <w:lang w:val="en-GB"/>
              </w:rPr>
            </w:pPr>
            <w:r w:rsidRPr="00D22A14">
              <w:rPr>
                <w:sz w:val="20"/>
                <w:szCs w:val="20"/>
                <w:lang w:val="en-GB"/>
              </w:rPr>
              <w:t>Pending Litigation, in  accordance with section III, Evaluation and Qualification Criteria</w:t>
            </w:r>
          </w:p>
        </w:tc>
      </w:tr>
    </w:tbl>
    <w:tbl>
      <w:tblPr>
        <w:tblStyle w:val="TableGrid1"/>
        <w:tblW w:w="0" w:type="auto"/>
        <w:tblLook w:val="04A0" w:firstRow="1" w:lastRow="0" w:firstColumn="1" w:lastColumn="0" w:noHBand="0" w:noVBand="1"/>
      </w:tblPr>
      <w:tblGrid>
        <w:gridCol w:w="1622"/>
        <w:gridCol w:w="1659"/>
        <w:gridCol w:w="3491"/>
        <w:gridCol w:w="2248"/>
      </w:tblGrid>
      <w:tr w:rsidR="001C31C8" w:rsidRPr="00D22A14" w14:paraId="5A796820" w14:textId="77777777" w:rsidTr="00D22A14">
        <w:tc>
          <w:tcPr>
            <w:tcW w:w="9350" w:type="dxa"/>
            <w:gridSpan w:val="4"/>
          </w:tcPr>
          <w:p w14:paraId="32B47C57" w14:textId="381A5A2A" w:rsidR="001C31C8" w:rsidRPr="00D22A14" w:rsidRDefault="001C31C8" w:rsidP="0029254D">
            <w:pPr>
              <w:rPr>
                <w:sz w:val="20"/>
                <w:szCs w:val="20"/>
                <w:lang w:val="en-GB"/>
              </w:rPr>
            </w:pPr>
            <w:r w:rsidRPr="00D22A14">
              <w:rPr>
                <w:noProof/>
              </w:rPr>
              <mc:AlternateContent>
                <mc:Choice Requires="wps">
                  <w:drawing>
                    <wp:anchor distT="0" distB="0" distL="114300" distR="114300" simplePos="0" relativeHeight="251724800" behindDoc="0" locked="0" layoutInCell="1" allowOverlap="1" wp14:anchorId="236639E3" wp14:editId="23C7703D">
                      <wp:simplePos x="0" y="0"/>
                      <wp:positionH relativeFrom="column">
                        <wp:posOffset>-6350</wp:posOffset>
                      </wp:positionH>
                      <wp:positionV relativeFrom="paragraph">
                        <wp:posOffset>8890</wp:posOffset>
                      </wp:positionV>
                      <wp:extent cx="133350" cy="1047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45401" id="Rectangle 29" o:spid="_x0000_s1026" style="position:absolute;margin-left:-.5pt;margin-top:.7pt;width:10.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" fillcolor="white [3212]" strokecolor="black [3213]" strokeweight="2pt"/>
                  </w:pict>
                </mc:Fallback>
              </mc:AlternateContent>
            </w:r>
            <w:r w:rsidRPr="00D22A14">
              <w:rPr>
                <w:sz w:val="20"/>
                <w:szCs w:val="20"/>
                <w:lang w:val="en-GB"/>
              </w:rPr>
              <w:t xml:space="preserve">       No litigation History  in accordance with section III, </w:t>
            </w:r>
            <w:r w:rsidR="00D923F2" w:rsidRPr="00D22A14">
              <w:rPr>
                <w:sz w:val="20"/>
                <w:szCs w:val="20"/>
                <w:lang w:val="en-GB"/>
              </w:rPr>
              <w:t>Qualification Criteria and requirements</w:t>
            </w:r>
            <w:r w:rsidRPr="00D22A14">
              <w:rPr>
                <w:sz w:val="20"/>
                <w:szCs w:val="20"/>
                <w:lang w:val="en-GB"/>
              </w:rPr>
              <w:t>, Sub-Factor 2.4</w:t>
            </w:r>
          </w:p>
          <w:p w14:paraId="5112D4C5" w14:textId="035DD789" w:rsidR="001C31C8" w:rsidRPr="00D22A14" w:rsidRDefault="001C31C8" w:rsidP="0029254D">
            <w:pPr>
              <w:rPr>
                <w:sz w:val="20"/>
                <w:szCs w:val="20"/>
                <w:lang w:val="en-GB"/>
              </w:rPr>
            </w:pPr>
            <w:r w:rsidRPr="00D22A14">
              <w:rPr>
                <w:noProof/>
              </w:rPr>
              <mc:AlternateContent>
                <mc:Choice Requires="wps">
                  <w:drawing>
                    <wp:anchor distT="0" distB="0" distL="114300" distR="114300" simplePos="0" relativeHeight="251725824" behindDoc="0" locked="0" layoutInCell="1" allowOverlap="1" wp14:anchorId="3529A589" wp14:editId="19C0364A">
                      <wp:simplePos x="0" y="0"/>
                      <wp:positionH relativeFrom="column">
                        <wp:posOffset>-6350</wp:posOffset>
                      </wp:positionH>
                      <wp:positionV relativeFrom="paragraph">
                        <wp:posOffset>8890</wp:posOffset>
                      </wp:positionV>
                      <wp:extent cx="133350" cy="1047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EA94" id="Rectangle 30" o:spid="_x0000_s1026" style="position:absolute;margin-left:-.5pt;margin-top:.7pt;width:10.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" fillcolor="white [3212]" strokecolor="black [3213]" strokeweight="2pt"/>
                  </w:pict>
                </mc:Fallback>
              </mc:AlternateContent>
            </w:r>
            <w:r w:rsidRPr="00D22A14">
              <w:rPr>
                <w:sz w:val="20"/>
                <w:szCs w:val="20"/>
                <w:lang w:val="en-GB"/>
              </w:rPr>
              <w:t xml:space="preserve">       Litigation History in accordance with section III, </w:t>
            </w:r>
            <w:r w:rsidR="00D923F2" w:rsidRPr="00D22A14">
              <w:rPr>
                <w:sz w:val="20"/>
                <w:szCs w:val="20"/>
                <w:lang w:val="en-GB"/>
              </w:rPr>
              <w:t>Qualification Criteria and requirements</w:t>
            </w:r>
            <w:r w:rsidRPr="00D22A14">
              <w:rPr>
                <w:sz w:val="20"/>
                <w:szCs w:val="20"/>
                <w:lang w:val="en-GB"/>
              </w:rPr>
              <w:t>, Sub-Factor 2.4 as indicated below.</w:t>
            </w:r>
          </w:p>
        </w:tc>
      </w:tr>
      <w:tr w:rsidR="001C31C8" w:rsidRPr="00D22A14" w14:paraId="0E97D365" w14:textId="77777777" w:rsidTr="00D22A14">
        <w:tc>
          <w:tcPr>
            <w:tcW w:w="1696" w:type="dxa"/>
          </w:tcPr>
          <w:p w14:paraId="7E9C764D" w14:textId="77777777" w:rsidR="001C31C8" w:rsidRPr="00D22A14" w:rsidRDefault="001C31C8" w:rsidP="0029254D">
            <w:pPr>
              <w:rPr>
                <w:b/>
                <w:sz w:val="20"/>
                <w:szCs w:val="20"/>
                <w:lang w:val="en-GB"/>
              </w:rPr>
            </w:pPr>
            <w:r w:rsidRPr="00D22A14">
              <w:rPr>
                <w:b/>
                <w:sz w:val="20"/>
                <w:szCs w:val="20"/>
                <w:lang w:val="en-GB"/>
              </w:rPr>
              <w:t xml:space="preserve">Year of award </w:t>
            </w:r>
          </w:p>
        </w:tc>
        <w:tc>
          <w:tcPr>
            <w:tcW w:w="1701" w:type="dxa"/>
          </w:tcPr>
          <w:p w14:paraId="537370A4" w14:textId="77777777" w:rsidR="001C31C8" w:rsidRPr="00D22A14" w:rsidRDefault="001C31C8" w:rsidP="0029254D">
            <w:pPr>
              <w:rPr>
                <w:b/>
                <w:sz w:val="20"/>
                <w:szCs w:val="20"/>
                <w:lang w:val="en-GB"/>
              </w:rPr>
            </w:pPr>
            <w:r w:rsidRPr="00D22A14">
              <w:rPr>
                <w:b/>
                <w:sz w:val="20"/>
                <w:szCs w:val="20"/>
                <w:lang w:val="en-GB"/>
              </w:rPr>
              <w:t>Outcome as percentage of Net Worth</w:t>
            </w:r>
          </w:p>
        </w:tc>
        <w:tc>
          <w:tcPr>
            <w:tcW w:w="3615" w:type="dxa"/>
          </w:tcPr>
          <w:p w14:paraId="0EB52969" w14:textId="77777777" w:rsidR="001C31C8" w:rsidRPr="00D22A14" w:rsidRDefault="001C31C8" w:rsidP="0029254D">
            <w:pPr>
              <w:rPr>
                <w:b/>
                <w:sz w:val="20"/>
                <w:szCs w:val="20"/>
                <w:lang w:val="en-GB"/>
              </w:rPr>
            </w:pPr>
            <w:r w:rsidRPr="00D22A14">
              <w:rPr>
                <w:b/>
                <w:sz w:val="20"/>
                <w:szCs w:val="20"/>
                <w:lang w:val="en-GB"/>
              </w:rPr>
              <w:t>Contract Identification</w:t>
            </w:r>
          </w:p>
        </w:tc>
        <w:tc>
          <w:tcPr>
            <w:tcW w:w="2338" w:type="dxa"/>
          </w:tcPr>
          <w:p w14:paraId="57024EDA" w14:textId="77777777" w:rsidR="001C31C8" w:rsidRPr="00D22A14" w:rsidRDefault="001C31C8" w:rsidP="0029254D">
            <w:pPr>
              <w:rPr>
                <w:b/>
                <w:sz w:val="20"/>
                <w:szCs w:val="20"/>
                <w:lang w:val="en-GB"/>
              </w:rPr>
            </w:pPr>
            <w:r w:rsidRPr="00D22A14">
              <w:rPr>
                <w:b/>
                <w:sz w:val="20"/>
                <w:szCs w:val="20"/>
                <w:lang w:val="en-GB"/>
              </w:rPr>
              <w:t>Total Contract Amount (Currency), USD Equivalent (Exchange Rate)</w:t>
            </w:r>
          </w:p>
        </w:tc>
      </w:tr>
      <w:tr w:rsidR="001C31C8" w:rsidRPr="00D22A14" w14:paraId="15112C97" w14:textId="77777777" w:rsidTr="00D22A14">
        <w:tc>
          <w:tcPr>
            <w:tcW w:w="1696" w:type="dxa"/>
          </w:tcPr>
          <w:p w14:paraId="71958721" w14:textId="77777777" w:rsidR="001C31C8" w:rsidRPr="00D22A14" w:rsidRDefault="001C31C8" w:rsidP="0029254D">
            <w:pPr>
              <w:rPr>
                <w:i/>
                <w:sz w:val="20"/>
                <w:szCs w:val="20"/>
                <w:lang w:val="en-GB"/>
              </w:rPr>
            </w:pPr>
            <w:r w:rsidRPr="00D22A14">
              <w:rPr>
                <w:i/>
                <w:sz w:val="20"/>
                <w:szCs w:val="20"/>
                <w:lang w:val="en-GB"/>
              </w:rPr>
              <w:t>[insert year]</w:t>
            </w:r>
          </w:p>
        </w:tc>
        <w:tc>
          <w:tcPr>
            <w:tcW w:w="1701" w:type="dxa"/>
          </w:tcPr>
          <w:p w14:paraId="106DFB19" w14:textId="77777777" w:rsidR="001C31C8" w:rsidRPr="00D22A14" w:rsidRDefault="001C31C8" w:rsidP="0029254D">
            <w:pPr>
              <w:rPr>
                <w:i/>
                <w:sz w:val="20"/>
                <w:szCs w:val="20"/>
                <w:lang w:val="en-GB"/>
              </w:rPr>
            </w:pPr>
            <w:r w:rsidRPr="00D22A14">
              <w:rPr>
                <w:i/>
                <w:sz w:val="20"/>
                <w:szCs w:val="20"/>
                <w:lang w:val="en-GB"/>
              </w:rPr>
              <w:t>[insert percentage]</w:t>
            </w:r>
          </w:p>
        </w:tc>
        <w:tc>
          <w:tcPr>
            <w:tcW w:w="3615" w:type="dxa"/>
          </w:tcPr>
          <w:p w14:paraId="6646962B" w14:textId="77777777" w:rsidR="001C31C8" w:rsidRPr="00D22A14" w:rsidRDefault="001C31C8" w:rsidP="0029254D">
            <w:pPr>
              <w:jc w:val="both"/>
              <w:rPr>
                <w:i/>
                <w:sz w:val="20"/>
                <w:szCs w:val="20"/>
                <w:lang w:val="en-GB"/>
              </w:rPr>
            </w:pPr>
            <w:r w:rsidRPr="00D22A14">
              <w:rPr>
                <w:sz w:val="20"/>
                <w:szCs w:val="20"/>
                <w:lang w:val="en-GB"/>
              </w:rPr>
              <w:t>Contract Identification:</w:t>
            </w:r>
            <w:r w:rsidRPr="00D22A14">
              <w:rPr>
                <w:i/>
                <w:sz w:val="20"/>
                <w:szCs w:val="20"/>
                <w:lang w:val="en-GB"/>
              </w:rPr>
              <w:t>[indicate complete contract name, number, and any other Identification]</w:t>
            </w:r>
          </w:p>
          <w:p w14:paraId="3CFBD047" w14:textId="77777777" w:rsidR="001C31C8" w:rsidRPr="00D22A14" w:rsidRDefault="001C31C8" w:rsidP="0029254D">
            <w:pPr>
              <w:jc w:val="both"/>
              <w:rPr>
                <w:i/>
                <w:sz w:val="20"/>
                <w:szCs w:val="20"/>
                <w:lang w:val="en-GB"/>
              </w:rPr>
            </w:pPr>
            <w:r w:rsidRPr="00D22A14">
              <w:rPr>
                <w:sz w:val="20"/>
                <w:szCs w:val="20"/>
                <w:lang w:val="en-GB"/>
              </w:rPr>
              <w:t xml:space="preserve">Name of Procuring Entity: </w:t>
            </w:r>
            <w:r w:rsidRPr="00D22A14">
              <w:rPr>
                <w:i/>
                <w:sz w:val="20"/>
                <w:szCs w:val="20"/>
                <w:lang w:val="en-GB"/>
              </w:rPr>
              <w:t>[insert full name]</w:t>
            </w:r>
          </w:p>
          <w:p w14:paraId="237219C6" w14:textId="77777777" w:rsidR="001C31C8" w:rsidRPr="00D22A14" w:rsidRDefault="001C31C8" w:rsidP="0029254D">
            <w:pPr>
              <w:jc w:val="both"/>
              <w:rPr>
                <w:i/>
                <w:sz w:val="20"/>
                <w:szCs w:val="20"/>
                <w:lang w:val="en-GB"/>
              </w:rPr>
            </w:pPr>
            <w:r w:rsidRPr="00D22A14">
              <w:rPr>
                <w:sz w:val="20"/>
                <w:szCs w:val="20"/>
                <w:lang w:val="en-GB"/>
              </w:rPr>
              <w:t>Address of Procuring Entity:</w:t>
            </w:r>
            <w:r w:rsidRPr="00D22A14">
              <w:rPr>
                <w:i/>
                <w:sz w:val="20"/>
                <w:szCs w:val="20"/>
                <w:lang w:val="en-GB"/>
              </w:rPr>
              <w:t>[insert street/city/county]</w:t>
            </w:r>
          </w:p>
          <w:p w14:paraId="6B537C92" w14:textId="77777777" w:rsidR="001C31C8" w:rsidRPr="00D22A14" w:rsidRDefault="001C31C8" w:rsidP="0029254D">
            <w:pPr>
              <w:jc w:val="both"/>
              <w:rPr>
                <w:i/>
                <w:sz w:val="20"/>
                <w:szCs w:val="20"/>
                <w:lang w:val="en-GB"/>
              </w:rPr>
            </w:pPr>
            <w:r w:rsidRPr="00D22A14">
              <w:rPr>
                <w:sz w:val="20"/>
                <w:szCs w:val="20"/>
                <w:lang w:val="en-GB"/>
              </w:rPr>
              <w:t xml:space="preserve">Matter in dispute: </w:t>
            </w:r>
            <w:r w:rsidRPr="00D22A14">
              <w:rPr>
                <w:i/>
                <w:sz w:val="20"/>
                <w:szCs w:val="20"/>
                <w:lang w:val="en-GB"/>
              </w:rPr>
              <w:t>[indicate main issue in dispute]</w:t>
            </w:r>
          </w:p>
          <w:p w14:paraId="7CDEDD5A" w14:textId="77777777" w:rsidR="001C31C8" w:rsidRPr="00D22A14" w:rsidRDefault="001C31C8" w:rsidP="0029254D">
            <w:pPr>
              <w:jc w:val="both"/>
              <w:rPr>
                <w:i/>
                <w:sz w:val="20"/>
                <w:szCs w:val="20"/>
                <w:lang w:val="en-GB"/>
              </w:rPr>
            </w:pPr>
            <w:r w:rsidRPr="00D22A14">
              <w:rPr>
                <w:sz w:val="20"/>
                <w:szCs w:val="20"/>
                <w:lang w:val="en-GB"/>
              </w:rPr>
              <w:t>Party who initiated the dispute:</w:t>
            </w:r>
            <w:r w:rsidRPr="00D22A14">
              <w:rPr>
                <w:i/>
                <w:sz w:val="20"/>
                <w:szCs w:val="20"/>
                <w:lang w:val="en-GB"/>
              </w:rPr>
              <w:t>[indicate “procuring entity “or “contractor”</w:t>
            </w:r>
          </w:p>
          <w:p w14:paraId="0CDED0B1" w14:textId="77777777" w:rsidR="001C31C8" w:rsidRPr="00D22A14" w:rsidRDefault="001C31C8" w:rsidP="0029254D">
            <w:pPr>
              <w:jc w:val="both"/>
              <w:rPr>
                <w:sz w:val="20"/>
                <w:szCs w:val="20"/>
                <w:lang w:val="en-GB"/>
              </w:rPr>
            </w:pPr>
            <w:r w:rsidRPr="00D22A14">
              <w:rPr>
                <w:sz w:val="20"/>
                <w:szCs w:val="20"/>
                <w:lang w:val="en-GB"/>
              </w:rPr>
              <w:t>Reason(s) for litigation and award decision I[</w:t>
            </w:r>
            <w:r w:rsidRPr="00D22A14">
              <w:rPr>
                <w:i/>
                <w:sz w:val="20"/>
                <w:szCs w:val="20"/>
                <w:lang w:val="en-GB"/>
              </w:rPr>
              <w:t>indicate main reason(s)]</w:t>
            </w:r>
          </w:p>
        </w:tc>
        <w:tc>
          <w:tcPr>
            <w:tcW w:w="2338" w:type="dxa"/>
          </w:tcPr>
          <w:p w14:paraId="5AF8C7AD" w14:textId="77777777" w:rsidR="001C31C8" w:rsidRPr="00D22A14" w:rsidRDefault="001C31C8" w:rsidP="0029254D">
            <w:pPr>
              <w:rPr>
                <w:i/>
                <w:sz w:val="20"/>
                <w:szCs w:val="20"/>
                <w:lang w:val="en-GB"/>
              </w:rPr>
            </w:pPr>
            <w:r w:rsidRPr="00D22A14">
              <w:rPr>
                <w:i/>
                <w:sz w:val="20"/>
                <w:szCs w:val="20"/>
                <w:lang w:val="en-GB"/>
              </w:rPr>
              <w:t>[insert amount]</w:t>
            </w:r>
          </w:p>
        </w:tc>
      </w:tr>
    </w:tbl>
    <w:p w14:paraId="4EE8502E" w14:textId="77777777" w:rsidR="001C31C8" w:rsidRPr="00D22A14" w:rsidRDefault="001C31C8" w:rsidP="0029254D">
      <w:pPr>
        <w:pStyle w:val="BodyText"/>
        <w:tabs>
          <w:tab w:val="left" w:pos="10311"/>
        </w:tabs>
        <w:spacing w:before="113"/>
        <w:ind w:left="133"/>
        <w:rPr>
          <w:color w:val="231F20"/>
        </w:rPr>
      </w:pPr>
    </w:p>
    <w:p w14:paraId="25D7473A" w14:textId="430A4C36" w:rsidR="00AB758F" w:rsidRPr="00D22A14" w:rsidRDefault="00AB758F" w:rsidP="0029254D">
      <w:pPr>
        <w:pStyle w:val="BodyText"/>
        <w:rPr>
          <w:sz w:val="20"/>
        </w:rPr>
      </w:pPr>
    </w:p>
    <w:p w14:paraId="4ED4376A" w14:textId="77777777" w:rsidR="00AB758F" w:rsidRPr="00D22A14" w:rsidRDefault="00AB758F" w:rsidP="0029254D">
      <w:pPr>
        <w:pStyle w:val="BodyText"/>
        <w:rPr>
          <w:sz w:val="20"/>
        </w:rPr>
      </w:pPr>
    </w:p>
    <w:p w14:paraId="3E5EB1F4" w14:textId="77777777" w:rsidR="00AB758F" w:rsidRPr="00D22A14" w:rsidRDefault="00AB758F" w:rsidP="0029254D">
      <w:pPr>
        <w:spacing w:line="237" w:lineRule="auto"/>
        <w:rPr>
          <w:sz w:val="21"/>
        </w:rPr>
        <w:sectPr w:rsidR="00AB758F" w:rsidRPr="00D22A14" w:rsidSect="00AE488B">
          <w:pgSz w:w="11910" w:h="16840" w:code="9"/>
          <w:pgMar w:top="1440" w:right="1440" w:bottom="1440" w:left="1440" w:header="0" w:footer="441" w:gutter="0"/>
          <w:cols w:space="720"/>
        </w:sectPr>
      </w:pPr>
    </w:p>
    <w:p w14:paraId="51DDAC51" w14:textId="77777777" w:rsidR="00AB758F" w:rsidRPr="00AE488B" w:rsidRDefault="00586175" w:rsidP="004450D3">
      <w:pPr>
        <w:pStyle w:val="Heading1"/>
        <w:numPr>
          <w:ilvl w:val="0"/>
          <w:numId w:val="39"/>
        </w:numPr>
        <w:spacing w:before="0"/>
        <w:jc w:val="both"/>
        <w:rPr>
          <w:rFonts w:cs="Times New Roman"/>
          <w:sz w:val="24"/>
          <w:szCs w:val="24"/>
        </w:rPr>
      </w:pPr>
      <w:bookmarkStart w:id="94" w:name="Page_37"/>
      <w:bookmarkStart w:id="95" w:name="_Toc84428635"/>
      <w:bookmarkEnd w:id="94"/>
      <w:r w:rsidRPr="00AE488B">
        <w:rPr>
          <w:rFonts w:cs="Times New Roman"/>
          <w:sz w:val="24"/>
          <w:szCs w:val="24"/>
        </w:rPr>
        <w:lastRenderedPageBreak/>
        <w:t>Form FIN – 3.1 - Financial Situation and Performance</w:t>
      </w:r>
      <w:bookmarkEnd w:id="95"/>
    </w:p>
    <w:p w14:paraId="0B652503" w14:textId="77777777" w:rsidR="00871E00" w:rsidRPr="00D22A14" w:rsidRDefault="00871E00" w:rsidP="0029254D">
      <w:pPr>
        <w:pStyle w:val="BodyText"/>
      </w:pPr>
    </w:p>
    <w:p w14:paraId="40286EA0" w14:textId="77777777" w:rsidR="00AB758F" w:rsidRPr="00D22A14" w:rsidRDefault="00586175" w:rsidP="0029254D">
      <w:pPr>
        <w:pStyle w:val="BodyText"/>
        <w:rPr>
          <w:b/>
        </w:rPr>
      </w:pPr>
      <w:r w:rsidRPr="00D22A14">
        <w:rPr>
          <w:b/>
        </w:rPr>
        <w:t>Financial Situation and Performance</w:t>
      </w:r>
    </w:p>
    <w:p w14:paraId="6A28C9BD" w14:textId="77777777" w:rsidR="00AB758F" w:rsidRPr="00D22A14" w:rsidRDefault="00586175" w:rsidP="0029254D">
      <w:pPr>
        <w:spacing w:before="234"/>
        <w:ind w:left="113"/>
        <w:rPr>
          <w:i/>
        </w:rPr>
      </w:pPr>
      <w:r w:rsidRPr="00D22A14">
        <w:rPr>
          <w:i/>
          <w:color w:val="231F20"/>
        </w:rPr>
        <w:t>[The following table shall be ﬁlled in for the Applicant and for each member of a Joint Venture]</w:t>
      </w:r>
    </w:p>
    <w:p w14:paraId="39D03ACA" w14:textId="77777777" w:rsidR="00AB758F" w:rsidRPr="00D22A14" w:rsidRDefault="00586175" w:rsidP="0029254D">
      <w:pPr>
        <w:spacing w:before="235"/>
        <w:ind w:left="113"/>
        <w:rPr>
          <w:i/>
        </w:rPr>
      </w:pPr>
      <w:r w:rsidRPr="00D22A14">
        <w:rPr>
          <w:color w:val="231F20"/>
        </w:rPr>
        <w:t>Applicant's Name:</w:t>
      </w:r>
      <w:r w:rsidR="00C075E3" w:rsidRPr="00D22A14">
        <w:rPr>
          <w:color w:val="231F20"/>
        </w:rPr>
        <w:t xml:space="preserve"> </w:t>
      </w:r>
      <w:r w:rsidRPr="00D22A14">
        <w:rPr>
          <w:color w:val="231F20"/>
        </w:rPr>
        <w:t xml:space="preserve">................................. </w:t>
      </w:r>
      <w:r w:rsidRPr="00D22A14">
        <w:rPr>
          <w:i/>
          <w:color w:val="231F20"/>
        </w:rPr>
        <w:t>[insert full name]</w:t>
      </w:r>
    </w:p>
    <w:p w14:paraId="046C3D24" w14:textId="77777777" w:rsidR="00AB758F" w:rsidRPr="00D22A14" w:rsidRDefault="00586175" w:rsidP="0029254D">
      <w:pPr>
        <w:spacing w:before="234"/>
        <w:ind w:left="113"/>
        <w:rPr>
          <w:i/>
        </w:rPr>
      </w:pPr>
      <w:r w:rsidRPr="00D22A14">
        <w:rPr>
          <w:color w:val="231F20"/>
        </w:rPr>
        <w:t>Date: .................................</w:t>
      </w:r>
      <w:r w:rsidR="00C075E3" w:rsidRPr="00D22A14">
        <w:rPr>
          <w:color w:val="231F20"/>
        </w:rPr>
        <w:t xml:space="preserve"> </w:t>
      </w:r>
      <w:r w:rsidRPr="00D22A14">
        <w:rPr>
          <w:i/>
          <w:color w:val="231F20"/>
        </w:rPr>
        <w:t>[insert day, month, year]</w:t>
      </w:r>
    </w:p>
    <w:p w14:paraId="477234D1" w14:textId="77777777" w:rsidR="00AB758F" w:rsidRPr="00D22A14" w:rsidRDefault="00586175" w:rsidP="0029254D">
      <w:pPr>
        <w:spacing w:before="234"/>
        <w:ind w:left="113"/>
        <w:rPr>
          <w:i/>
        </w:rPr>
      </w:pPr>
      <w:r w:rsidRPr="00D22A14">
        <w:rPr>
          <w:color w:val="231F20"/>
        </w:rPr>
        <w:t>Joint Venture Member Name:</w:t>
      </w:r>
      <w:r w:rsidR="00C075E3" w:rsidRPr="00D22A14">
        <w:rPr>
          <w:color w:val="231F20"/>
        </w:rPr>
        <w:t xml:space="preserve"> </w:t>
      </w:r>
      <w:r w:rsidRPr="00D22A14">
        <w:rPr>
          <w:color w:val="231F20"/>
        </w:rPr>
        <w:t xml:space="preserve">................................. </w:t>
      </w:r>
      <w:r w:rsidRPr="00D22A14">
        <w:rPr>
          <w:i/>
          <w:color w:val="231F20"/>
        </w:rPr>
        <w:t>[insert full name]</w:t>
      </w:r>
    </w:p>
    <w:p w14:paraId="03610C3F" w14:textId="77777777" w:rsidR="00AB758F" w:rsidRPr="00D22A14" w:rsidRDefault="00586175" w:rsidP="0029254D">
      <w:pPr>
        <w:spacing w:before="235"/>
        <w:ind w:left="113"/>
        <w:rPr>
          <w:i/>
        </w:rPr>
      </w:pPr>
      <w:r w:rsidRPr="00D22A14">
        <w:rPr>
          <w:color w:val="231F20"/>
        </w:rPr>
        <w:t>ITT No. and title:</w:t>
      </w:r>
      <w:r w:rsidR="00C075E3" w:rsidRPr="00D22A14">
        <w:rPr>
          <w:color w:val="231F20"/>
        </w:rPr>
        <w:t xml:space="preserve"> </w:t>
      </w:r>
      <w:r w:rsidRPr="00D22A14">
        <w:rPr>
          <w:color w:val="231F20"/>
        </w:rPr>
        <w:t xml:space="preserve">................................. </w:t>
      </w:r>
      <w:r w:rsidRPr="00D22A14">
        <w:rPr>
          <w:i/>
          <w:color w:val="231F20"/>
        </w:rPr>
        <w:t>[insert ITT number and title]</w:t>
      </w:r>
    </w:p>
    <w:p w14:paraId="3D1F89F4" w14:textId="77777777" w:rsidR="00AB758F" w:rsidRPr="00D22A14" w:rsidRDefault="00586175" w:rsidP="0029254D">
      <w:pPr>
        <w:spacing w:before="234"/>
        <w:ind w:left="113"/>
        <w:rPr>
          <w:color w:val="231F20"/>
        </w:rPr>
      </w:pPr>
      <w:r w:rsidRPr="00D22A14">
        <w:rPr>
          <w:color w:val="231F20"/>
        </w:rPr>
        <w:t xml:space="preserve">Page................................. </w:t>
      </w:r>
      <w:r w:rsidRPr="00D22A14">
        <w:rPr>
          <w:i/>
          <w:color w:val="231F20"/>
        </w:rPr>
        <w:t xml:space="preserve">[insert page number] </w:t>
      </w:r>
      <w:r w:rsidRPr="00D22A14">
        <w:rPr>
          <w:color w:val="231F20"/>
        </w:rPr>
        <w:t xml:space="preserve">of </w:t>
      </w:r>
      <w:r w:rsidRPr="00D22A14">
        <w:rPr>
          <w:i/>
          <w:color w:val="231F20"/>
        </w:rPr>
        <w:t xml:space="preserve">[insert total number] </w:t>
      </w:r>
      <w:r w:rsidRPr="00D22A14">
        <w:rPr>
          <w:color w:val="231F20"/>
        </w:rPr>
        <w:t>pages</w:t>
      </w:r>
    </w:p>
    <w:p w14:paraId="0CBEA0C7" w14:textId="77777777" w:rsidR="00871E00" w:rsidRPr="00D22A14" w:rsidRDefault="00871E00" w:rsidP="0029254D">
      <w:pPr>
        <w:spacing w:before="234"/>
        <w:ind w:left="113"/>
        <w:rPr>
          <w:b/>
        </w:rPr>
      </w:pPr>
    </w:p>
    <w:p w14:paraId="7DFC30E6" w14:textId="22929364" w:rsidR="00AB758F" w:rsidRPr="00D22A14" w:rsidRDefault="00586175" w:rsidP="0029254D">
      <w:pPr>
        <w:rPr>
          <w:b/>
        </w:rPr>
      </w:pPr>
      <w:r w:rsidRPr="00D22A14">
        <w:rPr>
          <w:b/>
          <w:color w:val="231F20"/>
        </w:rPr>
        <w:t>1</w:t>
      </w:r>
      <w:r w:rsidRPr="00D22A14">
        <w:rPr>
          <w:b/>
        </w:rPr>
        <w:t>. Financial</w:t>
      </w:r>
      <w:r w:rsidR="00871E00" w:rsidRPr="00D22A14">
        <w:rPr>
          <w:b/>
        </w:rPr>
        <w:t xml:space="preserve"> Data</w:t>
      </w:r>
    </w:p>
    <w:p w14:paraId="4EECF0E6" w14:textId="77777777" w:rsidR="00AB758F" w:rsidRPr="00D22A14" w:rsidRDefault="00AB758F" w:rsidP="0029254D">
      <w:pPr>
        <w:pStyle w:val="BodyText"/>
        <w:rPr>
          <w:b/>
          <w:sz w:val="20"/>
        </w:rPr>
      </w:pPr>
    </w:p>
    <w:p w14:paraId="72E27F71" w14:textId="77777777" w:rsidR="00AB758F" w:rsidRPr="00D22A14" w:rsidRDefault="00AB758F" w:rsidP="0029254D">
      <w:pPr>
        <w:pStyle w:val="BodyText"/>
        <w:spacing w:before="10"/>
        <w:rPr>
          <w:b/>
          <w:sz w:val="11"/>
        </w:rPr>
      </w:pPr>
    </w:p>
    <w:tbl>
      <w:tblPr>
        <w:tblStyle w:val="TableGrid"/>
        <w:tblW w:w="0" w:type="auto"/>
        <w:tblLook w:val="04A0" w:firstRow="1" w:lastRow="0" w:firstColumn="1" w:lastColumn="0" w:noHBand="0" w:noVBand="1"/>
      </w:tblPr>
      <w:tblGrid>
        <w:gridCol w:w="2071"/>
        <w:gridCol w:w="1011"/>
        <w:gridCol w:w="1484"/>
        <w:gridCol w:w="1484"/>
        <w:gridCol w:w="1485"/>
        <w:gridCol w:w="1485"/>
      </w:tblGrid>
      <w:tr w:rsidR="0015039C" w:rsidRPr="00D22A14" w14:paraId="71F7C587" w14:textId="77777777" w:rsidTr="00871E00">
        <w:tc>
          <w:tcPr>
            <w:tcW w:w="2122" w:type="dxa"/>
          </w:tcPr>
          <w:p w14:paraId="6B95CBF4" w14:textId="77777777" w:rsidR="0015039C" w:rsidRPr="005451FC" w:rsidRDefault="0015039C" w:rsidP="0029254D">
            <w:pPr>
              <w:rPr>
                <w:b/>
                <w:lang w:val="en-GB"/>
              </w:rPr>
            </w:pPr>
            <w:r w:rsidRPr="005451FC">
              <w:rPr>
                <w:b/>
                <w:lang w:val="en-GB"/>
              </w:rPr>
              <w:t>Type of Financial Information in (K Shillings equivalent)</w:t>
            </w:r>
          </w:p>
          <w:p w14:paraId="6CBE3BE9" w14:textId="77777777" w:rsidR="0015039C" w:rsidRPr="005451FC" w:rsidRDefault="0015039C" w:rsidP="0029254D">
            <w:pPr>
              <w:rPr>
                <w:lang w:val="en-GB"/>
              </w:rPr>
            </w:pPr>
          </w:p>
        </w:tc>
        <w:tc>
          <w:tcPr>
            <w:tcW w:w="7228" w:type="dxa"/>
            <w:gridSpan w:val="5"/>
          </w:tcPr>
          <w:p w14:paraId="590D459D" w14:textId="77777777" w:rsidR="0015039C" w:rsidRPr="005451FC" w:rsidRDefault="0015039C" w:rsidP="0029254D">
            <w:pPr>
              <w:rPr>
                <w:lang w:val="en-GB"/>
              </w:rPr>
            </w:pPr>
            <w:r w:rsidRPr="005451FC">
              <w:rPr>
                <w:lang w:val="en-GB"/>
              </w:rPr>
              <w:t>Historic information for previous ______________years,</w:t>
            </w:r>
          </w:p>
          <w:p w14:paraId="6D348E7F" w14:textId="77777777" w:rsidR="0015039C" w:rsidRPr="005451FC" w:rsidRDefault="0015039C" w:rsidP="0029254D">
            <w:pPr>
              <w:rPr>
                <w:i/>
                <w:lang w:val="en-GB"/>
              </w:rPr>
            </w:pPr>
            <w:r w:rsidRPr="005451FC">
              <w:rPr>
                <w:i/>
                <w:lang w:val="en-GB"/>
              </w:rPr>
              <w:t>[insert in words]</w:t>
            </w:r>
          </w:p>
          <w:p w14:paraId="144B7EA6" w14:textId="77777777" w:rsidR="0015039C" w:rsidRPr="005451FC" w:rsidRDefault="0015039C" w:rsidP="0029254D">
            <w:pPr>
              <w:rPr>
                <w:lang w:val="en-GB"/>
              </w:rPr>
            </w:pPr>
          </w:p>
          <w:p w14:paraId="2F4657FC" w14:textId="77777777" w:rsidR="0015039C" w:rsidRPr="005451FC" w:rsidRDefault="0015039C" w:rsidP="0029254D">
            <w:pPr>
              <w:rPr>
                <w:lang w:val="en-GB"/>
              </w:rPr>
            </w:pPr>
          </w:p>
          <w:p w14:paraId="38AA226F" w14:textId="77777777" w:rsidR="0015039C" w:rsidRPr="005451FC" w:rsidRDefault="0015039C" w:rsidP="0029254D">
            <w:pPr>
              <w:rPr>
                <w:lang w:val="en-GB"/>
              </w:rPr>
            </w:pPr>
            <w:r w:rsidRPr="005451FC">
              <w:rPr>
                <w:lang w:val="en-GB"/>
              </w:rPr>
              <w:t>(Amount in currency, currency exchange rate, USD Equivalent )</w:t>
            </w:r>
          </w:p>
        </w:tc>
      </w:tr>
      <w:tr w:rsidR="0015039C" w:rsidRPr="00D22A14" w14:paraId="65C3BFEC" w14:textId="77777777" w:rsidTr="00871E00">
        <w:tc>
          <w:tcPr>
            <w:tcW w:w="2122" w:type="dxa"/>
          </w:tcPr>
          <w:p w14:paraId="4961B7A4" w14:textId="77777777" w:rsidR="0015039C" w:rsidRPr="005451FC" w:rsidRDefault="0015039C" w:rsidP="0029254D">
            <w:pPr>
              <w:rPr>
                <w:lang w:val="en-GB"/>
              </w:rPr>
            </w:pPr>
          </w:p>
        </w:tc>
        <w:tc>
          <w:tcPr>
            <w:tcW w:w="1038" w:type="dxa"/>
          </w:tcPr>
          <w:p w14:paraId="44CEE220" w14:textId="77777777" w:rsidR="0015039C" w:rsidRPr="005451FC" w:rsidRDefault="0015039C" w:rsidP="0029254D">
            <w:pPr>
              <w:rPr>
                <w:lang w:val="en-GB"/>
              </w:rPr>
            </w:pPr>
            <w:r w:rsidRPr="005451FC">
              <w:rPr>
                <w:lang w:val="en-GB"/>
              </w:rPr>
              <w:t>Year 1</w:t>
            </w:r>
          </w:p>
        </w:tc>
        <w:tc>
          <w:tcPr>
            <w:tcW w:w="1547" w:type="dxa"/>
          </w:tcPr>
          <w:p w14:paraId="4FC5AD68" w14:textId="77777777" w:rsidR="0015039C" w:rsidRPr="005451FC" w:rsidRDefault="0015039C" w:rsidP="0029254D">
            <w:pPr>
              <w:rPr>
                <w:lang w:val="en-GB"/>
              </w:rPr>
            </w:pPr>
            <w:r w:rsidRPr="005451FC">
              <w:rPr>
                <w:lang w:val="en-GB"/>
              </w:rPr>
              <w:t>Year 2</w:t>
            </w:r>
          </w:p>
        </w:tc>
        <w:tc>
          <w:tcPr>
            <w:tcW w:w="1547" w:type="dxa"/>
          </w:tcPr>
          <w:p w14:paraId="6D9A4911" w14:textId="77777777" w:rsidR="0015039C" w:rsidRPr="005451FC" w:rsidRDefault="0015039C" w:rsidP="0029254D">
            <w:pPr>
              <w:rPr>
                <w:lang w:val="en-GB"/>
              </w:rPr>
            </w:pPr>
            <w:r w:rsidRPr="005451FC">
              <w:rPr>
                <w:lang w:val="en-GB"/>
              </w:rPr>
              <w:t>Year 3</w:t>
            </w:r>
          </w:p>
        </w:tc>
        <w:tc>
          <w:tcPr>
            <w:tcW w:w="1548" w:type="dxa"/>
          </w:tcPr>
          <w:p w14:paraId="52F20CA8" w14:textId="77777777" w:rsidR="0015039C" w:rsidRPr="005451FC" w:rsidRDefault="0015039C" w:rsidP="0029254D">
            <w:pPr>
              <w:rPr>
                <w:lang w:val="en-GB"/>
              </w:rPr>
            </w:pPr>
            <w:r w:rsidRPr="005451FC">
              <w:rPr>
                <w:lang w:val="en-GB"/>
              </w:rPr>
              <w:t>Year 4</w:t>
            </w:r>
          </w:p>
        </w:tc>
        <w:tc>
          <w:tcPr>
            <w:tcW w:w="1548" w:type="dxa"/>
          </w:tcPr>
          <w:p w14:paraId="2ADC700F" w14:textId="77777777" w:rsidR="0015039C" w:rsidRPr="005451FC" w:rsidRDefault="0015039C" w:rsidP="0029254D">
            <w:pPr>
              <w:rPr>
                <w:lang w:val="en-GB"/>
              </w:rPr>
            </w:pPr>
            <w:r w:rsidRPr="005451FC">
              <w:rPr>
                <w:lang w:val="en-GB"/>
              </w:rPr>
              <w:t>Year 5</w:t>
            </w:r>
          </w:p>
        </w:tc>
      </w:tr>
      <w:tr w:rsidR="0015039C" w:rsidRPr="00D22A14" w14:paraId="0FFD85A5" w14:textId="77777777" w:rsidTr="00871E00">
        <w:tc>
          <w:tcPr>
            <w:tcW w:w="9350" w:type="dxa"/>
            <w:gridSpan w:val="6"/>
          </w:tcPr>
          <w:p w14:paraId="21A69DB9" w14:textId="77777777" w:rsidR="0015039C" w:rsidRPr="005451FC" w:rsidRDefault="0015039C" w:rsidP="0029254D">
            <w:pPr>
              <w:rPr>
                <w:b/>
                <w:lang w:val="en-GB"/>
              </w:rPr>
            </w:pPr>
            <w:r w:rsidRPr="005451FC">
              <w:rPr>
                <w:b/>
                <w:lang w:val="en-GB"/>
              </w:rPr>
              <w:t>Statement of Financial position (Information from Balance Sheet)</w:t>
            </w:r>
          </w:p>
        </w:tc>
      </w:tr>
      <w:tr w:rsidR="0015039C" w:rsidRPr="00D22A14" w14:paraId="36E306A9" w14:textId="77777777" w:rsidTr="00871E00">
        <w:tc>
          <w:tcPr>
            <w:tcW w:w="2122" w:type="dxa"/>
          </w:tcPr>
          <w:p w14:paraId="0BFCD0B4" w14:textId="77777777" w:rsidR="0015039C" w:rsidRPr="005451FC" w:rsidRDefault="0015039C" w:rsidP="0029254D">
            <w:pPr>
              <w:rPr>
                <w:lang w:val="en-GB"/>
              </w:rPr>
            </w:pPr>
            <w:r w:rsidRPr="005451FC">
              <w:rPr>
                <w:lang w:val="en-GB"/>
              </w:rPr>
              <w:t>Total Assets(TA)</w:t>
            </w:r>
          </w:p>
        </w:tc>
        <w:tc>
          <w:tcPr>
            <w:tcW w:w="1038" w:type="dxa"/>
          </w:tcPr>
          <w:p w14:paraId="7CDF40FC" w14:textId="77777777" w:rsidR="0015039C" w:rsidRPr="005451FC" w:rsidRDefault="0015039C" w:rsidP="0029254D">
            <w:pPr>
              <w:rPr>
                <w:lang w:val="en-GB"/>
              </w:rPr>
            </w:pPr>
          </w:p>
        </w:tc>
        <w:tc>
          <w:tcPr>
            <w:tcW w:w="1547" w:type="dxa"/>
          </w:tcPr>
          <w:p w14:paraId="1BCCFB36" w14:textId="77777777" w:rsidR="0015039C" w:rsidRPr="005451FC" w:rsidRDefault="0015039C" w:rsidP="0029254D">
            <w:pPr>
              <w:rPr>
                <w:lang w:val="en-GB"/>
              </w:rPr>
            </w:pPr>
          </w:p>
        </w:tc>
        <w:tc>
          <w:tcPr>
            <w:tcW w:w="1547" w:type="dxa"/>
          </w:tcPr>
          <w:p w14:paraId="21CDFD3E" w14:textId="77777777" w:rsidR="0015039C" w:rsidRPr="00D22A14" w:rsidRDefault="0015039C" w:rsidP="0029254D">
            <w:pPr>
              <w:rPr>
                <w:sz w:val="20"/>
                <w:szCs w:val="20"/>
                <w:lang w:val="en-GB"/>
              </w:rPr>
            </w:pPr>
          </w:p>
        </w:tc>
        <w:tc>
          <w:tcPr>
            <w:tcW w:w="1548" w:type="dxa"/>
          </w:tcPr>
          <w:p w14:paraId="7678F6F5" w14:textId="77777777" w:rsidR="0015039C" w:rsidRPr="00D22A14" w:rsidRDefault="0015039C" w:rsidP="0029254D">
            <w:pPr>
              <w:rPr>
                <w:sz w:val="20"/>
                <w:szCs w:val="20"/>
                <w:lang w:val="en-GB"/>
              </w:rPr>
            </w:pPr>
          </w:p>
        </w:tc>
        <w:tc>
          <w:tcPr>
            <w:tcW w:w="1548" w:type="dxa"/>
          </w:tcPr>
          <w:p w14:paraId="19A70121" w14:textId="77777777" w:rsidR="0015039C" w:rsidRPr="00D22A14" w:rsidRDefault="0015039C" w:rsidP="0029254D">
            <w:pPr>
              <w:rPr>
                <w:sz w:val="20"/>
                <w:szCs w:val="20"/>
                <w:lang w:val="en-GB"/>
              </w:rPr>
            </w:pPr>
          </w:p>
        </w:tc>
      </w:tr>
      <w:tr w:rsidR="0015039C" w:rsidRPr="00D22A14" w14:paraId="1E45AD9B" w14:textId="77777777" w:rsidTr="00871E00">
        <w:tc>
          <w:tcPr>
            <w:tcW w:w="2122" w:type="dxa"/>
          </w:tcPr>
          <w:p w14:paraId="3E8359A9" w14:textId="77777777" w:rsidR="0015039C" w:rsidRPr="005451FC" w:rsidRDefault="0015039C" w:rsidP="0029254D">
            <w:pPr>
              <w:rPr>
                <w:lang w:val="en-GB"/>
              </w:rPr>
            </w:pPr>
            <w:r w:rsidRPr="005451FC">
              <w:rPr>
                <w:lang w:val="en-GB"/>
              </w:rPr>
              <w:t>Total Liability (TL)</w:t>
            </w:r>
          </w:p>
        </w:tc>
        <w:tc>
          <w:tcPr>
            <w:tcW w:w="1038" w:type="dxa"/>
          </w:tcPr>
          <w:p w14:paraId="5013812F" w14:textId="77777777" w:rsidR="0015039C" w:rsidRPr="005451FC" w:rsidRDefault="0015039C" w:rsidP="0029254D">
            <w:pPr>
              <w:rPr>
                <w:lang w:val="en-GB"/>
              </w:rPr>
            </w:pPr>
          </w:p>
        </w:tc>
        <w:tc>
          <w:tcPr>
            <w:tcW w:w="1547" w:type="dxa"/>
          </w:tcPr>
          <w:p w14:paraId="174FCB48" w14:textId="77777777" w:rsidR="0015039C" w:rsidRPr="005451FC" w:rsidRDefault="0015039C" w:rsidP="0029254D">
            <w:pPr>
              <w:rPr>
                <w:lang w:val="en-GB"/>
              </w:rPr>
            </w:pPr>
          </w:p>
        </w:tc>
        <w:tc>
          <w:tcPr>
            <w:tcW w:w="1547" w:type="dxa"/>
          </w:tcPr>
          <w:p w14:paraId="6B364F83" w14:textId="77777777" w:rsidR="0015039C" w:rsidRPr="00D22A14" w:rsidRDefault="0015039C" w:rsidP="0029254D">
            <w:pPr>
              <w:rPr>
                <w:sz w:val="20"/>
                <w:szCs w:val="20"/>
                <w:lang w:val="en-GB"/>
              </w:rPr>
            </w:pPr>
          </w:p>
        </w:tc>
        <w:tc>
          <w:tcPr>
            <w:tcW w:w="1548" w:type="dxa"/>
          </w:tcPr>
          <w:p w14:paraId="1D9543F0" w14:textId="77777777" w:rsidR="0015039C" w:rsidRPr="00D22A14" w:rsidRDefault="0015039C" w:rsidP="0029254D">
            <w:pPr>
              <w:rPr>
                <w:sz w:val="20"/>
                <w:szCs w:val="20"/>
                <w:lang w:val="en-GB"/>
              </w:rPr>
            </w:pPr>
          </w:p>
        </w:tc>
        <w:tc>
          <w:tcPr>
            <w:tcW w:w="1548" w:type="dxa"/>
          </w:tcPr>
          <w:p w14:paraId="025BFEAC" w14:textId="77777777" w:rsidR="0015039C" w:rsidRPr="00D22A14" w:rsidRDefault="0015039C" w:rsidP="0029254D">
            <w:pPr>
              <w:rPr>
                <w:sz w:val="20"/>
                <w:szCs w:val="20"/>
                <w:lang w:val="en-GB"/>
              </w:rPr>
            </w:pPr>
          </w:p>
        </w:tc>
      </w:tr>
      <w:tr w:rsidR="0015039C" w:rsidRPr="00D22A14" w14:paraId="40286C12" w14:textId="77777777" w:rsidTr="00871E00">
        <w:tc>
          <w:tcPr>
            <w:tcW w:w="2122" w:type="dxa"/>
          </w:tcPr>
          <w:p w14:paraId="7221D1B9" w14:textId="77777777" w:rsidR="0015039C" w:rsidRPr="005451FC" w:rsidRDefault="0015039C" w:rsidP="0029254D">
            <w:pPr>
              <w:rPr>
                <w:lang w:val="en-GB"/>
              </w:rPr>
            </w:pPr>
            <w:r w:rsidRPr="005451FC">
              <w:rPr>
                <w:lang w:val="en-GB"/>
              </w:rPr>
              <w:t>Total Equity/Net Worth (NW)</w:t>
            </w:r>
          </w:p>
        </w:tc>
        <w:tc>
          <w:tcPr>
            <w:tcW w:w="1038" w:type="dxa"/>
          </w:tcPr>
          <w:p w14:paraId="1677A2D1" w14:textId="77777777" w:rsidR="0015039C" w:rsidRPr="005451FC" w:rsidRDefault="0015039C" w:rsidP="0029254D">
            <w:pPr>
              <w:rPr>
                <w:lang w:val="en-GB"/>
              </w:rPr>
            </w:pPr>
          </w:p>
        </w:tc>
        <w:tc>
          <w:tcPr>
            <w:tcW w:w="1547" w:type="dxa"/>
          </w:tcPr>
          <w:p w14:paraId="06ADE21A" w14:textId="77777777" w:rsidR="0015039C" w:rsidRPr="005451FC" w:rsidRDefault="0015039C" w:rsidP="0029254D">
            <w:pPr>
              <w:rPr>
                <w:lang w:val="en-GB"/>
              </w:rPr>
            </w:pPr>
          </w:p>
        </w:tc>
        <w:tc>
          <w:tcPr>
            <w:tcW w:w="1547" w:type="dxa"/>
          </w:tcPr>
          <w:p w14:paraId="57C7BF6F" w14:textId="77777777" w:rsidR="0015039C" w:rsidRPr="00D22A14" w:rsidRDefault="0015039C" w:rsidP="0029254D">
            <w:pPr>
              <w:rPr>
                <w:sz w:val="20"/>
                <w:szCs w:val="20"/>
                <w:lang w:val="en-GB"/>
              </w:rPr>
            </w:pPr>
          </w:p>
        </w:tc>
        <w:tc>
          <w:tcPr>
            <w:tcW w:w="1548" w:type="dxa"/>
          </w:tcPr>
          <w:p w14:paraId="2507E3D0" w14:textId="77777777" w:rsidR="0015039C" w:rsidRPr="00D22A14" w:rsidRDefault="0015039C" w:rsidP="0029254D">
            <w:pPr>
              <w:rPr>
                <w:sz w:val="20"/>
                <w:szCs w:val="20"/>
                <w:lang w:val="en-GB"/>
              </w:rPr>
            </w:pPr>
          </w:p>
        </w:tc>
        <w:tc>
          <w:tcPr>
            <w:tcW w:w="1548" w:type="dxa"/>
          </w:tcPr>
          <w:p w14:paraId="3ABB57E9" w14:textId="77777777" w:rsidR="0015039C" w:rsidRPr="00D22A14" w:rsidRDefault="0015039C" w:rsidP="0029254D">
            <w:pPr>
              <w:rPr>
                <w:sz w:val="20"/>
                <w:szCs w:val="20"/>
                <w:lang w:val="en-GB"/>
              </w:rPr>
            </w:pPr>
          </w:p>
        </w:tc>
      </w:tr>
      <w:tr w:rsidR="0015039C" w:rsidRPr="00D22A14" w14:paraId="6F00C1A8" w14:textId="77777777" w:rsidTr="00871E00">
        <w:tc>
          <w:tcPr>
            <w:tcW w:w="2122" w:type="dxa"/>
          </w:tcPr>
          <w:p w14:paraId="69C6D3FD" w14:textId="77777777" w:rsidR="0015039C" w:rsidRPr="005451FC" w:rsidRDefault="0015039C" w:rsidP="0029254D">
            <w:pPr>
              <w:rPr>
                <w:lang w:val="en-GB"/>
              </w:rPr>
            </w:pPr>
            <w:r w:rsidRPr="005451FC">
              <w:rPr>
                <w:lang w:val="en-GB"/>
              </w:rPr>
              <w:t>Current Assets (CA)</w:t>
            </w:r>
          </w:p>
        </w:tc>
        <w:tc>
          <w:tcPr>
            <w:tcW w:w="1038" w:type="dxa"/>
          </w:tcPr>
          <w:p w14:paraId="0BBF8EDE" w14:textId="77777777" w:rsidR="0015039C" w:rsidRPr="005451FC" w:rsidRDefault="0015039C" w:rsidP="0029254D">
            <w:pPr>
              <w:rPr>
                <w:lang w:val="en-GB"/>
              </w:rPr>
            </w:pPr>
          </w:p>
        </w:tc>
        <w:tc>
          <w:tcPr>
            <w:tcW w:w="1547" w:type="dxa"/>
          </w:tcPr>
          <w:p w14:paraId="4ED89B16" w14:textId="77777777" w:rsidR="0015039C" w:rsidRPr="005451FC" w:rsidRDefault="0015039C" w:rsidP="0029254D">
            <w:pPr>
              <w:rPr>
                <w:lang w:val="en-GB"/>
              </w:rPr>
            </w:pPr>
          </w:p>
        </w:tc>
        <w:tc>
          <w:tcPr>
            <w:tcW w:w="1547" w:type="dxa"/>
          </w:tcPr>
          <w:p w14:paraId="66C27CEC" w14:textId="77777777" w:rsidR="0015039C" w:rsidRPr="00D22A14" w:rsidRDefault="0015039C" w:rsidP="0029254D">
            <w:pPr>
              <w:rPr>
                <w:sz w:val="20"/>
                <w:szCs w:val="20"/>
                <w:lang w:val="en-GB"/>
              </w:rPr>
            </w:pPr>
          </w:p>
        </w:tc>
        <w:tc>
          <w:tcPr>
            <w:tcW w:w="1548" w:type="dxa"/>
          </w:tcPr>
          <w:p w14:paraId="4E3F5315" w14:textId="77777777" w:rsidR="0015039C" w:rsidRPr="00D22A14" w:rsidRDefault="0015039C" w:rsidP="0029254D">
            <w:pPr>
              <w:rPr>
                <w:sz w:val="20"/>
                <w:szCs w:val="20"/>
                <w:lang w:val="en-GB"/>
              </w:rPr>
            </w:pPr>
          </w:p>
        </w:tc>
        <w:tc>
          <w:tcPr>
            <w:tcW w:w="1548" w:type="dxa"/>
          </w:tcPr>
          <w:p w14:paraId="6E63354D" w14:textId="77777777" w:rsidR="0015039C" w:rsidRPr="00D22A14" w:rsidRDefault="0015039C" w:rsidP="0029254D">
            <w:pPr>
              <w:rPr>
                <w:sz w:val="20"/>
                <w:szCs w:val="20"/>
                <w:lang w:val="en-GB"/>
              </w:rPr>
            </w:pPr>
          </w:p>
        </w:tc>
      </w:tr>
      <w:tr w:rsidR="0015039C" w:rsidRPr="00D22A14" w14:paraId="0AD334C6" w14:textId="77777777" w:rsidTr="00871E00">
        <w:tc>
          <w:tcPr>
            <w:tcW w:w="2122" w:type="dxa"/>
          </w:tcPr>
          <w:p w14:paraId="0B123F73" w14:textId="77777777" w:rsidR="0015039C" w:rsidRPr="005451FC" w:rsidRDefault="0015039C" w:rsidP="0029254D">
            <w:pPr>
              <w:rPr>
                <w:lang w:val="en-GB"/>
              </w:rPr>
            </w:pPr>
            <w:r w:rsidRPr="005451FC">
              <w:rPr>
                <w:lang w:val="en-GB"/>
              </w:rPr>
              <w:t>Current Liability (CL)</w:t>
            </w:r>
          </w:p>
        </w:tc>
        <w:tc>
          <w:tcPr>
            <w:tcW w:w="1038" w:type="dxa"/>
          </w:tcPr>
          <w:p w14:paraId="5618C42A" w14:textId="77777777" w:rsidR="0015039C" w:rsidRPr="005451FC" w:rsidRDefault="0015039C" w:rsidP="0029254D">
            <w:pPr>
              <w:rPr>
                <w:lang w:val="en-GB"/>
              </w:rPr>
            </w:pPr>
          </w:p>
        </w:tc>
        <w:tc>
          <w:tcPr>
            <w:tcW w:w="1547" w:type="dxa"/>
          </w:tcPr>
          <w:p w14:paraId="0F2A719A" w14:textId="77777777" w:rsidR="0015039C" w:rsidRPr="005451FC" w:rsidRDefault="0015039C" w:rsidP="0029254D">
            <w:pPr>
              <w:rPr>
                <w:lang w:val="en-GB"/>
              </w:rPr>
            </w:pPr>
          </w:p>
        </w:tc>
        <w:tc>
          <w:tcPr>
            <w:tcW w:w="1547" w:type="dxa"/>
          </w:tcPr>
          <w:p w14:paraId="6A54DB76" w14:textId="77777777" w:rsidR="0015039C" w:rsidRPr="00D22A14" w:rsidRDefault="0015039C" w:rsidP="0029254D">
            <w:pPr>
              <w:rPr>
                <w:sz w:val="20"/>
                <w:szCs w:val="20"/>
                <w:lang w:val="en-GB"/>
              </w:rPr>
            </w:pPr>
          </w:p>
        </w:tc>
        <w:tc>
          <w:tcPr>
            <w:tcW w:w="1548" w:type="dxa"/>
          </w:tcPr>
          <w:p w14:paraId="547438C0" w14:textId="77777777" w:rsidR="0015039C" w:rsidRPr="00D22A14" w:rsidRDefault="0015039C" w:rsidP="0029254D">
            <w:pPr>
              <w:rPr>
                <w:sz w:val="20"/>
                <w:szCs w:val="20"/>
                <w:lang w:val="en-GB"/>
              </w:rPr>
            </w:pPr>
          </w:p>
        </w:tc>
        <w:tc>
          <w:tcPr>
            <w:tcW w:w="1548" w:type="dxa"/>
          </w:tcPr>
          <w:p w14:paraId="09B1F366" w14:textId="77777777" w:rsidR="0015039C" w:rsidRPr="00D22A14" w:rsidRDefault="0015039C" w:rsidP="0029254D">
            <w:pPr>
              <w:rPr>
                <w:sz w:val="20"/>
                <w:szCs w:val="20"/>
                <w:lang w:val="en-GB"/>
              </w:rPr>
            </w:pPr>
          </w:p>
        </w:tc>
      </w:tr>
      <w:tr w:rsidR="0015039C" w:rsidRPr="00D22A14" w14:paraId="3B57EDEA" w14:textId="77777777" w:rsidTr="00871E00">
        <w:tc>
          <w:tcPr>
            <w:tcW w:w="2122" w:type="dxa"/>
          </w:tcPr>
          <w:p w14:paraId="639C438E" w14:textId="77777777" w:rsidR="0015039C" w:rsidRPr="005451FC" w:rsidRDefault="0015039C" w:rsidP="0029254D">
            <w:pPr>
              <w:rPr>
                <w:lang w:val="en-GB"/>
              </w:rPr>
            </w:pPr>
            <w:r w:rsidRPr="005451FC">
              <w:rPr>
                <w:lang w:val="en-GB"/>
              </w:rPr>
              <w:t>Working Capital (WC)</w:t>
            </w:r>
          </w:p>
        </w:tc>
        <w:tc>
          <w:tcPr>
            <w:tcW w:w="1038" w:type="dxa"/>
          </w:tcPr>
          <w:p w14:paraId="7CD87E31" w14:textId="77777777" w:rsidR="0015039C" w:rsidRPr="005451FC" w:rsidRDefault="0015039C" w:rsidP="0029254D">
            <w:pPr>
              <w:rPr>
                <w:lang w:val="en-GB"/>
              </w:rPr>
            </w:pPr>
          </w:p>
        </w:tc>
        <w:tc>
          <w:tcPr>
            <w:tcW w:w="1547" w:type="dxa"/>
          </w:tcPr>
          <w:p w14:paraId="186E1550" w14:textId="77777777" w:rsidR="0015039C" w:rsidRPr="005451FC" w:rsidRDefault="0015039C" w:rsidP="0029254D">
            <w:pPr>
              <w:rPr>
                <w:lang w:val="en-GB"/>
              </w:rPr>
            </w:pPr>
          </w:p>
        </w:tc>
        <w:tc>
          <w:tcPr>
            <w:tcW w:w="1547" w:type="dxa"/>
          </w:tcPr>
          <w:p w14:paraId="52346D1C" w14:textId="77777777" w:rsidR="0015039C" w:rsidRPr="00D22A14" w:rsidRDefault="0015039C" w:rsidP="0029254D">
            <w:pPr>
              <w:rPr>
                <w:sz w:val="20"/>
                <w:szCs w:val="20"/>
                <w:lang w:val="en-GB"/>
              </w:rPr>
            </w:pPr>
          </w:p>
        </w:tc>
        <w:tc>
          <w:tcPr>
            <w:tcW w:w="1548" w:type="dxa"/>
          </w:tcPr>
          <w:p w14:paraId="404ABD37" w14:textId="77777777" w:rsidR="0015039C" w:rsidRPr="00D22A14" w:rsidRDefault="0015039C" w:rsidP="0029254D">
            <w:pPr>
              <w:rPr>
                <w:sz w:val="20"/>
                <w:szCs w:val="20"/>
                <w:lang w:val="en-GB"/>
              </w:rPr>
            </w:pPr>
          </w:p>
        </w:tc>
        <w:tc>
          <w:tcPr>
            <w:tcW w:w="1548" w:type="dxa"/>
          </w:tcPr>
          <w:p w14:paraId="0E49ABFE" w14:textId="77777777" w:rsidR="0015039C" w:rsidRPr="00D22A14" w:rsidRDefault="0015039C" w:rsidP="0029254D">
            <w:pPr>
              <w:rPr>
                <w:sz w:val="20"/>
                <w:szCs w:val="20"/>
                <w:lang w:val="en-GB"/>
              </w:rPr>
            </w:pPr>
          </w:p>
        </w:tc>
      </w:tr>
      <w:tr w:rsidR="0015039C" w:rsidRPr="00D22A14" w14:paraId="6C78F755" w14:textId="77777777" w:rsidTr="00871E00">
        <w:tc>
          <w:tcPr>
            <w:tcW w:w="9350" w:type="dxa"/>
            <w:gridSpan w:val="6"/>
          </w:tcPr>
          <w:p w14:paraId="374EFE27" w14:textId="77777777" w:rsidR="0015039C" w:rsidRPr="005451FC" w:rsidRDefault="0015039C" w:rsidP="0029254D">
            <w:pPr>
              <w:rPr>
                <w:b/>
                <w:lang w:val="en-GB"/>
              </w:rPr>
            </w:pPr>
            <w:r w:rsidRPr="005451FC">
              <w:rPr>
                <w:b/>
                <w:lang w:val="en-GB"/>
              </w:rPr>
              <w:t xml:space="preserve">Information from Income Statement </w:t>
            </w:r>
          </w:p>
        </w:tc>
      </w:tr>
      <w:tr w:rsidR="0015039C" w:rsidRPr="00D22A14" w14:paraId="515025F8" w14:textId="77777777" w:rsidTr="00871E00">
        <w:tc>
          <w:tcPr>
            <w:tcW w:w="2122" w:type="dxa"/>
          </w:tcPr>
          <w:p w14:paraId="77B5578F" w14:textId="77777777" w:rsidR="0015039C" w:rsidRPr="005451FC" w:rsidRDefault="0015039C" w:rsidP="0029254D">
            <w:pPr>
              <w:rPr>
                <w:lang w:val="en-GB"/>
              </w:rPr>
            </w:pPr>
            <w:r w:rsidRPr="005451FC">
              <w:rPr>
                <w:lang w:val="en-GB"/>
              </w:rPr>
              <w:t>Total Revenue (TR)</w:t>
            </w:r>
          </w:p>
        </w:tc>
        <w:tc>
          <w:tcPr>
            <w:tcW w:w="1038" w:type="dxa"/>
          </w:tcPr>
          <w:p w14:paraId="02ED0782" w14:textId="77777777" w:rsidR="0015039C" w:rsidRPr="005451FC" w:rsidRDefault="0015039C" w:rsidP="0029254D">
            <w:pPr>
              <w:rPr>
                <w:lang w:val="en-GB"/>
              </w:rPr>
            </w:pPr>
          </w:p>
        </w:tc>
        <w:tc>
          <w:tcPr>
            <w:tcW w:w="1547" w:type="dxa"/>
          </w:tcPr>
          <w:p w14:paraId="5A45B1C2" w14:textId="77777777" w:rsidR="0015039C" w:rsidRPr="005451FC" w:rsidRDefault="0015039C" w:rsidP="0029254D">
            <w:pPr>
              <w:rPr>
                <w:lang w:val="en-GB"/>
              </w:rPr>
            </w:pPr>
          </w:p>
        </w:tc>
        <w:tc>
          <w:tcPr>
            <w:tcW w:w="1547" w:type="dxa"/>
          </w:tcPr>
          <w:p w14:paraId="3EC14DC6" w14:textId="77777777" w:rsidR="0015039C" w:rsidRPr="00D22A14" w:rsidRDefault="0015039C" w:rsidP="0029254D">
            <w:pPr>
              <w:rPr>
                <w:sz w:val="20"/>
                <w:szCs w:val="20"/>
                <w:lang w:val="en-GB"/>
              </w:rPr>
            </w:pPr>
          </w:p>
        </w:tc>
        <w:tc>
          <w:tcPr>
            <w:tcW w:w="1548" w:type="dxa"/>
          </w:tcPr>
          <w:p w14:paraId="18D17DCC" w14:textId="77777777" w:rsidR="0015039C" w:rsidRPr="00D22A14" w:rsidRDefault="0015039C" w:rsidP="0029254D">
            <w:pPr>
              <w:rPr>
                <w:sz w:val="20"/>
                <w:szCs w:val="20"/>
                <w:lang w:val="en-GB"/>
              </w:rPr>
            </w:pPr>
          </w:p>
        </w:tc>
        <w:tc>
          <w:tcPr>
            <w:tcW w:w="1548" w:type="dxa"/>
          </w:tcPr>
          <w:p w14:paraId="37D3BEEC" w14:textId="77777777" w:rsidR="0015039C" w:rsidRPr="00D22A14" w:rsidRDefault="0015039C" w:rsidP="0029254D">
            <w:pPr>
              <w:rPr>
                <w:sz w:val="20"/>
                <w:szCs w:val="20"/>
                <w:lang w:val="en-GB"/>
              </w:rPr>
            </w:pPr>
          </w:p>
        </w:tc>
      </w:tr>
      <w:tr w:rsidR="0015039C" w:rsidRPr="00D22A14" w14:paraId="40BBD0B0" w14:textId="77777777" w:rsidTr="00871E00">
        <w:tc>
          <w:tcPr>
            <w:tcW w:w="2122" w:type="dxa"/>
          </w:tcPr>
          <w:p w14:paraId="0ACD8AD1" w14:textId="77777777" w:rsidR="0015039C" w:rsidRPr="005451FC" w:rsidRDefault="0015039C" w:rsidP="0029254D">
            <w:pPr>
              <w:rPr>
                <w:lang w:val="en-GB"/>
              </w:rPr>
            </w:pPr>
            <w:r w:rsidRPr="005451FC">
              <w:rPr>
                <w:lang w:val="en-GB"/>
              </w:rPr>
              <w:t>Profits Before Taxes (PBT)</w:t>
            </w:r>
          </w:p>
        </w:tc>
        <w:tc>
          <w:tcPr>
            <w:tcW w:w="1038" w:type="dxa"/>
          </w:tcPr>
          <w:p w14:paraId="0A5320BD" w14:textId="77777777" w:rsidR="0015039C" w:rsidRPr="005451FC" w:rsidRDefault="0015039C" w:rsidP="0029254D">
            <w:pPr>
              <w:rPr>
                <w:lang w:val="en-GB"/>
              </w:rPr>
            </w:pPr>
          </w:p>
        </w:tc>
        <w:tc>
          <w:tcPr>
            <w:tcW w:w="1547" w:type="dxa"/>
          </w:tcPr>
          <w:p w14:paraId="321B979A" w14:textId="77777777" w:rsidR="0015039C" w:rsidRPr="005451FC" w:rsidRDefault="0015039C" w:rsidP="0029254D">
            <w:pPr>
              <w:rPr>
                <w:lang w:val="en-GB"/>
              </w:rPr>
            </w:pPr>
          </w:p>
        </w:tc>
        <w:tc>
          <w:tcPr>
            <w:tcW w:w="1547" w:type="dxa"/>
          </w:tcPr>
          <w:p w14:paraId="6793B779" w14:textId="77777777" w:rsidR="0015039C" w:rsidRPr="00D22A14" w:rsidRDefault="0015039C" w:rsidP="0029254D">
            <w:pPr>
              <w:rPr>
                <w:sz w:val="20"/>
                <w:szCs w:val="20"/>
                <w:lang w:val="en-GB"/>
              </w:rPr>
            </w:pPr>
          </w:p>
        </w:tc>
        <w:tc>
          <w:tcPr>
            <w:tcW w:w="1548" w:type="dxa"/>
          </w:tcPr>
          <w:p w14:paraId="28F29691" w14:textId="77777777" w:rsidR="0015039C" w:rsidRPr="00D22A14" w:rsidRDefault="0015039C" w:rsidP="0029254D">
            <w:pPr>
              <w:rPr>
                <w:sz w:val="20"/>
                <w:szCs w:val="20"/>
                <w:lang w:val="en-GB"/>
              </w:rPr>
            </w:pPr>
          </w:p>
        </w:tc>
        <w:tc>
          <w:tcPr>
            <w:tcW w:w="1548" w:type="dxa"/>
          </w:tcPr>
          <w:p w14:paraId="7D870AF2" w14:textId="77777777" w:rsidR="0015039C" w:rsidRPr="00D22A14" w:rsidRDefault="0015039C" w:rsidP="0029254D">
            <w:pPr>
              <w:rPr>
                <w:sz w:val="20"/>
                <w:szCs w:val="20"/>
                <w:lang w:val="en-GB"/>
              </w:rPr>
            </w:pPr>
          </w:p>
        </w:tc>
      </w:tr>
      <w:tr w:rsidR="0015039C" w:rsidRPr="00D22A14" w14:paraId="75FAF391" w14:textId="77777777" w:rsidTr="00871E00">
        <w:tc>
          <w:tcPr>
            <w:tcW w:w="9350" w:type="dxa"/>
            <w:gridSpan w:val="6"/>
          </w:tcPr>
          <w:p w14:paraId="0041C3A3" w14:textId="77777777" w:rsidR="0015039C" w:rsidRPr="005451FC" w:rsidRDefault="0015039C" w:rsidP="0029254D">
            <w:pPr>
              <w:rPr>
                <w:b/>
                <w:lang w:val="en-GB"/>
              </w:rPr>
            </w:pPr>
            <w:r w:rsidRPr="005451FC">
              <w:rPr>
                <w:b/>
                <w:lang w:val="en-GB"/>
              </w:rPr>
              <w:t>Cash Flow Information</w:t>
            </w:r>
          </w:p>
        </w:tc>
      </w:tr>
      <w:tr w:rsidR="0015039C" w:rsidRPr="00D22A14" w14:paraId="0E76D1FE" w14:textId="77777777" w:rsidTr="00871E00">
        <w:tc>
          <w:tcPr>
            <w:tcW w:w="2122" w:type="dxa"/>
          </w:tcPr>
          <w:p w14:paraId="375EFA16" w14:textId="77777777" w:rsidR="0015039C" w:rsidRPr="005451FC" w:rsidRDefault="0015039C" w:rsidP="0029254D">
            <w:pPr>
              <w:rPr>
                <w:lang w:val="en-GB"/>
              </w:rPr>
            </w:pPr>
            <w:r w:rsidRPr="005451FC">
              <w:rPr>
                <w:lang w:val="en-GB"/>
              </w:rPr>
              <w:t>Cash Flow from Operating Activities</w:t>
            </w:r>
          </w:p>
        </w:tc>
        <w:tc>
          <w:tcPr>
            <w:tcW w:w="1038" w:type="dxa"/>
          </w:tcPr>
          <w:p w14:paraId="51AD0252" w14:textId="77777777" w:rsidR="0015039C" w:rsidRPr="005451FC" w:rsidRDefault="0015039C" w:rsidP="0029254D">
            <w:pPr>
              <w:rPr>
                <w:lang w:val="en-GB"/>
              </w:rPr>
            </w:pPr>
          </w:p>
        </w:tc>
        <w:tc>
          <w:tcPr>
            <w:tcW w:w="1547" w:type="dxa"/>
          </w:tcPr>
          <w:p w14:paraId="753EE5F1" w14:textId="77777777" w:rsidR="0015039C" w:rsidRPr="005451FC" w:rsidRDefault="0015039C" w:rsidP="0029254D">
            <w:pPr>
              <w:rPr>
                <w:lang w:val="en-GB"/>
              </w:rPr>
            </w:pPr>
          </w:p>
        </w:tc>
        <w:tc>
          <w:tcPr>
            <w:tcW w:w="1547" w:type="dxa"/>
          </w:tcPr>
          <w:p w14:paraId="09084CCF" w14:textId="77777777" w:rsidR="0015039C" w:rsidRPr="00D22A14" w:rsidRDefault="0015039C" w:rsidP="0029254D">
            <w:pPr>
              <w:rPr>
                <w:sz w:val="20"/>
                <w:szCs w:val="20"/>
                <w:lang w:val="en-GB"/>
              </w:rPr>
            </w:pPr>
          </w:p>
        </w:tc>
        <w:tc>
          <w:tcPr>
            <w:tcW w:w="1548" w:type="dxa"/>
          </w:tcPr>
          <w:p w14:paraId="1E77573A" w14:textId="77777777" w:rsidR="0015039C" w:rsidRPr="00D22A14" w:rsidRDefault="0015039C" w:rsidP="0029254D">
            <w:pPr>
              <w:rPr>
                <w:sz w:val="20"/>
                <w:szCs w:val="20"/>
                <w:lang w:val="en-GB"/>
              </w:rPr>
            </w:pPr>
          </w:p>
        </w:tc>
        <w:tc>
          <w:tcPr>
            <w:tcW w:w="1548" w:type="dxa"/>
          </w:tcPr>
          <w:p w14:paraId="6359FE1F" w14:textId="77777777" w:rsidR="0015039C" w:rsidRPr="00D22A14" w:rsidRDefault="0015039C" w:rsidP="0029254D">
            <w:pPr>
              <w:rPr>
                <w:sz w:val="20"/>
                <w:szCs w:val="20"/>
                <w:lang w:val="en-GB"/>
              </w:rPr>
            </w:pPr>
          </w:p>
        </w:tc>
      </w:tr>
    </w:tbl>
    <w:p w14:paraId="41B8DA26" w14:textId="77777777" w:rsidR="0015039C" w:rsidRPr="00D22A14" w:rsidRDefault="0015039C" w:rsidP="0029254D">
      <w:pPr>
        <w:spacing w:before="72"/>
        <w:ind w:left="112"/>
        <w:rPr>
          <w:color w:val="231F20"/>
          <w:sz w:val="20"/>
        </w:rPr>
      </w:pPr>
    </w:p>
    <w:p w14:paraId="1442E4CE" w14:textId="77777777" w:rsidR="00AB758F" w:rsidRPr="00D22A14" w:rsidRDefault="00586175" w:rsidP="0029254D">
      <w:pPr>
        <w:spacing w:before="72"/>
        <w:ind w:left="112"/>
        <w:rPr>
          <w:sz w:val="20"/>
        </w:rPr>
      </w:pPr>
      <w:r w:rsidRPr="00D22A14">
        <w:rPr>
          <w:color w:val="231F20"/>
          <w:sz w:val="20"/>
        </w:rPr>
        <w:t>* Refer ITA 14 for the exchange rate</w:t>
      </w:r>
    </w:p>
    <w:p w14:paraId="65506064" w14:textId="77777777" w:rsidR="00AB758F" w:rsidRPr="00D22A14" w:rsidRDefault="00AB758F" w:rsidP="0029254D">
      <w:pPr>
        <w:rPr>
          <w:sz w:val="20"/>
        </w:rPr>
        <w:sectPr w:rsidR="00AB758F" w:rsidRPr="00D22A14" w:rsidSect="00AE488B">
          <w:pgSz w:w="11910" w:h="16840" w:code="9"/>
          <w:pgMar w:top="1440" w:right="1440" w:bottom="1440" w:left="1440" w:header="0" w:footer="441" w:gutter="0"/>
          <w:cols w:space="720"/>
        </w:sectPr>
      </w:pPr>
    </w:p>
    <w:p w14:paraId="578EC6F3" w14:textId="261880AF" w:rsidR="00AB758F" w:rsidRPr="00D22A14" w:rsidRDefault="00586175" w:rsidP="004450D3">
      <w:pPr>
        <w:pStyle w:val="ListParagraph"/>
        <w:numPr>
          <w:ilvl w:val="1"/>
          <w:numId w:val="24"/>
        </w:numPr>
        <w:spacing w:before="0"/>
        <w:rPr>
          <w:b/>
          <w:color w:val="231F20"/>
        </w:rPr>
      </w:pPr>
      <w:bookmarkStart w:id="96" w:name="Page_38"/>
      <w:bookmarkEnd w:id="96"/>
      <w:r w:rsidRPr="00D22A14">
        <w:rPr>
          <w:b/>
          <w:color w:val="231F20"/>
        </w:rPr>
        <w:lastRenderedPageBreak/>
        <w:t>Sources</w:t>
      </w:r>
      <w:r w:rsidR="006F3773" w:rsidRPr="00D22A14">
        <w:rPr>
          <w:b/>
          <w:color w:val="231F20"/>
        </w:rPr>
        <w:t xml:space="preserve"> </w:t>
      </w:r>
      <w:r w:rsidRPr="00D22A14">
        <w:rPr>
          <w:b/>
          <w:color w:val="231F20"/>
        </w:rPr>
        <w:t>of</w:t>
      </w:r>
      <w:r w:rsidR="006F3773" w:rsidRPr="00D22A14">
        <w:rPr>
          <w:b/>
          <w:color w:val="231F20"/>
        </w:rPr>
        <w:t xml:space="preserve"> </w:t>
      </w:r>
      <w:r w:rsidRPr="00D22A14">
        <w:rPr>
          <w:b/>
          <w:color w:val="231F20"/>
        </w:rPr>
        <w:t>Finance</w:t>
      </w:r>
    </w:p>
    <w:p w14:paraId="1B734454" w14:textId="77777777" w:rsidR="00AB758F" w:rsidRPr="00D22A14" w:rsidRDefault="00586175" w:rsidP="0029254D">
      <w:pPr>
        <w:spacing w:before="273"/>
        <w:ind w:left="112"/>
        <w:rPr>
          <w:i/>
        </w:rPr>
      </w:pPr>
      <w:r w:rsidRPr="00D22A14">
        <w:rPr>
          <w:i/>
          <w:color w:val="231F20"/>
        </w:rPr>
        <w:t>[The following table shall be ﬁlled in for the Applicant and all parties combined in case of a Joint Venture]</w:t>
      </w:r>
    </w:p>
    <w:p w14:paraId="3010FB25" w14:textId="77777777" w:rsidR="00AB758F" w:rsidRPr="00D22A14" w:rsidRDefault="00AB758F" w:rsidP="0029254D">
      <w:pPr>
        <w:pStyle w:val="BodyText"/>
        <w:rPr>
          <w:i/>
          <w:sz w:val="24"/>
        </w:rPr>
      </w:pPr>
    </w:p>
    <w:p w14:paraId="167F8FDD" w14:textId="77777777" w:rsidR="00AB758F" w:rsidRPr="00D22A14" w:rsidRDefault="00586175" w:rsidP="0029254D">
      <w:pPr>
        <w:pStyle w:val="BodyText"/>
        <w:spacing w:line="249" w:lineRule="auto"/>
        <w:ind w:left="112"/>
      </w:pPr>
      <w:r w:rsidRPr="00D22A14">
        <w:rPr>
          <w:color w:val="231F20"/>
        </w:rPr>
        <w:t>Specify sources of ﬁnance to meet the cash ﬂow requirements on works currently in progress and for future contract commitments.</w:t>
      </w:r>
    </w:p>
    <w:p w14:paraId="36BEC776" w14:textId="77777777" w:rsidR="00AB758F" w:rsidRPr="00D22A14" w:rsidRDefault="00AB758F" w:rsidP="0029254D">
      <w:pPr>
        <w:pStyle w:val="BodyText"/>
        <w:spacing w:before="6"/>
        <w:rPr>
          <w:sz w:val="27"/>
        </w:rPr>
      </w:pPr>
    </w:p>
    <w:tbl>
      <w:tblPr>
        <w:tblStyle w:val="TableGrid"/>
        <w:tblW w:w="0" w:type="auto"/>
        <w:tblLook w:val="04A0" w:firstRow="1" w:lastRow="0" w:firstColumn="1" w:lastColumn="0" w:noHBand="0" w:noVBand="1"/>
      </w:tblPr>
      <w:tblGrid>
        <w:gridCol w:w="1292"/>
        <w:gridCol w:w="4313"/>
        <w:gridCol w:w="3415"/>
      </w:tblGrid>
      <w:tr w:rsidR="0015039C" w:rsidRPr="00D22A14" w14:paraId="4D8830A6" w14:textId="77777777" w:rsidTr="009D1470">
        <w:tc>
          <w:tcPr>
            <w:tcW w:w="9985" w:type="dxa"/>
            <w:gridSpan w:val="3"/>
          </w:tcPr>
          <w:p w14:paraId="51BCA80F" w14:textId="77777777" w:rsidR="0015039C" w:rsidRPr="00D22A14" w:rsidRDefault="0015039C" w:rsidP="0029254D">
            <w:pPr>
              <w:rPr>
                <w:b/>
                <w:szCs w:val="20"/>
              </w:rPr>
            </w:pPr>
            <w:r w:rsidRPr="00D22A14">
              <w:rPr>
                <w:b/>
                <w:szCs w:val="20"/>
              </w:rPr>
              <w:t>Financial Resource</w:t>
            </w:r>
          </w:p>
        </w:tc>
      </w:tr>
      <w:tr w:rsidR="0015039C" w:rsidRPr="00D22A14" w14:paraId="3EEE787F" w14:textId="77777777" w:rsidTr="009D1470">
        <w:tc>
          <w:tcPr>
            <w:tcW w:w="1413" w:type="dxa"/>
          </w:tcPr>
          <w:p w14:paraId="7CBF2B0A" w14:textId="77777777" w:rsidR="0015039C" w:rsidRPr="00D22A14" w:rsidRDefault="0015039C" w:rsidP="0029254D">
            <w:pPr>
              <w:rPr>
                <w:b/>
                <w:szCs w:val="20"/>
              </w:rPr>
            </w:pPr>
            <w:r w:rsidRPr="00D22A14">
              <w:rPr>
                <w:b/>
                <w:szCs w:val="20"/>
              </w:rPr>
              <w:t>NO</w:t>
            </w:r>
          </w:p>
        </w:tc>
        <w:tc>
          <w:tcPr>
            <w:tcW w:w="4820" w:type="dxa"/>
          </w:tcPr>
          <w:p w14:paraId="4CE31D90" w14:textId="6934A096" w:rsidR="0015039C" w:rsidRPr="00D22A14" w:rsidRDefault="0015039C" w:rsidP="0029254D">
            <w:pPr>
              <w:rPr>
                <w:b/>
                <w:szCs w:val="20"/>
              </w:rPr>
            </w:pPr>
            <w:r w:rsidRPr="00D22A14">
              <w:rPr>
                <w:b/>
                <w:szCs w:val="20"/>
              </w:rPr>
              <w:t xml:space="preserve">Source of </w:t>
            </w:r>
            <w:r w:rsidR="009D1470">
              <w:rPr>
                <w:b/>
                <w:szCs w:val="20"/>
              </w:rPr>
              <w:t>F</w:t>
            </w:r>
            <w:r w:rsidRPr="00D22A14">
              <w:rPr>
                <w:b/>
                <w:szCs w:val="20"/>
              </w:rPr>
              <w:t>inancing</w:t>
            </w:r>
          </w:p>
        </w:tc>
        <w:tc>
          <w:tcPr>
            <w:tcW w:w="3752" w:type="dxa"/>
          </w:tcPr>
          <w:p w14:paraId="3FF1EBC3" w14:textId="77777777" w:rsidR="0015039C" w:rsidRPr="00D22A14" w:rsidRDefault="0015039C" w:rsidP="0029254D">
            <w:pPr>
              <w:rPr>
                <w:b/>
                <w:szCs w:val="20"/>
              </w:rPr>
            </w:pPr>
            <w:r w:rsidRPr="00D22A14">
              <w:rPr>
                <w:b/>
                <w:szCs w:val="20"/>
              </w:rPr>
              <w:t>Amount (Kenya Shilling Equivalent)</w:t>
            </w:r>
          </w:p>
        </w:tc>
      </w:tr>
      <w:tr w:rsidR="0015039C" w:rsidRPr="00D22A14" w14:paraId="28A8AE55" w14:textId="77777777" w:rsidTr="009D1470">
        <w:tc>
          <w:tcPr>
            <w:tcW w:w="1413" w:type="dxa"/>
          </w:tcPr>
          <w:p w14:paraId="5D91861D" w14:textId="77777777" w:rsidR="0015039C" w:rsidRPr="00D22A14" w:rsidRDefault="0015039C" w:rsidP="0029254D">
            <w:pPr>
              <w:rPr>
                <w:szCs w:val="20"/>
              </w:rPr>
            </w:pPr>
            <w:r w:rsidRPr="00D22A14">
              <w:rPr>
                <w:szCs w:val="20"/>
              </w:rPr>
              <w:t>1</w:t>
            </w:r>
          </w:p>
        </w:tc>
        <w:tc>
          <w:tcPr>
            <w:tcW w:w="4820" w:type="dxa"/>
          </w:tcPr>
          <w:p w14:paraId="32D2E88B" w14:textId="77777777" w:rsidR="0015039C" w:rsidRPr="00D22A14" w:rsidRDefault="0015039C" w:rsidP="0029254D">
            <w:pPr>
              <w:rPr>
                <w:szCs w:val="20"/>
              </w:rPr>
            </w:pPr>
          </w:p>
        </w:tc>
        <w:tc>
          <w:tcPr>
            <w:tcW w:w="3752" w:type="dxa"/>
          </w:tcPr>
          <w:p w14:paraId="602FE673" w14:textId="77777777" w:rsidR="0015039C" w:rsidRPr="00D22A14" w:rsidRDefault="0015039C" w:rsidP="0029254D">
            <w:pPr>
              <w:rPr>
                <w:szCs w:val="20"/>
              </w:rPr>
            </w:pPr>
          </w:p>
        </w:tc>
      </w:tr>
      <w:tr w:rsidR="0015039C" w:rsidRPr="00D22A14" w14:paraId="726EC274" w14:textId="77777777" w:rsidTr="009D1470">
        <w:tc>
          <w:tcPr>
            <w:tcW w:w="1413" w:type="dxa"/>
          </w:tcPr>
          <w:p w14:paraId="6A34C393" w14:textId="77777777" w:rsidR="0015039C" w:rsidRPr="00D22A14" w:rsidRDefault="0015039C" w:rsidP="0029254D">
            <w:pPr>
              <w:rPr>
                <w:szCs w:val="20"/>
              </w:rPr>
            </w:pPr>
            <w:r w:rsidRPr="00D22A14">
              <w:rPr>
                <w:szCs w:val="20"/>
              </w:rPr>
              <w:t>2</w:t>
            </w:r>
          </w:p>
        </w:tc>
        <w:tc>
          <w:tcPr>
            <w:tcW w:w="4820" w:type="dxa"/>
          </w:tcPr>
          <w:p w14:paraId="053FD04C" w14:textId="77777777" w:rsidR="0015039C" w:rsidRPr="00D22A14" w:rsidRDefault="0015039C" w:rsidP="0029254D">
            <w:pPr>
              <w:rPr>
                <w:szCs w:val="20"/>
              </w:rPr>
            </w:pPr>
          </w:p>
        </w:tc>
        <w:tc>
          <w:tcPr>
            <w:tcW w:w="3752" w:type="dxa"/>
          </w:tcPr>
          <w:p w14:paraId="7C26AAAE" w14:textId="77777777" w:rsidR="0015039C" w:rsidRPr="00D22A14" w:rsidRDefault="0015039C" w:rsidP="0029254D">
            <w:pPr>
              <w:rPr>
                <w:szCs w:val="20"/>
              </w:rPr>
            </w:pPr>
          </w:p>
        </w:tc>
      </w:tr>
      <w:tr w:rsidR="0015039C" w:rsidRPr="00D22A14" w14:paraId="5ED8622D" w14:textId="77777777" w:rsidTr="009D1470">
        <w:tc>
          <w:tcPr>
            <w:tcW w:w="1413" w:type="dxa"/>
          </w:tcPr>
          <w:p w14:paraId="1E26D60D" w14:textId="77777777" w:rsidR="0015039C" w:rsidRPr="00D22A14" w:rsidRDefault="0015039C" w:rsidP="0029254D">
            <w:pPr>
              <w:rPr>
                <w:szCs w:val="20"/>
              </w:rPr>
            </w:pPr>
            <w:r w:rsidRPr="00D22A14">
              <w:rPr>
                <w:szCs w:val="20"/>
              </w:rPr>
              <w:t>3</w:t>
            </w:r>
          </w:p>
        </w:tc>
        <w:tc>
          <w:tcPr>
            <w:tcW w:w="4820" w:type="dxa"/>
          </w:tcPr>
          <w:p w14:paraId="52EE7894" w14:textId="77777777" w:rsidR="0015039C" w:rsidRPr="00D22A14" w:rsidRDefault="0015039C" w:rsidP="0029254D">
            <w:pPr>
              <w:rPr>
                <w:szCs w:val="20"/>
              </w:rPr>
            </w:pPr>
          </w:p>
        </w:tc>
        <w:tc>
          <w:tcPr>
            <w:tcW w:w="3752" w:type="dxa"/>
          </w:tcPr>
          <w:p w14:paraId="2194A706" w14:textId="77777777" w:rsidR="0015039C" w:rsidRPr="00D22A14" w:rsidRDefault="0015039C" w:rsidP="0029254D">
            <w:pPr>
              <w:rPr>
                <w:szCs w:val="20"/>
              </w:rPr>
            </w:pPr>
          </w:p>
        </w:tc>
      </w:tr>
      <w:tr w:rsidR="0015039C" w:rsidRPr="00D22A14" w14:paraId="6F0F6B3C" w14:textId="77777777" w:rsidTr="009D1470">
        <w:tc>
          <w:tcPr>
            <w:tcW w:w="1413" w:type="dxa"/>
          </w:tcPr>
          <w:p w14:paraId="2E3B3FC0" w14:textId="77777777" w:rsidR="0015039C" w:rsidRPr="00D22A14" w:rsidRDefault="0015039C" w:rsidP="0029254D">
            <w:pPr>
              <w:rPr>
                <w:szCs w:val="20"/>
              </w:rPr>
            </w:pPr>
            <w:r w:rsidRPr="00D22A14">
              <w:rPr>
                <w:szCs w:val="20"/>
              </w:rPr>
              <w:t>4</w:t>
            </w:r>
          </w:p>
        </w:tc>
        <w:tc>
          <w:tcPr>
            <w:tcW w:w="4820" w:type="dxa"/>
          </w:tcPr>
          <w:p w14:paraId="320975B4" w14:textId="77777777" w:rsidR="0015039C" w:rsidRPr="00D22A14" w:rsidRDefault="0015039C" w:rsidP="0029254D">
            <w:pPr>
              <w:rPr>
                <w:szCs w:val="20"/>
              </w:rPr>
            </w:pPr>
          </w:p>
        </w:tc>
        <w:tc>
          <w:tcPr>
            <w:tcW w:w="3752" w:type="dxa"/>
          </w:tcPr>
          <w:p w14:paraId="2FF542C6" w14:textId="77777777" w:rsidR="0015039C" w:rsidRPr="00D22A14" w:rsidRDefault="0015039C" w:rsidP="0029254D">
            <w:pPr>
              <w:rPr>
                <w:szCs w:val="20"/>
              </w:rPr>
            </w:pPr>
          </w:p>
        </w:tc>
      </w:tr>
    </w:tbl>
    <w:p w14:paraId="6E99AE7D" w14:textId="77777777" w:rsidR="00AB758F" w:rsidRPr="00D22A14" w:rsidRDefault="00586175" w:rsidP="00475E75">
      <w:pPr>
        <w:pStyle w:val="ListParagraph"/>
        <w:numPr>
          <w:ilvl w:val="1"/>
          <w:numId w:val="24"/>
        </w:numPr>
        <w:rPr>
          <w:b/>
          <w:color w:val="231F20"/>
        </w:rPr>
      </w:pPr>
      <w:r w:rsidRPr="00D22A14">
        <w:rPr>
          <w:b/>
          <w:color w:val="231F20"/>
        </w:rPr>
        <w:t>Financial</w:t>
      </w:r>
      <w:r w:rsidR="006F3773" w:rsidRPr="00D22A14">
        <w:rPr>
          <w:b/>
          <w:color w:val="231F20"/>
        </w:rPr>
        <w:t xml:space="preserve"> </w:t>
      </w:r>
      <w:r w:rsidRPr="00D22A14">
        <w:rPr>
          <w:b/>
          <w:color w:val="231F20"/>
        </w:rPr>
        <w:t>documents</w:t>
      </w:r>
    </w:p>
    <w:p w14:paraId="18C7F12A" w14:textId="77777777" w:rsidR="00AB758F" w:rsidRPr="00D22A14" w:rsidRDefault="00586175" w:rsidP="0029254D">
      <w:pPr>
        <w:pStyle w:val="BodyText"/>
        <w:spacing w:before="243" w:line="230" w:lineRule="auto"/>
        <w:ind w:left="113"/>
        <w:jc w:val="both"/>
      </w:pPr>
      <w:r w:rsidRPr="00D22A14">
        <w:rPr>
          <w:color w:val="231F20"/>
        </w:rPr>
        <w:t xml:space="preserve">The Applicant and its parties shall provide copies of ﬁnancial statements for </w:t>
      </w:r>
      <w:r w:rsidRPr="00D22A14">
        <w:rPr>
          <w:i/>
          <w:color w:val="231F20"/>
        </w:rPr>
        <w:t xml:space="preserve">[number] </w:t>
      </w:r>
      <w:r w:rsidRPr="00D22A14">
        <w:rPr>
          <w:color w:val="231F20"/>
        </w:rPr>
        <w:t>years pursuant Section III, Qualiﬁcations Criteria and Requirements, Sub-factor 3.1. The ﬁnancial statements shall:</w:t>
      </w:r>
    </w:p>
    <w:p w14:paraId="497BA68F" w14:textId="77777777" w:rsidR="00AB758F" w:rsidRPr="00D22A14" w:rsidRDefault="00586175" w:rsidP="0029254D">
      <w:pPr>
        <w:pStyle w:val="ListParagraph"/>
        <w:numPr>
          <w:ilvl w:val="0"/>
          <w:numId w:val="3"/>
        </w:numPr>
        <w:tabs>
          <w:tab w:val="left" w:pos="683"/>
          <w:tab w:val="left" w:pos="684"/>
        </w:tabs>
        <w:spacing w:before="245" w:line="230" w:lineRule="auto"/>
        <w:ind w:hanging="568"/>
        <w:jc w:val="both"/>
      </w:pPr>
      <w:r w:rsidRPr="00D22A14">
        <w:rPr>
          <w:color w:val="231F20"/>
        </w:rPr>
        <w:t>reﬂect</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ﬁnancial</w:t>
      </w:r>
      <w:r w:rsidR="006F3773" w:rsidRPr="00D22A14">
        <w:rPr>
          <w:color w:val="231F20"/>
        </w:rPr>
        <w:t xml:space="preserve"> </w:t>
      </w:r>
      <w:r w:rsidRPr="00D22A14">
        <w:rPr>
          <w:color w:val="231F20"/>
        </w:rPr>
        <w:t>situation</w:t>
      </w:r>
      <w:r w:rsidR="006F3773" w:rsidRPr="00D22A14">
        <w:rPr>
          <w:color w:val="231F20"/>
        </w:rPr>
        <w:t xml:space="preserve"> </w:t>
      </w:r>
      <w:r w:rsidRPr="00D22A14">
        <w:rPr>
          <w:color w:val="231F20"/>
        </w:rPr>
        <w:t>of</w:t>
      </w:r>
      <w:r w:rsidR="006F3773" w:rsidRPr="00D22A14">
        <w:rPr>
          <w:color w:val="231F20"/>
        </w:rPr>
        <w:t xml:space="preserve"> </w:t>
      </w:r>
      <w:r w:rsidRPr="00D22A14">
        <w:rPr>
          <w:color w:val="231F20"/>
        </w:rPr>
        <w:t>the</w:t>
      </w:r>
      <w:r w:rsidR="006F3773" w:rsidRPr="00D22A14">
        <w:rPr>
          <w:color w:val="231F20"/>
        </w:rPr>
        <w:t xml:space="preserve"> </w:t>
      </w:r>
      <w:r w:rsidRPr="00D22A14">
        <w:rPr>
          <w:color w:val="231F20"/>
        </w:rPr>
        <w:t>Applicant</w:t>
      </w:r>
      <w:r w:rsidR="006F3773" w:rsidRPr="00D22A14">
        <w:rPr>
          <w:color w:val="231F20"/>
        </w:rPr>
        <w:t xml:space="preserve"> </w:t>
      </w:r>
      <w:r w:rsidRPr="00D22A14">
        <w:rPr>
          <w:color w:val="231F20"/>
        </w:rPr>
        <w:t>or</w:t>
      </w:r>
      <w:r w:rsidR="006F3773" w:rsidRPr="00D22A14">
        <w:rPr>
          <w:color w:val="231F20"/>
        </w:rPr>
        <w:t xml:space="preserve"> </w:t>
      </w:r>
      <w:r w:rsidRPr="00D22A14">
        <w:rPr>
          <w:color w:val="231F20"/>
        </w:rPr>
        <w:t>in</w:t>
      </w:r>
      <w:r w:rsidR="006F3773" w:rsidRPr="00D22A14">
        <w:rPr>
          <w:color w:val="231F20"/>
        </w:rPr>
        <w:t xml:space="preserve"> </w:t>
      </w:r>
      <w:r w:rsidRPr="00D22A14">
        <w:rPr>
          <w:color w:val="231F20"/>
        </w:rPr>
        <w:t>case</w:t>
      </w:r>
      <w:r w:rsidR="006F3773" w:rsidRPr="00D22A14">
        <w:rPr>
          <w:color w:val="231F20"/>
        </w:rPr>
        <w:t xml:space="preserve"> </w:t>
      </w:r>
      <w:r w:rsidRPr="00D22A14">
        <w:rPr>
          <w:color w:val="231F20"/>
        </w:rPr>
        <w:t>of</w:t>
      </w:r>
      <w:r w:rsidR="006F3773" w:rsidRPr="00D22A14">
        <w:rPr>
          <w:color w:val="231F20"/>
        </w:rPr>
        <w:t xml:space="preserve"> </w:t>
      </w:r>
      <w:r w:rsidRPr="00D22A14">
        <w:rPr>
          <w:color w:val="231F20"/>
        </w:rPr>
        <w:t>JV</w:t>
      </w:r>
      <w:r w:rsidR="006F3773" w:rsidRPr="00D22A14">
        <w:rPr>
          <w:color w:val="231F20"/>
        </w:rPr>
        <w:t xml:space="preserve"> </w:t>
      </w:r>
      <w:r w:rsidRPr="00D22A14">
        <w:rPr>
          <w:color w:val="231F20"/>
        </w:rPr>
        <w:t>member,</w:t>
      </w:r>
      <w:r w:rsidR="006F3773" w:rsidRPr="00D22A14">
        <w:rPr>
          <w:color w:val="231F20"/>
        </w:rPr>
        <w:t xml:space="preserve"> </w:t>
      </w:r>
      <w:r w:rsidRPr="00D22A14">
        <w:rPr>
          <w:color w:val="231F20"/>
        </w:rPr>
        <w:t>and</w:t>
      </w:r>
      <w:r w:rsidR="006F3773" w:rsidRPr="00D22A14">
        <w:rPr>
          <w:color w:val="231F20"/>
        </w:rPr>
        <w:t xml:space="preserve"> </w:t>
      </w:r>
      <w:r w:rsidRPr="00D22A14">
        <w:rPr>
          <w:color w:val="231F20"/>
        </w:rPr>
        <w:t>not</w:t>
      </w:r>
      <w:r w:rsidR="006F3773" w:rsidRPr="00D22A14">
        <w:rPr>
          <w:color w:val="231F20"/>
        </w:rPr>
        <w:t xml:space="preserve"> </w:t>
      </w:r>
      <w:r w:rsidRPr="00D22A14">
        <w:rPr>
          <w:color w:val="231F20"/>
        </w:rPr>
        <w:t>an</w:t>
      </w:r>
      <w:r w:rsidR="006F3773" w:rsidRPr="00D22A14">
        <w:rPr>
          <w:color w:val="231F20"/>
        </w:rPr>
        <w:t xml:space="preserve"> </w:t>
      </w:r>
      <w:r w:rsidRPr="00D22A14">
        <w:rPr>
          <w:color w:val="231F20"/>
        </w:rPr>
        <w:t>afﬁliated</w:t>
      </w:r>
      <w:r w:rsidR="006F3773" w:rsidRPr="00D22A14">
        <w:rPr>
          <w:color w:val="231F20"/>
        </w:rPr>
        <w:t xml:space="preserve"> </w:t>
      </w:r>
      <w:r w:rsidRPr="00D22A14">
        <w:rPr>
          <w:color w:val="231F20"/>
        </w:rPr>
        <w:t>entity</w:t>
      </w:r>
      <w:r w:rsidR="006F3773" w:rsidRPr="00D22A14">
        <w:rPr>
          <w:color w:val="231F20"/>
        </w:rPr>
        <w:t xml:space="preserve"> </w:t>
      </w:r>
      <w:r w:rsidRPr="00D22A14">
        <w:rPr>
          <w:color w:val="231F20"/>
        </w:rPr>
        <w:t>(such</w:t>
      </w:r>
      <w:r w:rsidR="006F3773" w:rsidRPr="00D22A14">
        <w:rPr>
          <w:color w:val="231F20"/>
        </w:rPr>
        <w:t xml:space="preserve"> </w:t>
      </w:r>
      <w:r w:rsidRPr="00D22A14">
        <w:rPr>
          <w:color w:val="231F20"/>
        </w:rPr>
        <w:t>as</w:t>
      </w:r>
      <w:r w:rsidR="006F3773" w:rsidRPr="00D22A14">
        <w:rPr>
          <w:color w:val="231F20"/>
        </w:rPr>
        <w:t xml:space="preserve"> </w:t>
      </w:r>
      <w:r w:rsidRPr="00D22A14">
        <w:rPr>
          <w:color w:val="231F20"/>
        </w:rPr>
        <w:t>parent company</w:t>
      </w:r>
      <w:r w:rsidR="006F3773" w:rsidRPr="00D22A14">
        <w:rPr>
          <w:color w:val="231F20"/>
        </w:rPr>
        <w:t xml:space="preserve"> </w:t>
      </w:r>
      <w:r w:rsidRPr="00D22A14">
        <w:rPr>
          <w:color w:val="231F20"/>
        </w:rPr>
        <w:t>or</w:t>
      </w:r>
      <w:r w:rsidR="006F3773" w:rsidRPr="00D22A14">
        <w:rPr>
          <w:color w:val="231F20"/>
        </w:rPr>
        <w:t xml:space="preserve"> </w:t>
      </w:r>
      <w:r w:rsidRPr="00D22A14">
        <w:rPr>
          <w:color w:val="231F20"/>
        </w:rPr>
        <w:t>group</w:t>
      </w:r>
      <w:r w:rsidR="006F3773" w:rsidRPr="00D22A14">
        <w:rPr>
          <w:color w:val="231F20"/>
        </w:rPr>
        <w:t xml:space="preserve"> </w:t>
      </w:r>
      <w:r w:rsidRPr="00D22A14">
        <w:rPr>
          <w:color w:val="231F20"/>
        </w:rPr>
        <w:t>member).</w:t>
      </w:r>
    </w:p>
    <w:p w14:paraId="27B18EAC" w14:textId="77777777" w:rsidR="00AB758F" w:rsidRPr="00D22A14" w:rsidRDefault="006F3773" w:rsidP="0029254D">
      <w:pPr>
        <w:pStyle w:val="ListParagraph"/>
        <w:numPr>
          <w:ilvl w:val="0"/>
          <w:numId w:val="3"/>
        </w:numPr>
        <w:tabs>
          <w:tab w:val="left" w:pos="683"/>
          <w:tab w:val="left" w:pos="684"/>
        </w:tabs>
        <w:spacing w:before="237"/>
        <w:ind w:left="683"/>
        <w:jc w:val="both"/>
      </w:pPr>
      <w:r w:rsidRPr="00D22A14">
        <w:rPr>
          <w:color w:val="231F20"/>
        </w:rPr>
        <w:t>B</w:t>
      </w:r>
      <w:r w:rsidR="00586175" w:rsidRPr="00D22A14">
        <w:rPr>
          <w:color w:val="231F20"/>
        </w:rPr>
        <w:t>e</w:t>
      </w:r>
      <w:r w:rsidRPr="00D22A14">
        <w:rPr>
          <w:color w:val="231F20"/>
        </w:rPr>
        <w:t xml:space="preserve"> </w:t>
      </w:r>
      <w:r w:rsidR="00586175" w:rsidRPr="00D22A14">
        <w:rPr>
          <w:color w:val="231F20"/>
        </w:rPr>
        <w:t>independently</w:t>
      </w:r>
      <w:r w:rsidRPr="00D22A14">
        <w:rPr>
          <w:color w:val="231F20"/>
        </w:rPr>
        <w:t xml:space="preserve"> </w:t>
      </w:r>
      <w:r w:rsidR="00586175" w:rsidRPr="00D22A14">
        <w:rPr>
          <w:color w:val="231F20"/>
        </w:rPr>
        <w:t>audited</w:t>
      </w:r>
      <w:r w:rsidRPr="00D22A14">
        <w:rPr>
          <w:color w:val="231F20"/>
        </w:rPr>
        <w:t xml:space="preserve"> </w:t>
      </w:r>
      <w:r w:rsidR="00586175" w:rsidRPr="00D22A14">
        <w:rPr>
          <w:color w:val="231F20"/>
        </w:rPr>
        <w:t>or</w:t>
      </w:r>
      <w:r w:rsidRPr="00D22A14">
        <w:rPr>
          <w:color w:val="231F20"/>
        </w:rPr>
        <w:t xml:space="preserve"> </w:t>
      </w:r>
      <w:r w:rsidR="00586175" w:rsidRPr="00D22A14">
        <w:rPr>
          <w:color w:val="231F20"/>
        </w:rPr>
        <w:t>certiﬁed</w:t>
      </w:r>
      <w:r w:rsidRPr="00D22A14">
        <w:rPr>
          <w:color w:val="231F20"/>
        </w:rPr>
        <w:t xml:space="preserve"> </w:t>
      </w:r>
      <w:r w:rsidR="00586175" w:rsidRPr="00D22A14">
        <w:rPr>
          <w:color w:val="231F20"/>
        </w:rPr>
        <w:t>in</w:t>
      </w:r>
      <w:r w:rsidRPr="00D22A14">
        <w:rPr>
          <w:color w:val="231F20"/>
        </w:rPr>
        <w:t xml:space="preserve"> </w:t>
      </w:r>
      <w:r w:rsidR="00586175" w:rsidRPr="00D22A14">
        <w:rPr>
          <w:color w:val="231F20"/>
        </w:rPr>
        <w:t>accordance</w:t>
      </w:r>
      <w:r w:rsidRPr="00D22A14">
        <w:rPr>
          <w:color w:val="231F20"/>
        </w:rPr>
        <w:t xml:space="preserve"> </w:t>
      </w:r>
      <w:r w:rsidR="00586175" w:rsidRPr="00D22A14">
        <w:rPr>
          <w:color w:val="231F20"/>
        </w:rPr>
        <w:t>with</w:t>
      </w:r>
      <w:r w:rsidRPr="00D22A14">
        <w:rPr>
          <w:color w:val="231F20"/>
        </w:rPr>
        <w:t xml:space="preserve"> </w:t>
      </w:r>
      <w:r w:rsidR="00586175" w:rsidRPr="00D22A14">
        <w:rPr>
          <w:color w:val="231F20"/>
        </w:rPr>
        <w:t>local</w:t>
      </w:r>
      <w:r w:rsidRPr="00D22A14">
        <w:rPr>
          <w:color w:val="231F20"/>
        </w:rPr>
        <w:t xml:space="preserve"> </w:t>
      </w:r>
      <w:r w:rsidR="00586175" w:rsidRPr="00D22A14">
        <w:rPr>
          <w:color w:val="231F20"/>
        </w:rPr>
        <w:t>legislation.</w:t>
      </w:r>
    </w:p>
    <w:p w14:paraId="61BB2457" w14:textId="77777777" w:rsidR="00AB758F" w:rsidRPr="00D22A14" w:rsidRDefault="006F3773" w:rsidP="0029254D">
      <w:pPr>
        <w:pStyle w:val="ListParagraph"/>
        <w:numPr>
          <w:ilvl w:val="0"/>
          <w:numId w:val="3"/>
        </w:numPr>
        <w:tabs>
          <w:tab w:val="left" w:pos="683"/>
          <w:tab w:val="left" w:pos="684"/>
        </w:tabs>
        <w:spacing w:before="234"/>
        <w:ind w:left="683"/>
        <w:jc w:val="both"/>
      </w:pPr>
      <w:r w:rsidRPr="00D22A14">
        <w:rPr>
          <w:color w:val="231F20"/>
        </w:rPr>
        <w:t>B</w:t>
      </w:r>
      <w:r w:rsidR="00586175" w:rsidRPr="00D22A14">
        <w:rPr>
          <w:color w:val="231F20"/>
        </w:rPr>
        <w:t>e</w:t>
      </w:r>
      <w:r w:rsidRPr="00D22A14">
        <w:rPr>
          <w:color w:val="231F20"/>
        </w:rPr>
        <w:t xml:space="preserve"> </w:t>
      </w:r>
      <w:r w:rsidR="00586175" w:rsidRPr="00D22A14">
        <w:rPr>
          <w:color w:val="231F20"/>
        </w:rPr>
        <w:t>complete,</w:t>
      </w:r>
      <w:r w:rsidRPr="00D22A14">
        <w:rPr>
          <w:color w:val="231F20"/>
        </w:rPr>
        <w:t xml:space="preserve"> </w:t>
      </w:r>
      <w:r w:rsidR="00586175" w:rsidRPr="00D22A14">
        <w:rPr>
          <w:color w:val="231F20"/>
        </w:rPr>
        <w:t>including</w:t>
      </w:r>
      <w:r w:rsidRPr="00D22A14">
        <w:rPr>
          <w:color w:val="231F20"/>
        </w:rPr>
        <w:t xml:space="preserve"> </w:t>
      </w:r>
      <w:r w:rsidR="00586175" w:rsidRPr="00D22A14">
        <w:rPr>
          <w:color w:val="231F20"/>
        </w:rPr>
        <w:t>all</w:t>
      </w:r>
      <w:r w:rsidRPr="00D22A14">
        <w:rPr>
          <w:color w:val="231F20"/>
        </w:rPr>
        <w:t xml:space="preserve"> </w:t>
      </w:r>
      <w:r w:rsidR="00586175" w:rsidRPr="00D22A14">
        <w:rPr>
          <w:color w:val="231F20"/>
        </w:rPr>
        <w:t>notes</w:t>
      </w:r>
      <w:r w:rsidRPr="00D22A14">
        <w:rPr>
          <w:color w:val="231F20"/>
        </w:rPr>
        <w:t xml:space="preserve"> </w:t>
      </w:r>
      <w:r w:rsidR="00586175" w:rsidRPr="00D22A14">
        <w:rPr>
          <w:color w:val="231F20"/>
        </w:rPr>
        <w:t>to</w:t>
      </w:r>
      <w:r w:rsidRPr="00D22A14">
        <w:rPr>
          <w:color w:val="231F20"/>
        </w:rPr>
        <w:t xml:space="preserve"> </w:t>
      </w:r>
      <w:r w:rsidR="00586175" w:rsidRPr="00D22A14">
        <w:rPr>
          <w:color w:val="231F20"/>
        </w:rPr>
        <w:t>the</w:t>
      </w:r>
      <w:r w:rsidRPr="00D22A14">
        <w:rPr>
          <w:color w:val="231F20"/>
        </w:rPr>
        <w:t xml:space="preserve"> </w:t>
      </w:r>
      <w:r w:rsidR="00586175" w:rsidRPr="00D22A14">
        <w:rPr>
          <w:color w:val="231F20"/>
        </w:rPr>
        <w:t>ﬁnancial</w:t>
      </w:r>
      <w:r w:rsidRPr="00D22A14">
        <w:rPr>
          <w:color w:val="231F20"/>
        </w:rPr>
        <w:t xml:space="preserve"> </w:t>
      </w:r>
      <w:r w:rsidR="00586175" w:rsidRPr="00D22A14">
        <w:rPr>
          <w:color w:val="231F20"/>
        </w:rPr>
        <w:t>statements.</w:t>
      </w:r>
    </w:p>
    <w:p w14:paraId="636DFEDC" w14:textId="77777777" w:rsidR="00AB758F" w:rsidRPr="00D22A14" w:rsidRDefault="006F3773" w:rsidP="0029254D">
      <w:pPr>
        <w:pStyle w:val="ListParagraph"/>
        <w:numPr>
          <w:ilvl w:val="0"/>
          <w:numId w:val="3"/>
        </w:numPr>
        <w:tabs>
          <w:tab w:val="left" w:pos="683"/>
          <w:tab w:val="left" w:pos="684"/>
        </w:tabs>
        <w:spacing w:before="235"/>
        <w:ind w:left="683"/>
        <w:jc w:val="both"/>
      </w:pPr>
      <w:r w:rsidRPr="00D22A14">
        <w:rPr>
          <w:color w:val="231F20"/>
        </w:rPr>
        <w:t>C</w:t>
      </w:r>
      <w:r w:rsidR="00586175" w:rsidRPr="00D22A14">
        <w:rPr>
          <w:color w:val="231F20"/>
        </w:rPr>
        <w:t>orrespond</w:t>
      </w:r>
      <w:r w:rsidRPr="00D22A14">
        <w:rPr>
          <w:color w:val="231F20"/>
        </w:rPr>
        <w:t xml:space="preserve"> </w:t>
      </w:r>
      <w:r w:rsidR="00586175" w:rsidRPr="00D22A14">
        <w:rPr>
          <w:color w:val="231F20"/>
        </w:rPr>
        <w:t>to</w:t>
      </w:r>
      <w:r w:rsidRPr="00D22A14">
        <w:rPr>
          <w:color w:val="231F20"/>
        </w:rPr>
        <w:t xml:space="preserve"> </w:t>
      </w:r>
      <w:r w:rsidR="00586175" w:rsidRPr="00D22A14">
        <w:rPr>
          <w:color w:val="231F20"/>
        </w:rPr>
        <w:t>accounting</w:t>
      </w:r>
      <w:r w:rsidRPr="00D22A14">
        <w:rPr>
          <w:color w:val="231F20"/>
        </w:rPr>
        <w:t xml:space="preserve"> </w:t>
      </w:r>
      <w:r w:rsidR="00586175" w:rsidRPr="00D22A14">
        <w:rPr>
          <w:color w:val="231F20"/>
        </w:rPr>
        <w:t>periods</w:t>
      </w:r>
      <w:r w:rsidRPr="00D22A14">
        <w:rPr>
          <w:color w:val="231F20"/>
        </w:rPr>
        <w:t xml:space="preserve"> </w:t>
      </w:r>
      <w:r w:rsidR="00586175" w:rsidRPr="00D22A14">
        <w:rPr>
          <w:color w:val="231F20"/>
        </w:rPr>
        <w:t>already</w:t>
      </w:r>
      <w:r w:rsidRPr="00D22A14">
        <w:rPr>
          <w:color w:val="231F20"/>
        </w:rPr>
        <w:t xml:space="preserve"> </w:t>
      </w:r>
      <w:r w:rsidR="00586175" w:rsidRPr="00D22A14">
        <w:rPr>
          <w:color w:val="231F20"/>
        </w:rPr>
        <w:t>completed</w:t>
      </w:r>
      <w:r w:rsidRPr="00D22A14">
        <w:rPr>
          <w:color w:val="231F20"/>
        </w:rPr>
        <w:t xml:space="preserve"> </w:t>
      </w:r>
      <w:r w:rsidR="00586175" w:rsidRPr="00D22A14">
        <w:rPr>
          <w:color w:val="231F20"/>
        </w:rPr>
        <w:t>and</w:t>
      </w:r>
      <w:r w:rsidRPr="00D22A14">
        <w:rPr>
          <w:color w:val="231F20"/>
        </w:rPr>
        <w:t xml:space="preserve"> </w:t>
      </w:r>
      <w:r w:rsidR="00586175" w:rsidRPr="00D22A14">
        <w:rPr>
          <w:color w:val="231F20"/>
        </w:rPr>
        <w:t>audited.</w:t>
      </w:r>
    </w:p>
    <w:p w14:paraId="0DD73549" w14:textId="00AF9B62" w:rsidR="00AB758F" w:rsidRPr="00D22A14" w:rsidRDefault="00803C8F" w:rsidP="006F514D">
      <w:pPr>
        <w:pStyle w:val="BodyText"/>
        <w:spacing w:before="235" w:line="230" w:lineRule="auto"/>
        <w:jc w:val="both"/>
      </w:pPr>
      <w:r w:rsidRPr="00D22A14">
        <w:rPr>
          <w:noProof/>
        </w:rPr>
        <mc:AlternateContent>
          <mc:Choice Requires="wps">
            <w:drawing>
              <wp:anchor distT="0" distB="0" distL="114300" distR="114300" simplePos="0" relativeHeight="251615232" behindDoc="0" locked="0" layoutInCell="1" allowOverlap="1" wp14:anchorId="74CD29E8" wp14:editId="7DCDA6C8">
                <wp:simplePos x="0" y="0"/>
                <wp:positionH relativeFrom="page">
                  <wp:posOffset>930910</wp:posOffset>
                </wp:positionH>
                <wp:positionV relativeFrom="paragraph">
                  <wp:posOffset>179705</wp:posOffset>
                </wp:positionV>
                <wp:extent cx="104775" cy="104775"/>
                <wp:effectExtent l="0" t="0" r="9525" b="9525"/>
                <wp:wrapNone/>
                <wp:docPr id="554"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noFill/>
                        <a:ln w="12697">
                          <a:solidFill>
                            <a:srgbClr val="231F2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9970" id="Rectangle 227" o:spid="_x0000_s1026" style="position:absolute;margin-left:73.3pt;margin-top:14.15pt;width:8.25pt;height:8.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" filled="f" strokecolor="#231f20" strokeweight=".35269mm">
                <w10:wrap anchorx="page"/>
              </v:rect>
            </w:pict>
          </mc:Fallback>
        </mc:AlternateContent>
      </w:r>
      <w:r w:rsidR="00BC306B">
        <w:rPr>
          <w:color w:val="231F20"/>
        </w:rPr>
        <w:t xml:space="preserve">     </w:t>
      </w:r>
      <w:r w:rsidR="00586175" w:rsidRPr="00D22A14">
        <w:rPr>
          <w:color w:val="231F20"/>
        </w:rPr>
        <w:t>Attached</w:t>
      </w:r>
      <w:r w:rsidR="006F3773" w:rsidRPr="00D22A14">
        <w:rPr>
          <w:color w:val="231F20"/>
        </w:rPr>
        <w:t xml:space="preserve"> </w:t>
      </w:r>
      <w:r w:rsidR="00586175" w:rsidRPr="00D22A14">
        <w:rPr>
          <w:color w:val="231F20"/>
        </w:rPr>
        <w:t>are</w:t>
      </w:r>
      <w:r w:rsidR="006F3773" w:rsidRPr="00D22A14">
        <w:rPr>
          <w:color w:val="231F20"/>
        </w:rPr>
        <w:t xml:space="preserve"> </w:t>
      </w:r>
      <w:r w:rsidR="00586175" w:rsidRPr="00D22A14">
        <w:rPr>
          <w:color w:val="231F20"/>
        </w:rPr>
        <w:t>copies</w:t>
      </w:r>
      <w:r w:rsidR="006F3773" w:rsidRPr="00D22A14">
        <w:rPr>
          <w:color w:val="231F20"/>
        </w:rPr>
        <w:t xml:space="preserve"> </w:t>
      </w:r>
      <w:r w:rsidR="00586175" w:rsidRPr="00D22A14">
        <w:rPr>
          <w:color w:val="231F20"/>
        </w:rPr>
        <w:t>of</w:t>
      </w:r>
      <w:r w:rsidR="006F3773" w:rsidRPr="00D22A14">
        <w:rPr>
          <w:color w:val="231F20"/>
        </w:rPr>
        <w:t xml:space="preserve"> </w:t>
      </w:r>
      <w:r w:rsidR="00586175" w:rsidRPr="00D22A14">
        <w:rPr>
          <w:color w:val="231F20"/>
        </w:rPr>
        <w:t>ﬁnancial</w:t>
      </w:r>
      <w:r w:rsidR="006F3773" w:rsidRPr="00D22A14">
        <w:rPr>
          <w:color w:val="231F20"/>
        </w:rPr>
        <w:t xml:space="preserve"> </w:t>
      </w:r>
      <w:r w:rsidR="00586175" w:rsidRPr="00D22A14">
        <w:rPr>
          <w:color w:val="231F20"/>
        </w:rPr>
        <w:t>statements</w:t>
      </w:r>
      <w:r w:rsidR="00586175" w:rsidRPr="00D22A14">
        <w:rPr>
          <w:color w:val="231F20"/>
          <w:position w:val="11"/>
          <w:sz w:val="11"/>
        </w:rPr>
        <w:t>1</w:t>
      </w:r>
      <w:r w:rsidR="006F3773" w:rsidRPr="00D22A14">
        <w:rPr>
          <w:color w:val="231F20"/>
          <w:position w:val="11"/>
          <w:sz w:val="11"/>
        </w:rPr>
        <w:t xml:space="preserve"> </w:t>
      </w:r>
      <w:r w:rsidR="00586175" w:rsidRPr="00D22A14">
        <w:rPr>
          <w:color w:val="231F20"/>
        </w:rPr>
        <w:t>for</w:t>
      </w:r>
      <w:r w:rsidR="006F3773" w:rsidRPr="00D22A14">
        <w:rPr>
          <w:color w:val="231F20"/>
        </w:rPr>
        <w:t xml:space="preserve"> </w:t>
      </w:r>
      <w:r w:rsidR="00586175" w:rsidRPr="00D22A14">
        <w:rPr>
          <w:color w:val="231F20"/>
        </w:rPr>
        <w:t>the</w:t>
      </w:r>
      <w:r w:rsidR="006F3773" w:rsidRPr="00D22A14">
        <w:rPr>
          <w:color w:val="231F20"/>
        </w:rPr>
        <w:t xml:space="preserve"> </w:t>
      </w:r>
      <w:r w:rsidR="00586175" w:rsidRPr="00D22A14">
        <w:rPr>
          <w:i/>
          <w:color w:val="231F20"/>
        </w:rPr>
        <w:t>[number]</w:t>
      </w:r>
      <w:r w:rsidR="006F3773" w:rsidRPr="00D22A14">
        <w:rPr>
          <w:i/>
          <w:color w:val="231F20"/>
        </w:rPr>
        <w:t xml:space="preserve"> </w:t>
      </w:r>
      <w:r w:rsidR="00586175" w:rsidRPr="00D22A14">
        <w:rPr>
          <w:color w:val="231F20"/>
        </w:rPr>
        <w:t>years</w:t>
      </w:r>
      <w:r w:rsidR="006F3773" w:rsidRPr="00D22A14">
        <w:rPr>
          <w:color w:val="231F20"/>
        </w:rPr>
        <w:t xml:space="preserve"> </w:t>
      </w:r>
      <w:r w:rsidR="00586175" w:rsidRPr="00D22A14">
        <w:rPr>
          <w:color w:val="231F20"/>
        </w:rPr>
        <w:t>required</w:t>
      </w:r>
      <w:r w:rsidR="006F3773" w:rsidRPr="00D22A14">
        <w:rPr>
          <w:color w:val="231F20"/>
        </w:rPr>
        <w:t xml:space="preserve"> </w:t>
      </w:r>
      <w:r w:rsidR="00586175" w:rsidRPr="00D22A14">
        <w:rPr>
          <w:color w:val="231F20"/>
        </w:rPr>
        <w:t>above;</w:t>
      </w:r>
      <w:r w:rsidR="006F3773" w:rsidRPr="00D22A14">
        <w:rPr>
          <w:color w:val="231F20"/>
        </w:rPr>
        <w:t xml:space="preserve"> </w:t>
      </w:r>
      <w:r w:rsidR="00586175" w:rsidRPr="00D22A14">
        <w:rPr>
          <w:color w:val="231F20"/>
        </w:rPr>
        <w:t>and</w:t>
      </w:r>
      <w:r w:rsidR="006F3773" w:rsidRPr="00D22A14">
        <w:rPr>
          <w:color w:val="231F20"/>
        </w:rPr>
        <w:t xml:space="preserve"> </w:t>
      </w:r>
      <w:r w:rsidR="00586175" w:rsidRPr="00D22A14">
        <w:rPr>
          <w:color w:val="231F20"/>
        </w:rPr>
        <w:t>complying</w:t>
      </w:r>
      <w:r w:rsidR="006F3773" w:rsidRPr="00D22A14">
        <w:rPr>
          <w:color w:val="231F20"/>
        </w:rPr>
        <w:t xml:space="preserve"> </w:t>
      </w:r>
      <w:r w:rsidR="00586175" w:rsidRPr="00D22A14">
        <w:rPr>
          <w:color w:val="231F20"/>
        </w:rPr>
        <w:t>with</w:t>
      </w:r>
      <w:r w:rsidR="006F3773" w:rsidRPr="00D22A14">
        <w:rPr>
          <w:color w:val="231F20"/>
        </w:rPr>
        <w:t xml:space="preserve"> </w:t>
      </w:r>
      <w:r w:rsidR="00586175" w:rsidRPr="00D22A14">
        <w:rPr>
          <w:color w:val="231F20"/>
        </w:rPr>
        <w:t>the requirements</w:t>
      </w:r>
    </w:p>
    <w:p w14:paraId="1423F28F" w14:textId="77777777" w:rsidR="00AB758F" w:rsidRPr="00D22A14" w:rsidRDefault="00AB758F" w:rsidP="0029254D">
      <w:pPr>
        <w:pStyle w:val="BodyText"/>
        <w:rPr>
          <w:sz w:val="20"/>
        </w:rPr>
      </w:pPr>
    </w:p>
    <w:p w14:paraId="421D24E7" w14:textId="77777777" w:rsidR="00AB758F" w:rsidRPr="00D22A14" w:rsidRDefault="00AB758F" w:rsidP="0029254D">
      <w:pPr>
        <w:pStyle w:val="BodyText"/>
        <w:rPr>
          <w:sz w:val="20"/>
        </w:rPr>
      </w:pPr>
    </w:p>
    <w:p w14:paraId="731D7A4C" w14:textId="77777777" w:rsidR="00AB758F" w:rsidRPr="00D22A14" w:rsidRDefault="00AB758F" w:rsidP="0029254D">
      <w:pPr>
        <w:pStyle w:val="BodyText"/>
        <w:rPr>
          <w:sz w:val="20"/>
        </w:rPr>
      </w:pPr>
    </w:p>
    <w:p w14:paraId="4CE9A148" w14:textId="77777777" w:rsidR="00AB758F" w:rsidRPr="00D22A14" w:rsidRDefault="00AB758F" w:rsidP="0029254D">
      <w:pPr>
        <w:pStyle w:val="BodyText"/>
        <w:rPr>
          <w:sz w:val="20"/>
        </w:rPr>
      </w:pPr>
    </w:p>
    <w:p w14:paraId="39DD21BF" w14:textId="77777777" w:rsidR="00AB758F" w:rsidRPr="00D22A14" w:rsidRDefault="00AB758F" w:rsidP="0029254D">
      <w:pPr>
        <w:pStyle w:val="BodyText"/>
        <w:rPr>
          <w:sz w:val="20"/>
        </w:rPr>
      </w:pPr>
    </w:p>
    <w:p w14:paraId="73646703" w14:textId="77777777" w:rsidR="00AB758F" w:rsidRPr="00D22A14" w:rsidRDefault="00AB758F" w:rsidP="0029254D">
      <w:pPr>
        <w:pStyle w:val="BodyText"/>
        <w:rPr>
          <w:sz w:val="20"/>
        </w:rPr>
      </w:pPr>
    </w:p>
    <w:p w14:paraId="6DD0DAFE" w14:textId="77777777" w:rsidR="00AB758F" w:rsidRPr="00D22A14" w:rsidRDefault="00AB758F" w:rsidP="0029254D">
      <w:pPr>
        <w:pStyle w:val="BodyText"/>
        <w:rPr>
          <w:sz w:val="20"/>
        </w:rPr>
      </w:pPr>
    </w:p>
    <w:p w14:paraId="006E3AB0" w14:textId="77777777" w:rsidR="00AB758F" w:rsidRPr="00D22A14" w:rsidRDefault="00AB758F" w:rsidP="0029254D">
      <w:pPr>
        <w:pStyle w:val="BodyText"/>
        <w:rPr>
          <w:sz w:val="20"/>
        </w:rPr>
      </w:pPr>
    </w:p>
    <w:p w14:paraId="1FCE2185" w14:textId="77777777" w:rsidR="00AB758F" w:rsidRPr="00D22A14" w:rsidRDefault="00AB758F" w:rsidP="0029254D">
      <w:pPr>
        <w:pStyle w:val="BodyText"/>
        <w:rPr>
          <w:sz w:val="20"/>
        </w:rPr>
      </w:pPr>
    </w:p>
    <w:p w14:paraId="41E8ABE8" w14:textId="77777777" w:rsidR="00AB758F" w:rsidRPr="00D22A14" w:rsidRDefault="00AB758F" w:rsidP="0029254D">
      <w:pPr>
        <w:pStyle w:val="BodyText"/>
        <w:rPr>
          <w:sz w:val="20"/>
        </w:rPr>
      </w:pPr>
    </w:p>
    <w:p w14:paraId="1617B84A" w14:textId="77777777" w:rsidR="00AB758F" w:rsidRPr="00D22A14" w:rsidRDefault="00AB758F" w:rsidP="0029254D">
      <w:pPr>
        <w:pStyle w:val="BodyText"/>
        <w:rPr>
          <w:sz w:val="20"/>
        </w:rPr>
      </w:pPr>
    </w:p>
    <w:p w14:paraId="2705B850" w14:textId="77777777" w:rsidR="00AB758F" w:rsidRPr="00D22A14" w:rsidRDefault="00AB758F" w:rsidP="0029254D">
      <w:pPr>
        <w:pStyle w:val="BodyText"/>
        <w:rPr>
          <w:sz w:val="20"/>
        </w:rPr>
      </w:pPr>
    </w:p>
    <w:p w14:paraId="217CAF34" w14:textId="77777777" w:rsidR="00AB758F" w:rsidRPr="00D22A14" w:rsidRDefault="00AB758F" w:rsidP="0029254D">
      <w:pPr>
        <w:pStyle w:val="BodyText"/>
        <w:rPr>
          <w:sz w:val="20"/>
        </w:rPr>
      </w:pPr>
    </w:p>
    <w:p w14:paraId="475A2513" w14:textId="77777777" w:rsidR="00AB758F" w:rsidRPr="00D22A14" w:rsidRDefault="00AB758F" w:rsidP="0029254D">
      <w:pPr>
        <w:pStyle w:val="BodyText"/>
        <w:rPr>
          <w:sz w:val="20"/>
        </w:rPr>
      </w:pPr>
    </w:p>
    <w:p w14:paraId="684D12CE" w14:textId="77777777" w:rsidR="00AB758F" w:rsidRPr="00D22A14" w:rsidRDefault="00AB758F" w:rsidP="0029254D">
      <w:pPr>
        <w:pStyle w:val="BodyText"/>
        <w:rPr>
          <w:sz w:val="20"/>
        </w:rPr>
      </w:pPr>
    </w:p>
    <w:p w14:paraId="6FD75EEC" w14:textId="77777777" w:rsidR="00AB758F" w:rsidRPr="00D22A14" w:rsidRDefault="00AB758F" w:rsidP="0029254D">
      <w:pPr>
        <w:pStyle w:val="BodyText"/>
        <w:rPr>
          <w:sz w:val="20"/>
        </w:rPr>
      </w:pPr>
    </w:p>
    <w:p w14:paraId="346167C4" w14:textId="77777777" w:rsidR="00AB758F" w:rsidRPr="00D22A14" w:rsidRDefault="00803C8F" w:rsidP="0029254D">
      <w:pPr>
        <w:pStyle w:val="BodyText"/>
        <w:spacing w:before="6"/>
        <w:rPr>
          <w:sz w:val="27"/>
        </w:rPr>
      </w:pPr>
      <w:r w:rsidRPr="00D22A14">
        <w:rPr>
          <w:noProof/>
        </w:rPr>
        <mc:AlternateContent>
          <mc:Choice Requires="wps">
            <w:drawing>
              <wp:anchor distT="4294967295" distB="4294967295" distL="0" distR="0" simplePos="0" relativeHeight="251612160" behindDoc="0" locked="0" layoutInCell="1" allowOverlap="1" wp14:anchorId="55845073" wp14:editId="500F271D">
                <wp:simplePos x="0" y="0"/>
                <wp:positionH relativeFrom="page">
                  <wp:posOffset>539750</wp:posOffset>
                </wp:positionH>
                <wp:positionV relativeFrom="paragraph">
                  <wp:posOffset>229234</wp:posOffset>
                </wp:positionV>
                <wp:extent cx="2657475" cy="0"/>
                <wp:effectExtent l="0" t="0" r="9525" b="0"/>
                <wp:wrapTopAndBottom/>
                <wp:docPr id="55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line">
                          <a:avLst/>
                        </a:prstGeom>
                        <a:noFill/>
                        <a:ln w="6346">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B5F2FA" id="Line 226" o:spid="_x0000_s1026" style="position:absolute;z-index:2516121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5pt,18.05pt" to="251.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" strokecolor="#231f20" strokeweight=".17628mm">
                <w10:wrap type="topAndBottom" anchorx="page"/>
              </v:line>
            </w:pict>
          </mc:Fallback>
        </mc:AlternateContent>
      </w:r>
    </w:p>
    <w:p w14:paraId="17D69090" w14:textId="77777777" w:rsidR="00AB758F" w:rsidRPr="00D22A14" w:rsidRDefault="00586175" w:rsidP="0029254D">
      <w:pPr>
        <w:spacing w:before="16"/>
        <w:ind w:left="110"/>
        <w:rPr>
          <w:i/>
          <w:sz w:val="16"/>
        </w:rPr>
      </w:pPr>
      <w:r w:rsidRPr="00D22A14">
        <w:rPr>
          <w:i/>
          <w:color w:val="231F20"/>
          <w:position w:val="8"/>
          <w:sz w:val="8"/>
        </w:rPr>
        <w:t>1</w:t>
      </w:r>
      <w:r w:rsidRPr="00D22A14">
        <w:rPr>
          <w:i/>
          <w:color w:val="231F20"/>
          <w:sz w:val="16"/>
        </w:rPr>
        <w:t>If the most recent set of ﬁnancial statements is for a period earlier than 12 months from the date of Application, the reason for this should be justiﬁed.</w:t>
      </w:r>
    </w:p>
    <w:p w14:paraId="1D74AD4C" w14:textId="77777777" w:rsidR="00AB758F" w:rsidRPr="00D22A14" w:rsidRDefault="00AB758F" w:rsidP="0029254D">
      <w:pPr>
        <w:rPr>
          <w:sz w:val="16"/>
        </w:rPr>
        <w:sectPr w:rsidR="00AB758F" w:rsidRPr="00D22A14" w:rsidSect="00AE488B">
          <w:pgSz w:w="11910" w:h="16840" w:code="9"/>
          <w:pgMar w:top="1440" w:right="1440" w:bottom="1440" w:left="1440" w:header="0" w:footer="441" w:gutter="0"/>
          <w:cols w:space="720"/>
        </w:sectPr>
      </w:pPr>
    </w:p>
    <w:p w14:paraId="2028ECF1" w14:textId="70095B6C" w:rsidR="006F3773" w:rsidRPr="00AE488B" w:rsidRDefault="00586175" w:rsidP="004450D3">
      <w:pPr>
        <w:pStyle w:val="Heading1"/>
        <w:numPr>
          <w:ilvl w:val="0"/>
          <w:numId w:val="39"/>
        </w:numPr>
        <w:spacing w:before="0"/>
        <w:jc w:val="both"/>
        <w:rPr>
          <w:rFonts w:cs="Times New Roman"/>
          <w:sz w:val="24"/>
          <w:szCs w:val="24"/>
        </w:rPr>
      </w:pPr>
      <w:bookmarkStart w:id="97" w:name="Page_39"/>
      <w:bookmarkStart w:id="98" w:name="_Toc84428636"/>
      <w:bookmarkEnd w:id="97"/>
      <w:r w:rsidRPr="00AE488B">
        <w:rPr>
          <w:rFonts w:cs="Times New Roman"/>
          <w:sz w:val="24"/>
          <w:szCs w:val="24"/>
        </w:rPr>
        <w:lastRenderedPageBreak/>
        <w:t xml:space="preserve">Form FIN - 3.2 - </w:t>
      </w:r>
      <w:r w:rsidRPr="00AE488B">
        <w:rPr>
          <w:rFonts w:cs="Times New Roman"/>
          <w:spacing w:val="-3"/>
          <w:sz w:val="24"/>
          <w:szCs w:val="24"/>
        </w:rPr>
        <w:t xml:space="preserve">Average </w:t>
      </w:r>
      <w:r w:rsidRPr="00AE488B">
        <w:rPr>
          <w:rFonts w:cs="Times New Roman"/>
          <w:sz w:val="24"/>
          <w:szCs w:val="24"/>
        </w:rPr>
        <w:t>Annual Supply Contracts</w:t>
      </w:r>
      <w:r w:rsidR="006F3773" w:rsidRPr="00AE488B">
        <w:rPr>
          <w:rFonts w:cs="Times New Roman"/>
          <w:sz w:val="24"/>
          <w:szCs w:val="24"/>
        </w:rPr>
        <w:t xml:space="preserve"> </w:t>
      </w:r>
      <w:r w:rsidRPr="00AE488B">
        <w:rPr>
          <w:rFonts w:cs="Times New Roman"/>
          <w:spacing w:val="-3"/>
          <w:sz w:val="24"/>
          <w:szCs w:val="24"/>
        </w:rPr>
        <w:t>Turnover</w:t>
      </w:r>
      <w:bookmarkEnd w:id="98"/>
      <w:r w:rsidRPr="00AE488B">
        <w:rPr>
          <w:rFonts w:cs="Times New Roman"/>
          <w:spacing w:val="-3"/>
          <w:sz w:val="24"/>
          <w:szCs w:val="24"/>
        </w:rPr>
        <w:t xml:space="preserve"> </w:t>
      </w:r>
    </w:p>
    <w:p w14:paraId="5D169318" w14:textId="77777777" w:rsidR="00AB758F" w:rsidRPr="00D22A14" w:rsidRDefault="00586175" w:rsidP="0029254D">
      <w:pPr>
        <w:pStyle w:val="ListParagraph"/>
        <w:tabs>
          <w:tab w:val="left" w:pos="619"/>
        </w:tabs>
        <w:spacing w:before="128" w:line="480" w:lineRule="auto"/>
        <w:ind w:left="115" w:firstLine="0"/>
        <w:jc w:val="both"/>
        <w:rPr>
          <w:i/>
          <w:color w:val="231F20"/>
          <w:sz w:val="24"/>
        </w:rPr>
      </w:pPr>
      <w:r w:rsidRPr="00D22A14">
        <w:rPr>
          <w:i/>
          <w:color w:val="231F20"/>
        </w:rPr>
        <w:t xml:space="preserve">[The following table shall be ﬁlled in for the Applicant and for each member of a Joint </w:t>
      </w:r>
      <w:r w:rsidRPr="00D22A14">
        <w:rPr>
          <w:i/>
          <w:color w:val="231F20"/>
          <w:spacing w:val="-5"/>
        </w:rPr>
        <w:t xml:space="preserve">Venture] </w:t>
      </w:r>
      <w:r w:rsidRPr="00D22A14">
        <w:rPr>
          <w:color w:val="231F20"/>
        </w:rPr>
        <w:t>Applicant's Name:</w:t>
      </w:r>
      <w:r w:rsidR="00C075E3" w:rsidRPr="00D22A14">
        <w:rPr>
          <w:color w:val="231F20"/>
        </w:rPr>
        <w:t xml:space="preserve"> </w:t>
      </w:r>
      <w:r w:rsidRPr="00D22A14">
        <w:rPr>
          <w:color w:val="231F20"/>
          <w:sz w:val="24"/>
        </w:rPr>
        <w:t>.................</w:t>
      </w:r>
      <w:r w:rsidR="00C075E3" w:rsidRPr="00D22A14">
        <w:rPr>
          <w:color w:val="231F20"/>
          <w:sz w:val="24"/>
        </w:rPr>
        <w:t xml:space="preserve"> </w:t>
      </w:r>
      <w:r w:rsidRPr="00D22A14">
        <w:rPr>
          <w:i/>
          <w:color w:val="231F20"/>
        </w:rPr>
        <w:t>[insert full</w:t>
      </w:r>
      <w:r w:rsidR="00A87194" w:rsidRPr="00D22A14">
        <w:rPr>
          <w:i/>
          <w:color w:val="231F20"/>
        </w:rPr>
        <w:t xml:space="preserve"> </w:t>
      </w:r>
      <w:r w:rsidRPr="00D22A14">
        <w:rPr>
          <w:i/>
          <w:color w:val="231F20"/>
        </w:rPr>
        <w:t>name]</w:t>
      </w:r>
    </w:p>
    <w:p w14:paraId="4615ECBD" w14:textId="77777777" w:rsidR="00AB758F" w:rsidRPr="00D22A14" w:rsidRDefault="00586175" w:rsidP="0029254D">
      <w:pPr>
        <w:spacing w:line="252" w:lineRule="exact"/>
        <w:ind w:left="115"/>
        <w:jc w:val="both"/>
        <w:rPr>
          <w:i/>
        </w:rPr>
      </w:pPr>
      <w:r w:rsidRPr="00D22A14">
        <w:rPr>
          <w:color w:val="231F20"/>
        </w:rPr>
        <w:t>Date:</w:t>
      </w:r>
      <w:r w:rsidR="00C075E3" w:rsidRPr="00D22A14">
        <w:rPr>
          <w:color w:val="231F20"/>
        </w:rPr>
        <w:t xml:space="preserve"> </w:t>
      </w:r>
      <w:r w:rsidRPr="00D22A14">
        <w:rPr>
          <w:color w:val="231F20"/>
          <w:sz w:val="24"/>
        </w:rPr>
        <w:t>.................</w:t>
      </w:r>
      <w:r w:rsidR="00C075E3" w:rsidRPr="00D22A14">
        <w:rPr>
          <w:color w:val="231F20"/>
          <w:sz w:val="24"/>
        </w:rPr>
        <w:t xml:space="preserve"> </w:t>
      </w:r>
      <w:r w:rsidRPr="00D22A14">
        <w:rPr>
          <w:i/>
          <w:color w:val="231F20"/>
        </w:rPr>
        <w:t>[insert day, month, year]</w:t>
      </w:r>
    </w:p>
    <w:p w14:paraId="5227F383" w14:textId="77777777" w:rsidR="00AB758F" w:rsidRPr="00D22A14" w:rsidRDefault="00586175" w:rsidP="0029254D">
      <w:pPr>
        <w:spacing w:before="252"/>
        <w:ind w:left="115"/>
        <w:jc w:val="both"/>
        <w:rPr>
          <w:i/>
        </w:rPr>
      </w:pPr>
      <w:r w:rsidRPr="00D22A14">
        <w:rPr>
          <w:color w:val="231F20"/>
        </w:rPr>
        <w:t>Joint Venture Member Name:</w:t>
      </w:r>
      <w:r w:rsidR="00C075E3" w:rsidRPr="00D22A14">
        <w:rPr>
          <w:color w:val="231F20"/>
        </w:rPr>
        <w:t xml:space="preserve"> </w:t>
      </w:r>
      <w:r w:rsidRPr="00D22A14">
        <w:rPr>
          <w:color w:val="231F20"/>
          <w:sz w:val="24"/>
        </w:rPr>
        <w:t>.................</w:t>
      </w:r>
      <w:r w:rsidR="00C075E3" w:rsidRPr="00D22A14">
        <w:rPr>
          <w:color w:val="231F20"/>
          <w:sz w:val="24"/>
        </w:rPr>
        <w:t xml:space="preserve"> </w:t>
      </w:r>
      <w:r w:rsidRPr="00D22A14">
        <w:rPr>
          <w:i/>
          <w:color w:val="231F20"/>
        </w:rPr>
        <w:t>[insert</w:t>
      </w:r>
      <w:r w:rsidR="00A87194" w:rsidRPr="00D22A14">
        <w:rPr>
          <w:i/>
          <w:color w:val="231F20"/>
        </w:rPr>
        <w:t xml:space="preserve"> </w:t>
      </w:r>
      <w:r w:rsidRPr="00D22A14">
        <w:rPr>
          <w:i/>
          <w:color w:val="231F20"/>
        </w:rPr>
        <w:t>full name]</w:t>
      </w:r>
    </w:p>
    <w:p w14:paraId="61B5D529" w14:textId="77777777" w:rsidR="00AB758F" w:rsidRPr="00D22A14" w:rsidRDefault="00586175" w:rsidP="0029254D">
      <w:pPr>
        <w:spacing w:before="252"/>
        <w:ind w:left="115"/>
        <w:jc w:val="both"/>
        <w:rPr>
          <w:i/>
          <w:sz w:val="24"/>
        </w:rPr>
      </w:pPr>
      <w:r w:rsidRPr="00D22A14">
        <w:rPr>
          <w:color w:val="231F20"/>
          <w:sz w:val="24"/>
        </w:rPr>
        <w:t xml:space="preserve">ITT No. and title: </w:t>
      </w:r>
      <w:r w:rsidRPr="00D22A14">
        <w:rPr>
          <w:i/>
          <w:color w:val="231F20"/>
          <w:sz w:val="24"/>
        </w:rPr>
        <w:t>[insert ITT number and title]</w:t>
      </w:r>
    </w:p>
    <w:p w14:paraId="17BF674E" w14:textId="77777777" w:rsidR="00AB758F" w:rsidRPr="00D22A14" w:rsidRDefault="00586175" w:rsidP="0029254D">
      <w:pPr>
        <w:spacing w:before="252" w:line="458" w:lineRule="auto"/>
        <w:ind w:left="115"/>
        <w:jc w:val="both"/>
        <w:rPr>
          <w:sz w:val="24"/>
        </w:rPr>
      </w:pPr>
      <w:r w:rsidRPr="00D22A14">
        <w:rPr>
          <w:color w:val="231F20"/>
          <w:sz w:val="24"/>
        </w:rPr>
        <w:t>Page.................</w:t>
      </w:r>
      <w:r w:rsidRPr="00D22A14">
        <w:rPr>
          <w:i/>
          <w:color w:val="231F20"/>
          <w:sz w:val="24"/>
        </w:rPr>
        <w:t xml:space="preserve">[insert page number] </w:t>
      </w:r>
      <w:r w:rsidRPr="00D22A14">
        <w:rPr>
          <w:color w:val="231F20"/>
          <w:sz w:val="24"/>
        </w:rPr>
        <w:t>of .................</w:t>
      </w:r>
      <w:r w:rsidRPr="00D22A14">
        <w:rPr>
          <w:i/>
          <w:color w:val="231F20"/>
          <w:sz w:val="24"/>
        </w:rPr>
        <w:t xml:space="preserve">[insert total number] </w:t>
      </w:r>
      <w:r w:rsidRPr="00D22A14">
        <w:rPr>
          <w:color w:val="231F20"/>
          <w:sz w:val="24"/>
        </w:rPr>
        <w:t>pages Table A (Complete if Contractor)</w:t>
      </w:r>
    </w:p>
    <w:p w14:paraId="24EAD3E9" w14:textId="77777777" w:rsidR="00AB758F" w:rsidRPr="00D22A14" w:rsidRDefault="00AB758F" w:rsidP="0029254D">
      <w:pPr>
        <w:pStyle w:val="BodyText"/>
        <w:spacing w:before="5"/>
        <w:rPr>
          <w:sz w:val="19"/>
        </w:rPr>
      </w:pPr>
    </w:p>
    <w:tbl>
      <w:tblPr>
        <w:tblStyle w:val="TableGrid"/>
        <w:tblW w:w="0" w:type="auto"/>
        <w:tblLook w:val="04A0" w:firstRow="1" w:lastRow="0" w:firstColumn="1" w:lastColumn="0" w:noHBand="0" w:noVBand="1"/>
      </w:tblPr>
      <w:tblGrid>
        <w:gridCol w:w="2234"/>
        <w:gridCol w:w="2251"/>
        <w:gridCol w:w="2272"/>
        <w:gridCol w:w="2263"/>
      </w:tblGrid>
      <w:tr w:rsidR="0015039C" w:rsidRPr="00D22A14" w14:paraId="2F4E0617" w14:textId="77777777" w:rsidTr="00871E00">
        <w:trPr>
          <w:trHeight w:val="268"/>
        </w:trPr>
        <w:tc>
          <w:tcPr>
            <w:tcW w:w="9818" w:type="dxa"/>
            <w:gridSpan w:val="4"/>
          </w:tcPr>
          <w:p w14:paraId="7DCCA7CB" w14:textId="77777777" w:rsidR="0015039C" w:rsidRPr="00D22A14" w:rsidRDefault="0015039C" w:rsidP="0029254D">
            <w:pPr>
              <w:rPr>
                <w:b/>
                <w:szCs w:val="20"/>
              </w:rPr>
            </w:pPr>
            <w:r w:rsidRPr="00D22A14">
              <w:rPr>
                <w:b/>
                <w:szCs w:val="20"/>
              </w:rPr>
              <w:t>Annual turnover data (Construction only)</w:t>
            </w:r>
          </w:p>
        </w:tc>
      </w:tr>
      <w:tr w:rsidR="0015039C" w:rsidRPr="00D22A14" w14:paraId="390C88C2" w14:textId="77777777" w:rsidTr="005451FC">
        <w:trPr>
          <w:trHeight w:val="521"/>
        </w:trPr>
        <w:tc>
          <w:tcPr>
            <w:tcW w:w="2454" w:type="dxa"/>
          </w:tcPr>
          <w:p w14:paraId="5F4C7732" w14:textId="77777777" w:rsidR="0015039C" w:rsidRPr="00D22A14" w:rsidRDefault="0015039C" w:rsidP="0029254D">
            <w:pPr>
              <w:rPr>
                <w:b/>
                <w:szCs w:val="20"/>
              </w:rPr>
            </w:pPr>
            <w:r w:rsidRPr="00D22A14">
              <w:rPr>
                <w:b/>
                <w:szCs w:val="20"/>
              </w:rPr>
              <w:t>Year</w:t>
            </w:r>
          </w:p>
        </w:tc>
        <w:tc>
          <w:tcPr>
            <w:tcW w:w="2454" w:type="dxa"/>
          </w:tcPr>
          <w:p w14:paraId="1385A703" w14:textId="77777777" w:rsidR="0015039C" w:rsidRPr="00D22A14" w:rsidRDefault="0015039C" w:rsidP="0029254D">
            <w:pPr>
              <w:rPr>
                <w:b/>
                <w:szCs w:val="20"/>
              </w:rPr>
            </w:pPr>
            <w:r w:rsidRPr="00D22A14">
              <w:rPr>
                <w:b/>
                <w:szCs w:val="20"/>
              </w:rPr>
              <w:t>Amount Currency</w:t>
            </w:r>
          </w:p>
        </w:tc>
        <w:tc>
          <w:tcPr>
            <w:tcW w:w="2454" w:type="dxa"/>
          </w:tcPr>
          <w:p w14:paraId="0964DC82" w14:textId="77777777" w:rsidR="0015039C" w:rsidRPr="00D22A14" w:rsidRDefault="0015039C" w:rsidP="0029254D">
            <w:pPr>
              <w:rPr>
                <w:b/>
                <w:szCs w:val="20"/>
              </w:rPr>
            </w:pPr>
            <w:r w:rsidRPr="00D22A14">
              <w:rPr>
                <w:b/>
                <w:szCs w:val="20"/>
              </w:rPr>
              <w:t>Exchange Rate</w:t>
            </w:r>
          </w:p>
        </w:tc>
        <w:tc>
          <w:tcPr>
            <w:tcW w:w="2456" w:type="dxa"/>
          </w:tcPr>
          <w:p w14:paraId="7D6C2676" w14:textId="77777777" w:rsidR="0015039C" w:rsidRPr="00D22A14" w:rsidRDefault="0015039C" w:rsidP="0029254D">
            <w:pPr>
              <w:rPr>
                <w:b/>
                <w:szCs w:val="20"/>
              </w:rPr>
            </w:pPr>
            <w:r w:rsidRPr="00D22A14">
              <w:rPr>
                <w:b/>
                <w:szCs w:val="20"/>
              </w:rPr>
              <w:t>USD  equivalent</w:t>
            </w:r>
          </w:p>
        </w:tc>
      </w:tr>
      <w:tr w:rsidR="0015039C" w:rsidRPr="00D22A14" w14:paraId="12F29372" w14:textId="77777777" w:rsidTr="005451FC">
        <w:trPr>
          <w:trHeight w:val="790"/>
        </w:trPr>
        <w:tc>
          <w:tcPr>
            <w:tcW w:w="2454" w:type="dxa"/>
          </w:tcPr>
          <w:p w14:paraId="30E7591D" w14:textId="77777777" w:rsidR="0015039C" w:rsidRPr="00D22A14" w:rsidRDefault="0015039C" w:rsidP="0029254D">
            <w:pPr>
              <w:rPr>
                <w:i/>
                <w:szCs w:val="20"/>
              </w:rPr>
            </w:pPr>
            <w:r w:rsidRPr="00D22A14">
              <w:rPr>
                <w:i/>
                <w:szCs w:val="20"/>
              </w:rPr>
              <w:t>[indicate year]</w:t>
            </w:r>
          </w:p>
        </w:tc>
        <w:tc>
          <w:tcPr>
            <w:tcW w:w="2454" w:type="dxa"/>
          </w:tcPr>
          <w:p w14:paraId="365270D2" w14:textId="77777777" w:rsidR="0015039C" w:rsidRPr="00D22A14" w:rsidRDefault="0015039C" w:rsidP="0029254D">
            <w:pPr>
              <w:rPr>
                <w:i/>
                <w:szCs w:val="20"/>
              </w:rPr>
            </w:pPr>
            <w:r w:rsidRPr="00D22A14">
              <w:rPr>
                <w:i/>
                <w:szCs w:val="20"/>
              </w:rPr>
              <w:t>[insert amount and indicate currency]</w:t>
            </w:r>
          </w:p>
        </w:tc>
        <w:tc>
          <w:tcPr>
            <w:tcW w:w="2454" w:type="dxa"/>
          </w:tcPr>
          <w:p w14:paraId="13BF067A" w14:textId="77777777" w:rsidR="0015039C" w:rsidRPr="00D22A14" w:rsidRDefault="0015039C" w:rsidP="0029254D">
            <w:pPr>
              <w:rPr>
                <w:b/>
                <w:szCs w:val="20"/>
              </w:rPr>
            </w:pPr>
          </w:p>
        </w:tc>
        <w:tc>
          <w:tcPr>
            <w:tcW w:w="2456" w:type="dxa"/>
          </w:tcPr>
          <w:p w14:paraId="22683629" w14:textId="77777777" w:rsidR="0015039C" w:rsidRPr="00D22A14" w:rsidRDefault="0015039C" w:rsidP="0029254D">
            <w:pPr>
              <w:rPr>
                <w:b/>
                <w:szCs w:val="20"/>
              </w:rPr>
            </w:pPr>
          </w:p>
        </w:tc>
      </w:tr>
      <w:tr w:rsidR="0015039C" w:rsidRPr="00D22A14" w14:paraId="3397208B" w14:textId="77777777" w:rsidTr="005451FC">
        <w:trPr>
          <w:trHeight w:val="268"/>
        </w:trPr>
        <w:tc>
          <w:tcPr>
            <w:tcW w:w="2454" w:type="dxa"/>
          </w:tcPr>
          <w:p w14:paraId="7F0F3A00" w14:textId="77777777" w:rsidR="0015039C" w:rsidRPr="00D22A14" w:rsidRDefault="0015039C" w:rsidP="0029254D">
            <w:pPr>
              <w:rPr>
                <w:b/>
                <w:szCs w:val="20"/>
              </w:rPr>
            </w:pPr>
          </w:p>
        </w:tc>
        <w:tc>
          <w:tcPr>
            <w:tcW w:w="2454" w:type="dxa"/>
          </w:tcPr>
          <w:p w14:paraId="06311E0B" w14:textId="77777777" w:rsidR="0015039C" w:rsidRPr="00D22A14" w:rsidRDefault="0015039C" w:rsidP="0029254D">
            <w:pPr>
              <w:rPr>
                <w:b/>
                <w:szCs w:val="20"/>
              </w:rPr>
            </w:pPr>
          </w:p>
        </w:tc>
        <w:tc>
          <w:tcPr>
            <w:tcW w:w="2454" w:type="dxa"/>
          </w:tcPr>
          <w:p w14:paraId="255A5235" w14:textId="77777777" w:rsidR="0015039C" w:rsidRPr="00D22A14" w:rsidRDefault="0015039C" w:rsidP="0029254D">
            <w:pPr>
              <w:rPr>
                <w:b/>
                <w:szCs w:val="20"/>
              </w:rPr>
            </w:pPr>
          </w:p>
        </w:tc>
        <w:tc>
          <w:tcPr>
            <w:tcW w:w="2456" w:type="dxa"/>
          </w:tcPr>
          <w:p w14:paraId="1510764D" w14:textId="77777777" w:rsidR="0015039C" w:rsidRPr="00D22A14" w:rsidRDefault="0015039C" w:rsidP="0029254D">
            <w:pPr>
              <w:rPr>
                <w:b/>
                <w:szCs w:val="20"/>
              </w:rPr>
            </w:pPr>
          </w:p>
        </w:tc>
      </w:tr>
      <w:tr w:rsidR="0015039C" w:rsidRPr="00D22A14" w14:paraId="2EBC981C" w14:textId="77777777" w:rsidTr="005451FC">
        <w:trPr>
          <w:trHeight w:val="252"/>
        </w:trPr>
        <w:tc>
          <w:tcPr>
            <w:tcW w:w="2454" w:type="dxa"/>
            <w:tcBorders>
              <w:bottom w:val="single" w:sz="4" w:space="0" w:color="auto"/>
            </w:tcBorders>
          </w:tcPr>
          <w:p w14:paraId="47C853A8" w14:textId="77777777" w:rsidR="0015039C" w:rsidRPr="00D22A14" w:rsidRDefault="0015039C" w:rsidP="0029254D">
            <w:pPr>
              <w:rPr>
                <w:b/>
                <w:szCs w:val="20"/>
              </w:rPr>
            </w:pPr>
          </w:p>
        </w:tc>
        <w:tc>
          <w:tcPr>
            <w:tcW w:w="2454" w:type="dxa"/>
            <w:tcBorders>
              <w:bottom w:val="single" w:sz="4" w:space="0" w:color="auto"/>
            </w:tcBorders>
          </w:tcPr>
          <w:p w14:paraId="6B3E21BB" w14:textId="77777777" w:rsidR="0015039C" w:rsidRPr="00D22A14" w:rsidRDefault="0015039C" w:rsidP="0029254D">
            <w:pPr>
              <w:rPr>
                <w:b/>
                <w:szCs w:val="20"/>
              </w:rPr>
            </w:pPr>
          </w:p>
        </w:tc>
        <w:tc>
          <w:tcPr>
            <w:tcW w:w="2454" w:type="dxa"/>
          </w:tcPr>
          <w:p w14:paraId="49A0EAA2" w14:textId="77777777" w:rsidR="0015039C" w:rsidRPr="00D22A14" w:rsidRDefault="0015039C" w:rsidP="0029254D">
            <w:pPr>
              <w:rPr>
                <w:b/>
                <w:szCs w:val="20"/>
              </w:rPr>
            </w:pPr>
          </w:p>
        </w:tc>
        <w:tc>
          <w:tcPr>
            <w:tcW w:w="2456" w:type="dxa"/>
          </w:tcPr>
          <w:p w14:paraId="3D5631AD" w14:textId="77777777" w:rsidR="0015039C" w:rsidRPr="00D22A14" w:rsidRDefault="0015039C" w:rsidP="0029254D">
            <w:pPr>
              <w:rPr>
                <w:b/>
                <w:szCs w:val="20"/>
              </w:rPr>
            </w:pPr>
          </w:p>
        </w:tc>
      </w:tr>
      <w:tr w:rsidR="0015039C" w:rsidRPr="00D22A14" w14:paraId="5F975A6C" w14:textId="77777777" w:rsidTr="005451FC">
        <w:trPr>
          <w:trHeight w:val="268"/>
        </w:trPr>
        <w:tc>
          <w:tcPr>
            <w:tcW w:w="2454" w:type="dxa"/>
          </w:tcPr>
          <w:p w14:paraId="142430FB" w14:textId="77777777" w:rsidR="0015039C" w:rsidRPr="00D22A14" w:rsidRDefault="0015039C" w:rsidP="0029254D">
            <w:pPr>
              <w:rPr>
                <w:b/>
                <w:szCs w:val="20"/>
              </w:rPr>
            </w:pPr>
          </w:p>
        </w:tc>
        <w:tc>
          <w:tcPr>
            <w:tcW w:w="2454" w:type="dxa"/>
          </w:tcPr>
          <w:p w14:paraId="4B77D99C" w14:textId="77777777" w:rsidR="0015039C" w:rsidRPr="00D22A14" w:rsidRDefault="0015039C" w:rsidP="0029254D">
            <w:pPr>
              <w:rPr>
                <w:b/>
                <w:szCs w:val="20"/>
              </w:rPr>
            </w:pPr>
          </w:p>
        </w:tc>
        <w:tc>
          <w:tcPr>
            <w:tcW w:w="2454" w:type="dxa"/>
          </w:tcPr>
          <w:p w14:paraId="4FE41A00" w14:textId="77777777" w:rsidR="0015039C" w:rsidRPr="00D22A14" w:rsidRDefault="0015039C" w:rsidP="0029254D">
            <w:pPr>
              <w:rPr>
                <w:b/>
                <w:szCs w:val="20"/>
              </w:rPr>
            </w:pPr>
          </w:p>
        </w:tc>
        <w:tc>
          <w:tcPr>
            <w:tcW w:w="2456" w:type="dxa"/>
          </w:tcPr>
          <w:p w14:paraId="7CC65427" w14:textId="77777777" w:rsidR="0015039C" w:rsidRPr="00D22A14" w:rsidRDefault="0015039C" w:rsidP="0029254D">
            <w:pPr>
              <w:rPr>
                <w:b/>
                <w:szCs w:val="20"/>
              </w:rPr>
            </w:pPr>
          </w:p>
        </w:tc>
      </w:tr>
      <w:tr w:rsidR="0015039C" w:rsidRPr="00D22A14" w14:paraId="182248C2" w14:textId="77777777" w:rsidTr="005451FC">
        <w:trPr>
          <w:trHeight w:val="252"/>
        </w:trPr>
        <w:tc>
          <w:tcPr>
            <w:tcW w:w="2454" w:type="dxa"/>
            <w:tcBorders>
              <w:bottom w:val="single" w:sz="4" w:space="0" w:color="auto"/>
            </w:tcBorders>
          </w:tcPr>
          <w:p w14:paraId="4C74BD9F" w14:textId="77777777" w:rsidR="0015039C" w:rsidRPr="00D22A14" w:rsidRDefault="0015039C" w:rsidP="0029254D">
            <w:pPr>
              <w:rPr>
                <w:b/>
                <w:szCs w:val="20"/>
              </w:rPr>
            </w:pPr>
          </w:p>
        </w:tc>
        <w:tc>
          <w:tcPr>
            <w:tcW w:w="2454" w:type="dxa"/>
            <w:tcBorders>
              <w:bottom w:val="single" w:sz="4" w:space="0" w:color="auto"/>
            </w:tcBorders>
          </w:tcPr>
          <w:p w14:paraId="359B552E" w14:textId="77777777" w:rsidR="0015039C" w:rsidRPr="00D22A14" w:rsidRDefault="0015039C" w:rsidP="0029254D">
            <w:pPr>
              <w:rPr>
                <w:b/>
                <w:szCs w:val="20"/>
              </w:rPr>
            </w:pPr>
          </w:p>
        </w:tc>
        <w:tc>
          <w:tcPr>
            <w:tcW w:w="2454" w:type="dxa"/>
            <w:tcBorders>
              <w:bottom w:val="single" w:sz="4" w:space="0" w:color="auto"/>
            </w:tcBorders>
          </w:tcPr>
          <w:p w14:paraId="231F8614" w14:textId="77777777" w:rsidR="0015039C" w:rsidRPr="00D22A14" w:rsidRDefault="0015039C" w:rsidP="0029254D">
            <w:pPr>
              <w:rPr>
                <w:b/>
                <w:szCs w:val="20"/>
              </w:rPr>
            </w:pPr>
          </w:p>
        </w:tc>
        <w:tc>
          <w:tcPr>
            <w:tcW w:w="2456" w:type="dxa"/>
          </w:tcPr>
          <w:p w14:paraId="0B6761DE" w14:textId="77777777" w:rsidR="0015039C" w:rsidRPr="00D22A14" w:rsidRDefault="0015039C" w:rsidP="0029254D">
            <w:pPr>
              <w:rPr>
                <w:b/>
                <w:szCs w:val="20"/>
              </w:rPr>
            </w:pPr>
          </w:p>
        </w:tc>
      </w:tr>
      <w:tr w:rsidR="005451FC" w:rsidRPr="00D22A14" w14:paraId="16B98703" w14:textId="77777777" w:rsidTr="005451FC">
        <w:trPr>
          <w:trHeight w:val="790"/>
        </w:trPr>
        <w:tc>
          <w:tcPr>
            <w:tcW w:w="4908" w:type="dxa"/>
            <w:gridSpan w:val="2"/>
            <w:tcBorders>
              <w:top w:val="single" w:sz="4" w:space="0" w:color="auto"/>
              <w:left w:val="nil"/>
              <w:bottom w:val="nil"/>
              <w:right w:val="single" w:sz="4" w:space="0" w:color="auto"/>
            </w:tcBorders>
          </w:tcPr>
          <w:p w14:paraId="28D9425B" w14:textId="77777777" w:rsidR="005451FC" w:rsidRPr="00D22A14" w:rsidRDefault="005451FC" w:rsidP="0029254D">
            <w:pPr>
              <w:rPr>
                <w:b/>
                <w:szCs w:val="20"/>
              </w:rPr>
            </w:pPr>
          </w:p>
        </w:tc>
        <w:tc>
          <w:tcPr>
            <w:tcW w:w="2454" w:type="dxa"/>
            <w:tcBorders>
              <w:left w:val="single" w:sz="4" w:space="0" w:color="auto"/>
            </w:tcBorders>
          </w:tcPr>
          <w:p w14:paraId="31D35A6D" w14:textId="43A16FDF" w:rsidR="005451FC" w:rsidRPr="005451FC" w:rsidRDefault="005451FC" w:rsidP="000948CC">
            <w:pPr>
              <w:rPr>
                <w:b/>
                <w:szCs w:val="20"/>
                <w:vertAlign w:val="superscript"/>
              </w:rPr>
            </w:pPr>
            <w:r w:rsidRPr="00D22A14">
              <w:rPr>
                <w:b/>
                <w:szCs w:val="20"/>
              </w:rPr>
              <w:t xml:space="preserve">Average Annual </w:t>
            </w:r>
            <w:r w:rsidR="000948CC">
              <w:rPr>
                <w:b/>
                <w:szCs w:val="20"/>
              </w:rPr>
              <w:t xml:space="preserve">Supply </w:t>
            </w:r>
            <w:r w:rsidRPr="00D22A14">
              <w:rPr>
                <w:b/>
                <w:szCs w:val="20"/>
              </w:rPr>
              <w:t>Turnover</w:t>
            </w:r>
            <w:r>
              <w:rPr>
                <w:b/>
                <w:szCs w:val="20"/>
                <w:vertAlign w:val="superscript"/>
              </w:rPr>
              <w:t>**</w:t>
            </w:r>
          </w:p>
        </w:tc>
        <w:tc>
          <w:tcPr>
            <w:tcW w:w="2456" w:type="dxa"/>
          </w:tcPr>
          <w:p w14:paraId="1440D860" w14:textId="77777777" w:rsidR="005451FC" w:rsidRPr="00D22A14" w:rsidRDefault="005451FC" w:rsidP="0029254D">
            <w:pPr>
              <w:rPr>
                <w:b/>
                <w:szCs w:val="20"/>
              </w:rPr>
            </w:pPr>
          </w:p>
        </w:tc>
      </w:tr>
    </w:tbl>
    <w:p w14:paraId="1CA34524" w14:textId="77777777" w:rsidR="00AB758F" w:rsidRPr="00D22A14" w:rsidRDefault="00AB758F" w:rsidP="0029254D">
      <w:pPr>
        <w:pStyle w:val="BodyText"/>
        <w:rPr>
          <w:sz w:val="20"/>
        </w:rPr>
      </w:pPr>
    </w:p>
    <w:p w14:paraId="3EA03AB6" w14:textId="77777777" w:rsidR="00AB758F" w:rsidRPr="00D22A14" w:rsidRDefault="00AB758F" w:rsidP="0029254D">
      <w:pPr>
        <w:pStyle w:val="BodyText"/>
        <w:spacing w:before="5"/>
        <w:rPr>
          <w:sz w:val="28"/>
        </w:rPr>
      </w:pPr>
    </w:p>
    <w:p w14:paraId="23F940A5" w14:textId="77777777" w:rsidR="00AB758F" w:rsidRPr="00D22A14" w:rsidRDefault="00586175" w:rsidP="0029254D">
      <w:pPr>
        <w:pStyle w:val="BodyText"/>
        <w:tabs>
          <w:tab w:val="left" w:pos="675"/>
        </w:tabs>
        <w:spacing w:before="123"/>
        <w:ind w:left="112"/>
      </w:pPr>
      <w:r w:rsidRPr="00D22A14">
        <w:rPr>
          <w:color w:val="231F20"/>
        </w:rPr>
        <w:t>*</w:t>
      </w:r>
      <w:r w:rsidRPr="00D22A14">
        <w:rPr>
          <w:color w:val="231F20"/>
        </w:rPr>
        <w:tab/>
        <w:t xml:space="preserve">Refer </w:t>
      </w:r>
      <w:r w:rsidRPr="00D22A14">
        <w:rPr>
          <w:color w:val="231F20"/>
          <w:spacing w:val="-6"/>
        </w:rPr>
        <w:t xml:space="preserve">ITA </w:t>
      </w:r>
      <w:r w:rsidRPr="00D22A14">
        <w:rPr>
          <w:color w:val="231F20"/>
        </w:rPr>
        <w:t>14 for date and source of exchange</w:t>
      </w:r>
      <w:r w:rsidR="00A87194" w:rsidRPr="00D22A14">
        <w:rPr>
          <w:color w:val="231F20"/>
        </w:rPr>
        <w:t xml:space="preserve"> </w:t>
      </w:r>
      <w:r w:rsidRPr="00D22A14">
        <w:rPr>
          <w:color w:val="231F20"/>
        </w:rPr>
        <w:t>rate.</w:t>
      </w:r>
    </w:p>
    <w:p w14:paraId="2C31BC54" w14:textId="77777777" w:rsidR="00AB758F" w:rsidRPr="00D22A14" w:rsidRDefault="00586175" w:rsidP="0029254D">
      <w:pPr>
        <w:pStyle w:val="BodyText"/>
        <w:tabs>
          <w:tab w:val="left" w:pos="675"/>
        </w:tabs>
        <w:spacing w:before="121" w:line="230" w:lineRule="auto"/>
        <w:ind w:left="675" w:hanging="563"/>
      </w:pPr>
      <w:r w:rsidRPr="00D22A14">
        <w:rPr>
          <w:color w:val="231F20"/>
        </w:rPr>
        <w:t>**</w:t>
      </w:r>
      <w:r w:rsidRPr="00D22A14">
        <w:rPr>
          <w:color w:val="231F20"/>
        </w:rPr>
        <w:tab/>
      </w:r>
      <w:r w:rsidRPr="00D22A14">
        <w:rPr>
          <w:color w:val="231F20"/>
          <w:spacing w:val="-4"/>
        </w:rPr>
        <w:t xml:space="preserve">Total </w:t>
      </w:r>
      <w:r w:rsidRPr="00D22A14">
        <w:rPr>
          <w:color w:val="231F20"/>
        </w:rPr>
        <w:t>Kenya shilling equivalent for all years divided by the total number of years. See Section III, Qualiﬁcation Criteria and Requirements, 3.2.</w:t>
      </w:r>
    </w:p>
    <w:p w14:paraId="0B12B9D0" w14:textId="77777777" w:rsidR="00AB758F" w:rsidRPr="00D22A14" w:rsidRDefault="00AB758F" w:rsidP="0029254D">
      <w:pPr>
        <w:spacing w:line="230" w:lineRule="auto"/>
        <w:sectPr w:rsidR="00AB758F" w:rsidRPr="00D22A14" w:rsidSect="00AE488B">
          <w:pgSz w:w="11910" w:h="16840" w:code="9"/>
          <w:pgMar w:top="1440" w:right="1440" w:bottom="1440" w:left="1440" w:header="0" w:footer="441" w:gutter="0"/>
          <w:cols w:space="720"/>
        </w:sectPr>
      </w:pPr>
    </w:p>
    <w:p w14:paraId="686F0520" w14:textId="77777777" w:rsidR="00AB758F" w:rsidRPr="00D22A14" w:rsidRDefault="00586175" w:rsidP="0029254D">
      <w:pPr>
        <w:pStyle w:val="BodyText"/>
        <w:rPr>
          <w:b/>
        </w:rPr>
      </w:pPr>
      <w:bookmarkStart w:id="99" w:name="Page_40"/>
      <w:bookmarkEnd w:id="99"/>
      <w:r w:rsidRPr="00D22A14">
        <w:rPr>
          <w:b/>
        </w:rPr>
        <w:lastRenderedPageBreak/>
        <w:t>Table B (Complete if Supplier)</w:t>
      </w:r>
    </w:p>
    <w:p w14:paraId="33066E87" w14:textId="77777777" w:rsidR="00871E00" w:rsidRPr="00D22A14" w:rsidRDefault="00871E00" w:rsidP="0029254D">
      <w:pPr>
        <w:pStyle w:val="BodyText"/>
        <w:rPr>
          <w:b/>
        </w:rPr>
      </w:pPr>
    </w:p>
    <w:tbl>
      <w:tblPr>
        <w:tblStyle w:val="TableGrid"/>
        <w:tblW w:w="0" w:type="auto"/>
        <w:tblLook w:val="04A0" w:firstRow="1" w:lastRow="0" w:firstColumn="1" w:lastColumn="0" w:noHBand="0" w:noVBand="1"/>
      </w:tblPr>
      <w:tblGrid>
        <w:gridCol w:w="2239"/>
        <w:gridCol w:w="2256"/>
        <w:gridCol w:w="2257"/>
        <w:gridCol w:w="2268"/>
      </w:tblGrid>
      <w:tr w:rsidR="0015039C" w:rsidRPr="00D22A14" w14:paraId="6184D8E7" w14:textId="77777777" w:rsidTr="00871E00">
        <w:trPr>
          <w:trHeight w:val="268"/>
        </w:trPr>
        <w:tc>
          <w:tcPr>
            <w:tcW w:w="9818" w:type="dxa"/>
            <w:gridSpan w:val="4"/>
          </w:tcPr>
          <w:p w14:paraId="665B8EDE" w14:textId="117181C8" w:rsidR="0015039C" w:rsidRPr="00D22A14" w:rsidRDefault="0015039C" w:rsidP="000948CC">
            <w:pPr>
              <w:rPr>
                <w:b/>
                <w:szCs w:val="20"/>
              </w:rPr>
            </w:pPr>
            <w:r w:rsidRPr="00D22A14">
              <w:rPr>
                <w:b/>
                <w:szCs w:val="20"/>
              </w:rPr>
              <w:t>Annual turnover data (</w:t>
            </w:r>
            <w:r w:rsidR="000948CC">
              <w:rPr>
                <w:b/>
                <w:szCs w:val="20"/>
              </w:rPr>
              <w:t>Supply</w:t>
            </w:r>
            <w:r w:rsidRPr="00D22A14">
              <w:rPr>
                <w:b/>
                <w:szCs w:val="20"/>
              </w:rPr>
              <w:t xml:space="preserve"> only)</w:t>
            </w:r>
          </w:p>
        </w:tc>
      </w:tr>
      <w:tr w:rsidR="0015039C" w:rsidRPr="00D22A14" w14:paraId="75DBDD41" w14:textId="77777777" w:rsidTr="005451FC">
        <w:trPr>
          <w:trHeight w:val="521"/>
        </w:trPr>
        <w:tc>
          <w:tcPr>
            <w:tcW w:w="2454" w:type="dxa"/>
          </w:tcPr>
          <w:p w14:paraId="4081F23B" w14:textId="77777777" w:rsidR="0015039C" w:rsidRPr="00D22A14" w:rsidRDefault="0015039C" w:rsidP="0029254D">
            <w:pPr>
              <w:rPr>
                <w:b/>
                <w:szCs w:val="20"/>
              </w:rPr>
            </w:pPr>
            <w:r w:rsidRPr="00D22A14">
              <w:rPr>
                <w:b/>
                <w:szCs w:val="20"/>
              </w:rPr>
              <w:t>Year</w:t>
            </w:r>
          </w:p>
        </w:tc>
        <w:tc>
          <w:tcPr>
            <w:tcW w:w="2454" w:type="dxa"/>
          </w:tcPr>
          <w:p w14:paraId="543692E1" w14:textId="77777777" w:rsidR="0015039C" w:rsidRPr="00D22A14" w:rsidRDefault="0015039C" w:rsidP="0029254D">
            <w:pPr>
              <w:rPr>
                <w:b/>
                <w:szCs w:val="20"/>
              </w:rPr>
            </w:pPr>
            <w:r w:rsidRPr="00D22A14">
              <w:rPr>
                <w:b/>
                <w:szCs w:val="20"/>
              </w:rPr>
              <w:t>Amount Currency</w:t>
            </w:r>
          </w:p>
        </w:tc>
        <w:tc>
          <w:tcPr>
            <w:tcW w:w="2454" w:type="dxa"/>
          </w:tcPr>
          <w:p w14:paraId="4CADAC96" w14:textId="77777777" w:rsidR="0015039C" w:rsidRPr="00D22A14" w:rsidRDefault="0015039C" w:rsidP="0029254D">
            <w:pPr>
              <w:rPr>
                <w:b/>
                <w:szCs w:val="20"/>
              </w:rPr>
            </w:pPr>
            <w:r w:rsidRPr="00D22A14">
              <w:rPr>
                <w:b/>
                <w:szCs w:val="20"/>
              </w:rPr>
              <w:t>Exchange Rate</w:t>
            </w:r>
          </w:p>
        </w:tc>
        <w:tc>
          <w:tcPr>
            <w:tcW w:w="2456" w:type="dxa"/>
          </w:tcPr>
          <w:p w14:paraId="3DC2D115" w14:textId="77777777" w:rsidR="0015039C" w:rsidRPr="00D22A14" w:rsidRDefault="0015039C" w:rsidP="0029254D">
            <w:pPr>
              <w:rPr>
                <w:b/>
                <w:szCs w:val="20"/>
              </w:rPr>
            </w:pPr>
            <w:r w:rsidRPr="00D22A14">
              <w:rPr>
                <w:b/>
                <w:szCs w:val="20"/>
              </w:rPr>
              <w:t>USD  equivalent</w:t>
            </w:r>
          </w:p>
        </w:tc>
      </w:tr>
      <w:tr w:rsidR="0015039C" w:rsidRPr="00D22A14" w14:paraId="4763424B" w14:textId="77777777" w:rsidTr="005451FC">
        <w:trPr>
          <w:trHeight w:val="790"/>
        </w:trPr>
        <w:tc>
          <w:tcPr>
            <w:tcW w:w="2454" w:type="dxa"/>
          </w:tcPr>
          <w:p w14:paraId="0EC40386" w14:textId="77777777" w:rsidR="0015039C" w:rsidRPr="00D22A14" w:rsidRDefault="0015039C" w:rsidP="0029254D">
            <w:pPr>
              <w:rPr>
                <w:i/>
                <w:szCs w:val="20"/>
              </w:rPr>
            </w:pPr>
            <w:r w:rsidRPr="00D22A14">
              <w:rPr>
                <w:i/>
                <w:szCs w:val="20"/>
              </w:rPr>
              <w:t>[indicate year]</w:t>
            </w:r>
          </w:p>
        </w:tc>
        <w:tc>
          <w:tcPr>
            <w:tcW w:w="2454" w:type="dxa"/>
          </w:tcPr>
          <w:p w14:paraId="10C7D75E" w14:textId="77777777" w:rsidR="0015039C" w:rsidRPr="00D22A14" w:rsidRDefault="0015039C" w:rsidP="0029254D">
            <w:pPr>
              <w:rPr>
                <w:i/>
                <w:szCs w:val="20"/>
              </w:rPr>
            </w:pPr>
            <w:r w:rsidRPr="00D22A14">
              <w:rPr>
                <w:i/>
                <w:szCs w:val="20"/>
              </w:rPr>
              <w:t>[insert amount and indicate currency]</w:t>
            </w:r>
          </w:p>
        </w:tc>
        <w:tc>
          <w:tcPr>
            <w:tcW w:w="2454" w:type="dxa"/>
          </w:tcPr>
          <w:p w14:paraId="5D9DE0A7" w14:textId="77777777" w:rsidR="0015039C" w:rsidRPr="00D22A14" w:rsidRDefault="0015039C" w:rsidP="0029254D">
            <w:pPr>
              <w:rPr>
                <w:b/>
                <w:szCs w:val="20"/>
              </w:rPr>
            </w:pPr>
          </w:p>
        </w:tc>
        <w:tc>
          <w:tcPr>
            <w:tcW w:w="2456" w:type="dxa"/>
          </w:tcPr>
          <w:p w14:paraId="0CC046A8" w14:textId="77777777" w:rsidR="0015039C" w:rsidRPr="00D22A14" w:rsidRDefault="0015039C" w:rsidP="0029254D">
            <w:pPr>
              <w:rPr>
                <w:b/>
                <w:szCs w:val="20"/>
              </w:rPr>
            </w:pPr>
          </w:p>
        </w:tc>
      </w:tr>
      <w:tr w:rsidR="0015039C" w:rsidRPr="00D22A14" w14:paraId="2732819C" w14:textId="77777777" w:rsidTr="005451FC">
        <w:trPr>
          <w:trHeight w:val="268"/>
        </w:trPr>
        <w:tc>
          <w:tcPr>
            <w:tcW w:w="2454" w:type="dxa"/>
          </w:tcPr>
          <w:p w14:paraId="45F317FA" w14:textId="77777777" w:rsidR="0015039C" w:rsidRPr="00D22A14" w:rsidRDefault="0015039C" w:rsidP="0029254D">
            <w:pPr>
              <w:rPr>
                <w:b/>
                <w:szCs w:val="20"/>
              </w:rPr>
            </w:pPr>
          </w:p>
        </w:tc>
        <w:tc>
          <w:tcPr>
            <w:tcW w:w="2454" w:type="dxa"/>
          </w:tcPr>
          <w:p w14:paraId="19EBBEC5" w14:textId="77777777" w:rsidR="0015039C" w:rsidRPr="00D22A14" w:rsidRDefault="0015039C" w:rsidP="0029254D">
            <w:pPr>
              <w:rPr>
                <w:b/>
                <w:szCs w:val="20"/>
              </w:rPr>
            </w:pPr>
          </w:p>
        </w:tc>
        <w:tc>
          <w:tcPr>
            <w:tcW w:w="2454" w:type="dxa"/>
          </w:tcPr>
          <w:p w14:paraId="04024318" w14:textId="77777777" w:rsidR="0015039C" w:rsidRPr="00D22A14" w:rsidRDefault="0015039C" w:rsidP="0029254D">
            <w:pPr>
              <w:rPr>
                <w:b/>
                <w:szCs w:val="20"/>
              </w:rPr>
            </w:pPr>
          </w:p>
        </w:tc>
        <w:tc>
          <w:tcPr>
            <w:tcW w:w="2456" w:type="dxa"/>
          </w:tcPr>
          <w:p w14:paraId="65D493AF" w14:textId="77777777" w:rsidR="0015039C" w:rsidRPr="00D22A14" w:rsidRDefault="0015039C" w:rsidP="0029254D">
            <w:pPr>
              <w:rPr>
                <w:b/>
                <w:szCs w:val="20"/>
              </w:rPr>
            </w:pPr>
          </w:p>
        </w:tc>
      </w:tr>
      <w:tr w:rsidR="0015039C" w:rsidRPr="00D22A14" w14:paraId="7D623827" w14:textId="77777777" w:rsidTr="005451FC">
        <w:trPr>
          <w:trHeight w:val="252"/>
        </w:trPr>
        <w:tc>
          <w:tcPr>
            <w:tcW w:w="2454" w:type="dxa"/>
            <w:tcBorders>
              <w:bottom w:val="single" w:sz="4" w:space="0" w:color="auto"/>
            </w:tcBorders>
          </w:tcPr>
          <w:p w14:paraId="57A2F9C3" w14:textId="77777777" w:rsidR="0015039C" w:rsidRPr="00D22A14" w:rsidRDefault="0015039C" w:rsidP="0029254D">
            <w:pPr>
              <w:rPr>
                <w:b/>
                <w:szCs w:val="20"/>
              </w:rPr>
            </w:pPr>
          </w:p>
        </w:tc>
        <w:tc>
          <w:tcPr>
            <w:tcW w:w="2454" w:type="dxa"/>
            <w:tcBorders>
              <w:bottom w:val="single" w:sz="4" w:space="0" w:color="auto"/>
            </w:tcBorders>
          </w:tcPr>
          <w:p w14:paraId="2254A19B" w14:textId="77777777" w:rsidR="0015039C" w:rsidRPr="00D22A14" w:rsidRDefault="0015039C" w:rsidP="0029254D">
            <w:pPr>
              <w:rPr>
                <w:b/>
                <w:szCs w:val="20"/>
              </w:rPr>
            </w:pPr>
          </w:p>
        </w:tc>
        <w:tc>
          <w:tcPr>
            <w:tcW w:w="2454" w:type="dxa"/>
          </w:tcPr>
          <w:p w14:paraId="23C88323" w14:textId="77777777" w:rsidR="0015039C" w:rsidRPr="00D22A14" w:rsidRDefault="0015039C" w:rsidP="0029254D">
            <w:pPr>
              <w:rPr>
                <w:b/>
                <w:szCs w:val="20"/>
              </w:rPr>
            </w:pPr>
          </w:p>
        </w:tc>
        <w:tc>
          <w:tcPr>
            <w:tcW w:w="2456" w:type="dxa"/>
          </w:tcPr>
          <w:p w14:paraId="5E5BA8A9" w14:textId="77777777" w:rsidR="0015039C" w:rsidRPr="00D22A14" w:rsidRDefault="0015039C" w:rsidP="0029254D">
            <w:pPr>
              <w:rPr>
                <w:b/>
                <w:szCs w:val="20"/>
              </w:rPr>
            </w:pPr>
          </w:p>
        </w:tc>
      </w:tr>
      <w:tr w:rsidR="0015039C" w:rsidRPr="00D22A14" w14:paraId="0607CF1C" w14:textId="77777777" w:rsidTr="005451FC">
        <w:trPr>
          <w:trHeight w:val="268"/>
        </w:trPr>
        <w:tc>
          <w:tcPr>
            <w:tcW w:w="2454" w:type="dxa"/>
          </w:tcPr>
          <w:p w14:paraId="3C112B6D" w14:textId="77777777" w:rsidR="0015039C" w:rsidRPr="00D22A14" w:rsidRDefault="0015039C" w:rsidP="0029254D">
            <w:pPr>
              <w:rPr>
                <w:b/>
                <w:szCs w:val="20"/>
              </w:rPr>
            </w:pPr>
          </w:p>
        </w:tc>
        <w:tc>
          <w:tcPr>
            <w:tcW w:w="2454" w:type="dxa"/>
          </w:tcPr>
          <w:p w14:paraId="79BBC6CA" w14:textId="77777777" w:rsidR="0015039C" w:rsidRPr="00D22A14" w:rsidRDefault="0015039C" w:rsidP="0029254D">
            <w:pPr>
              <w:rPr>
                <w:b/>
                <w:szCs w:val="20"/>
              </w:rPr>
            </w:pPr>
          </w:p>
        </w:tc>
        <w:tc>
          <w:tcPr>
            <w:tcW w:w="2454" w:type="dxa"/>
          </w:tcPr>
          <w:p w14:paraId="33C63D8D" w14:textId="77777777" w:rsidR="0015039C" w:rsidRPr="00D22A14" w:rsidRDefault="0015039C" w:rsidP="0029254D">
            <w:pPr>
              <w:rPr>
                <w:b/>
                <w:szCs w:val="20"/>
              </w:rPr>
            </w:pPr>
          </w:p>
        </w:tc>
        <w:tc>
          <w:tcPr>
            <w:tcW w:w="2456" w:type="dxa"/>
          </w:tcPr>
          <w:p w14:paraId="573421F6" w14:textId="77777777" w:rsidR="0015039C" w:rsidRPr="00D22A14" w:rsidRDefault="0015039C" w:rsidP="0029254D">
            <w:pPr>
              <w:rPr>
                <w:b/>
                <w:szCs w:val="20"/>
              </w:rPr>
            </w:pPr>
          </w:p>
        </w:tc>
      </w:tr>
      <w:tr w:rsidR="0015039C" w:rsidRPr="00D22A14" w14:paraId="1342897C" w14:textId="77777777" w:rsidTr="005451FC">
        <w:trPr>
          <w:trHeight w:val="252"/>
        </w:trPr>
        <w:tc>
          <w:tcPr>
            <w:tcW w:w="2454" w:type="dxa"/>
            <w:tcBorders>
              <w:bottom w:val="single" w:sz="4" w:space="0" w:color="auto"/>
            </w:tcBorders>
          </w:tcPr>
          <w:p w14:paraId="74A1187F" w14:textId="77777777" w:rsidR="0015039C" w:rsidRPr="00D22A14" w:rsidRDefault="0015039C" w:rsidP="0029254D">
            <w:pPr>
              <w:rPr>
                <w:b/>
                <w:szCs w:val="20"/>
              </w:rPr>
            </w:pPr>
          </w:p>
        </w:tc>
        <w:tc>
          <w:tcPr>
            <w:tcW w:w="2454" w:type="dxa"/>
            <w:tcBorders>
              <w:bottom w:val="single" w:sz="4" w:space="0" w:color="auto"/>
            </w:tcBorders>
          </w:tcPr>
          <w:p w14:paraId="6335AA3C" w14:textId="77777777" w:rsidR="0015039C" w:rsidRPr="00D22A14" w:rsidRDefault="0015039C" w:rsidP="0029254D">
            <w:pPr>
              <w:rPr>
                <w:b/>
                <w:szCs w:val="20"/>
              </w:rPr>
            </w:pPr>
          </w:p>
        </w:tc>
        <w:tc>
          <w:tcPr>
            <w:tcW w:w="2454" w:type="dxa"/>
            <w:tcBorders>
              <w:bottom w:val="single" w:sz="4" w:space="0" w:color="auto"/>
            </w:tcBorders>
          </w:tcPr>
          <w:p w14:paraId="1CD0A16E" w14:textId="77777777" w:rsidR="0015039C" w:rsidRPr="00D22A14" w:rsidRDefault="0015039C" w:rsidP="0029254D">
            <w:pPr>
              <w:rPr>
                <w:b/>
                <w:szCs w:val="20"/>
              </w:rPr>
            </w:pPr>
          </w:p>
        </w:tc>
        <w:tc>
          <w:tcPr>
            <w:tcW w:w="2456" w:type="dxa"/>
          </w:tcPr>
          <w:p w14:paraId="0ACDC671" w14:textId="77777777" w:rsidR="0015039C" w:rsidRPr="00D22A14" w:rsidRDefault="0015039C" w:rsidP="0029254D">
            <w:pPr>
              <w:rPr>
                <w:b/>
                <w:szCs w:val="20"/>
              </w:rPr>
            </w:pPr>
          </w:p>
        </w:tc>
      </w:tr>
      <w:tr w:rsidR="005451FC" w:rsidRPr="00D22A14" w14:paraId="6F9ABED1" w14:textId="77777777" w:rsidTr="005451FC">
        <w:trPr>
          <w:trHeight w:val="790"/>
        </w:trPr>
        <w:tc>
          <w:tcPr>
            <w:tcW w:w="4908" w:type="dxa"/>
            <w:gridSpan w:val="2"/>
            <w:tcBorders>
              <w:top w:val="single" w:sz="4" w:space="0" w:color="auto"/>
              <w:left w:val="nil"/>
              <w:bottom w:val="nil"/>
              <w:right w:val="single" w:sz="4" w:space="0" w:color="auto"/>
            </w:tcBorders>
          </w:tcPr>
          <w:p w14:paraId="13A9D027" w14:textId="77777777" w:rsidR="005451FC" w:rsidRPr="00D22A14" w:rsidRDefault="005451FC" w:rsidP="0029254D">
            <w:pPr>
              <w:rPr>
                <w:b/>
                <w:szCs w:val="20"/>
              </w:rPr>
            </w:pPr>
          </w:p>
        </w:tc>
        <w:tc>
          <w:tcPr>
            <w:tcW w:w="2454" w:type="dxa"/>
            <w:tcBorders>
              <w:left w:val="single" w:sz="4" w:space="0" w:color="auto"/>
            </w:tcBorders>
          </w:tcPr>
          <w:p w14:paraId="74A31340" w14:textId="732AED9D" w:rsidR="005451FC" w:rsidRPr="00D22A14" w:rsidRDefault="005451FC" w:rsidP="000948CC">
            <w:pPr>
              <w:rPr>
                <w:b/>
                <w:szCs w:val="20"/>
              </w:rPr>
            </w:pPr>
            <w:r w:rsidRPr="00D22A14">
              <w:rPr>
                <w:b/>
                <w:szCs w:val="20"/>
              </w:rPr>
              <w:t xml:space="preserve">Average Annual </w:t>
            </w:r>
            <w:r w:rsidR="000948CC">
              <w:rPr>
                <w:b/>
                <w:szCs w:val="20"/>
              </w:rPr>
              <w:t>Supply</w:t>
            </w:r>
            <w:r w:rsidRPr="00D22A14">
              <w:rPr>
                <w:b/>
                <w:szCs w:val="20"/>
              </w:rPr>
              <w:t xml:space="preserve"> Turnover</w:t>
            </w:r>
          </w:p>
        </w:tc>
        <w:tc>
          <w:tcPr>
            <w:tcW w:w="2456" w:type="dxa"/>
          </w:tcPr>
          <w:p w14:paraId="2F266919" w14:textId="77777777" w:rsidR="005451FC" w:rsidRPr="00D22A14" w:rsidRDefault="005451FC" w:rsidP="0029254D">
            <w:pPr>
              <w:rPr>
                <w:b/>
                <w:szCs w:val="20"/>
              </w:rPr>
            </w:pPr>
          </w:p>
        </w:tc>
      </w:tr>
    </w:tbl>
    <w:p w14:paraId="7C125533" w14:textId="77777777" w:rsidR="0015039C" w:rsidRPr="00D22A14" w:rsidRDefault="0015039C" w:rsidP="0029254D">
      <w:pPr>
        <w:pStyle w:val="Heading7"/>
        <w:spacing w:before="117"/>
        <w:ind w:left="103" w:firstLine="0"/>
      </w:pPr>
    </w:p>
    <w:p w14:paraId="06248F0B" w14:textId="77777777" w:rsidR="00AB758F" w:rsidRPr="00D22A14" w:rsidRDefault="00AB758F" w:rsidP="0029254D">
      <w:pPr>
        <w:pStyle w:val="BodyText"/>
        <w:spacing w:before="2"/>
        <w:rPr>
          <w:b/>
          <w:sz w:val="13"/>
        </w:rPr>
      </w:pPr>
    </w:p>
    <w:p w14:paraId="3687E40E" w14:textId="77777777" w:rsidR="00AB758F" w:rsidRPr="00D22A14" w:rsidRDefault="00AB758F" w:rsidP="0029254D">
      <w:pPr>
        <w:pStyle w:val="BodyText"/>
        <w:spacing w:before="6"/>
        <w:rPr>
          <w:b/>
          <w:sz w:val="36"/>
        </w:rPr>
      </w:pPr>
    </w:p>
    <w:p w14:paraId="1644B6F8" w14:textId="6453C0A5" w:rsidR="00AB758F" w:rsidRPr="00D22A14" w:rsidRDefault="00586175" w:rsidP="0029254D">
      <w:pPr>
        <w:pStyle w:val="BodyText"/>
        <w:ind w:left="109"/>
      </w:pPr>
      <w:r w:rsidRPr="00D22A14">
        <w:rPr>
          <w:color w:val="231F20"/>
        </w:rPr>
        <w:t>Refer ITA 15 for date and source of exchange rate.</w:t>
      </w:r>
    </w:p>
    <w:p w14:paraId="652BFF50" w14:textId="77777777" w:rsidR="00AB758F" w:rsidRPr="00D22A14" w:rsidRDefault="00586175" w:rsidP="0029254D">
      <w:pPr>
        <w:pStyle w:val="BodyText"/>
        <w:tabs>
          <w:tab w:val="left" w:pos="539"/>
        </w:tabs>
        <w:spacing w:before="121" w:line="230" w:lineRule="auto"/>
        <w:ind w:left="544" w:hanging="435"/>
      </w:pPr>
      <w:r w:rsidRPr="00D22A14">
        <w:rPr>
          <w:color w:val="231F20"/>
        </w:rPr>
        <w:t>**</w:t>
      </w:r>
      <w:r w:rsidRPr="00D22A14">
        <w:rPr>
          <w:color w:val="231F20"/>
        </w:rPr>
        <w:tab/>
      </w:r>
      <w:r w:rsidRPr="00D22A14">
        <w:rPr>
          <w:color w:val="231F20"/>
          <w:spacing w:val="-4"/>
        </w:rPr>
        <w:t xml:space="preserve">Total </w:t>
      </w:r>
      <w:r w:rsidRPr="00D22A14">
        <w:rPr>
          <w:color w:val="231F20"/>
        </w:rPr>
        <w:t>Kenya shilling equivalent for all years divided by the total number of years. See Section III, Qualiﬁcation Criteria</w:t>
      </w:r>
      <w:r w:rsidR="00A87194" w:rsidRPr="00D22A14">
        <w:rPr>
          <w:color w:val="231F20"/>
        </w:rPr>
        <w:t xml:space="preserve"> </w:t>
      </w:r>
      <w:r w:rsidRPr="00D22A14">
        <w:rPr>
          <w:color w:val="231F20"/>
        </w:rPr>
        <w:t>and</w:t>
      </w:r>
      <w:r w:rsidR="00A87194" w:rsidRPr="00D22A14">
        <w:rPr>
          <w:color w:val="231F20"/>
        </w:rPr>
        <w:t xml:space="preserve"> </w:t>
      </w:r>
      <w:r w:rsidRPr="00D22A14">
        <w:rPr>
          <w:color w:val="231F20"/>
        </w:rPr>
        <w:t>Requirements,</w:t>
      </w:r>
      <w:r w:rsidR="00A87194" w:rsidRPr="00D22A14">
        <w:rPr>
          <w:color w:val="231F20"/>
        </w:rPr>
        <w:t xml:space="preserve"> </w:t>
      </w:r>
      <w:r w:rsidRPr="00D22A14">
        <w:rPr>
          <w:color w:val="231F20"/>
        </w:rPr>
        <w:t>3.2.</w:t>
      </w:r>
    </w:p>
    <w:p w14:paraId="63EE9B3E" w14:textId="77777777" w:rsidR="00AB758F" w:rsidRPr="00D22A14" w:rsidRDefault="00AB758F" w:rsidP="0029254D">
      <w:pPr>
        <w:spacing w:line="230" w:lineRule="auto"/>
        <w:sectPr w:rsidR="00AB758F" w:rsidRPr="00D22A14" w:rsidSect="00AE488B">
          <w:pgSz w:w="11910" w:h="16840" w:code="9"/>
          <w:pgMar w:top="1440" w:right="1440" w:bottom="1440" w:left="1440" w:header="0" w:footer="441" w:gutter="0"/>
          <w:cols w:space="720"/>
        </w:sectPr>
      </w:pPr>
    </w:p>
    <w:p w14:paraId="53C68B0A" w14:textId="3F9D7C14" w:rsidR="00AB758F" w:rsidRPr="00AE488B" w:rsidRDefault="00586175" w:rsidP="004450D3">
      <w:pPr>
        <w:pStyle w:val="Heading1"/>
        <w:numPr>
          <w:ilvl w:val="0"/>
          <w:numId w:val="39"/>
        </w:numPr>
        <w:spacing w:before="0"/>
        <w:jc w:val="both"/>
        <w:rPr>
          <w:rFonts w:cs="Times New Roman"/>
          <w:sz w:val="24"/>
          <w:szCs w:val="24"/>
        </w:rPr>
      </w:pPr>
      <w:bookmarkStart w:id="100" w:name="Page_41"/>
      <w:bookmarkStart w:id="101" w:name="_Toc84428637"/>
      <w:bookmarkEnd w:id="100"/>
      <w:r w:rsidRPr="00AE488B">
        <w:rPr>
          <w:rFonts w:cs="Times New Roman"/>
          <w:sz w:val="24"/>
          <w:szCs w:val="24"/>
        </w:rPr>
        <w:lastRenderedPageBreak/>
        <w:t xml:space="preserve">Form EXP - 4.1 - General </w:t>
      </w:r>
      <w:r w:rsidR="000948CC">
        <w:rPr>
          <w:rFonts w:cs="Times New Roman"/>
          <w:sz w:val="24"/>
          <w:szCs w:val="24"/>
        </w:rPr>
        <w:t>S</w:t>
      </w:r>
      <w:r w:rsidRPr="00AE488B">
        <w:rPr>
          <w:rFonts w:cs="Times New Roman"/>
          <w:sz w:val="24"/>
          <w:szCs w:val="24"/>
        </w:rPr>
        <w:t>ervice Contract Experience (Select</w:t>
      </w:r>
      <w:r w:rsidR="00A87194" w:rsidRPr="00AE488B">
        <w:rPr>
          <w:rFonts w:cs="Times New Roman"/>
          <w:sz w:val="24"/>
          <w:szCs w:val="24"/>
        </w:rPr>
        <w:t xml:space="preserve"> </w:t>
      </w:r>
      <w:r w:rsidRPr="00AE488B">
        <w:rPr>
          <w:rFonts w:cs="Times New Roman"/>
          <w:sz w:val="24"/>
          <w:szCs w:val="24"/>
        </w:rPr>
        <w:t>one)</w:t>
      </w:r>
      <w:bookmarkEnd w:id="101"/>
    </w:p>
    <w:p w14:paraId="02D0DF98" w14:textId="77777777" w:rsidR="00AB758F" w:rsidRPr="00D22A14" w:rsidRDefault="00586175" w:rsidP="006F514D">
      <w:pPr>
        <w:jc w:val="both"/>
      </w:pPr>
      <w:r w:rsidRPr="00D22A14">
        <w:t>[The following table shall be ﬁlled in for the Applicant and in the case of a JV Applicant, each Member]</w:t>
      </w:r>
    </w:p>
    <w:p w14:paraId="221E7F58" w14:textId="77777777" w:rsidR="00A87194" w:rsidRPr="00D22A14" w:rsidRDefault="00586175" w:rsidP="006F514D">
      <w:pPr>
        <w:jc w:val="both"/>
        <w:rPr>
          <w:i/>
          <w:sz w:val="24"/>
        </w:rPr>
      </w:pPr>
      <w:r w:rsidRPr="00D22A14">
        <w:rPr>
          <w:sz w:val="24"/>
        </w:rPr>
        <w:t xml:space="preserve">Applicant's Name: </w:t>
      </w:r>
      <w:r w:rsidRPr="00D22A14">
        <w:rPr>
          <w:i/>
          <w:sz w:val="24"/>
        </w:rPr>
        <w:t xml:space="preserve">[insert full name] </w:t>
      </w:r>
    </w:p>
    <w:p w14:paraId="0708247F" w14:textId="77777777" w:rsidR="00AB758F" w:rsidRPr="00D22A14" w:rsidRDefault="00586175" w:rsidP="006F514D">
      <w:pPr>
        <w:spacing w:line="463" w:lineRule="auto"/>
        <w:ind w:left="110"/>
        <w:jc w:val="both"/>
        <w:rPr>
          <w:i/>
          <w:sz w:val="24"/>
        </w:rPr>
      </w:pPr>
      <w:r w:rsidRPr="00D22A14">
        <w:rPr>
          <w:color w:val="231F20"/>
          <w:sz w:val="24"/>
        </w:rPr>
        <w:t>Date:</w:t>
      </w:r>
      <w:r w:rsidR="00A87194" w:rsidRPr="00D22A14">
        <w:rPr>
          <w:color w:val="231F20"/>
          <w:sz w:val="24"/>
        </w:rPr>
        <w:t xml:space="preserve"> </w:t>
      </w:r>
      <w:r w:rsidRPr="00D22A14">
        <w:rPr>
          <w:color w:val="231F20"/>
          <w:sz w:val="24"/>
        </w:rPr>
        <w:t>........................</w:t>
      </w:r>
      <w:r w:rsidR="00A87194" w:rsidRPr="00D22A14">
        <w:rPr>
          <w:color w:val="231F20"/>
          <w:sz w:val="24"/>
        </w:rPr>
        <w:t xml:space="preserve"> </w:t>
      </w:r>
      <w:r w:rsidRPr="00D22A14">
        <w:rPr>
          <w:i/>
          <w:color w:val="231F20"/>
          <w:sz w:val="24"/>
        </w:rPr>
        <w:t>[insert day, month, year]</w:t>
      </w:r>
    </w:p>
    <w:p w14:paraId="5E6CD83A" w14:textId="77777777" w:rsidR="00AB758F" w:rsidRPr="00D22A14" w:rsidRDefault="00586175" w:rsidP="006F514D">
      <w:pPr>
        <w:spacing w:line="274" w:lineRule="exact"/>
        <w:ind w:left="110"/>
        <w:jc w:val="both"/>
        <w:rPr>
          <w:i/>
          <w:sz w:val="24"/>
        </w:rPr>
      </w:pPr>
      <w:r w:rsidRPr="00D22A14">
        <w:rPr>
          <w:color w:val="231F20"/>
          <w:sz w:val="24"/>
        </w:rPr>
        <w:t>Joint Venture Member Name:</w:t>
      </w:r>
      <w:r w:rsidR="00A87194" w:rsidRPr="00D22A14">
        <w:rPr>
          <w:color w:val="231F20"/>
          <w:sz w:val="24"/>
        </w:rPr>
        <w:t xml:space="preserve"> </w:t>
      </w:r>
      <w:r w:rsidRPr="00D22A14">
        <w:rPr>
          <w:color w:val="231F20"/>
          <w:sz w:val="24"/>
        </w:rPr>
        <w:t>........................</w:t>
      </w:r>
      <w:r w:rsidR="00A87194" w:rsidRPr="00D22A14">
        <w:rPr>
          <w:color w:val="231F20"/>
          <w:sz w:val="24"/>
        </w:rPr>
        <w:t xml:space="preserve"> </w:t>
      </w:r>
      <w:r w:rsidRPr="00D22A14">
        <w:rPr>
          <w:i/>
          <w:color w:val="231F20"/>
          <w:sz w:val="24"/>
        </w:rPr>
        <w:t>[insert</w:t>
      </w:r>
      <w:r w:rsidR="00A87194" w:rsidRPr="00D22A14">
        <w:rPr>
          <w:i/>
          <w:color w:val="231F20"/>
          <w:sz w:val="24"/>
        </w:rPr>
        <w:t xml:space="preserve"> </w:t>
      </w:r>
      <w:r w:rsidRPr="00D22A14">
        <w:rPr>
          <w:i/>
          <w:color w:val="231F20"/>
          <w:sz w:val="24"/>
        </w:rPr>
        <w:t>full name]</w:t>
      </w:r>
    </w:p>
    <w:p w14:paraId="10B01CD6" w14:textId="77777777" w:rsidR="00AB758F" w:rsidRPr="00D22A14" w:rsidRDefault="00586175" w:rsidP="006F514D">
      <w:pPr>
        <w:spacing w:before="250"/>
        <w:ind w:left="110"/>
        <w:jc w:val="both"/>
        <w:rPr>
          <w:i/>
          <w:sz w:val="24"/>
        </w:rPr>
      </w:pPr>
      <w:r w:rsidRPr="00D22A14">
        <w:rPr>
          <w:color w:val="231F20"/>
          <w:sz w:val="24"/>
        </w:rPr>
        <w:t>ITT No. and title:</w:t>
      </w:r>
      <w:r w:rsidR="00A87194" w:rsidRPr="00D22A14">
        <w:rPr>
          <w:color w:val="231F20"/>
          <w:sz w:val="24"/>
        </w:rPr>
        <w:t xml:space="preserve"> </w:t>
      </w:r>
      <w:r w:rsidRPr="00D22A14">
        <w:rPr>
          <w:color w:val="231F20"/>
          <w:sz w:val="24"/>
        </w:rPr>
        <w:t>........................</w:t>
      </w:r>
      <w:r w:rsidR="00A87194" w:rsidRPr="00D22A14">
        <w:rPr>
          <w:color w:val="231F20"/>
          <w:sz w:val="24"/>
        </w:rPr>
        <w:t xml:space="preserve"> </w:t>
      </w:r>
      <w:r w:rsidRPr="00D22A14">
        <w:rPr>
          <w:i/>
          <w:color w:val="231F20"/>
          <w:sz w:val="24"/>
        </w:rPr>
        <w:t>[insert ITT number and title]</w:t>
      </w:r>
    </w:p>
    <w:p w14:paraId="4F4F0992" w14:textId="77777777" w:rsidR="00AB758F" w:rsidRPr="00D22A14" w:rsidRDefault="00586175" w:rsidP="006F514D">
      <w:pPr>
        <w:spacing w:before="256"/>
        <w:ind w:left="110"/>
        <w:jc w:val="both"/>
        <w:rPr>
          <w:color w:val="231F20"/>
          <w:sz w:val="24"/>
        </w:rPr>
      </w:pPr>
      <w:r w:rsidRPr="00D22A14">
        <w:rPr>
          <w:color w:val="231F20"/>
          <w:sz w:val="24"/>
        </w:rPr>
        <w:t>Page</w:t>
      </w:r>
      <w:r w:rsidR="00A87194" w:rsidRPr="00D22A14">
        <w:rPr>
          <w:color w:val="231F20"/>
          <w:sz w:val="24"/>
        </w:rPr>
        <w:t xml:space="preserve"> </w:t>
      </w:r>
      <w:r w:rsidRPr="00D22A14">
        <w:rPr>
          <w:color w:val="231F20"/>
          <w:sz w:val="24"/>
        </w:rPr>
        <w:t>........................</w:t>
      </w:r>
      <w:r w:rsidR="00A87194" w:rsidRPr="00D22A14">
        <w:rPr>
          <w:color w:val="231F20"/>
          <w:sz w:val="24"/>
        </w:rPr>
        <w:t xml:space="preserve"> </w:t>
      </w:r>
      <w:r w:rsidRPr="00D22A14">
        <w:rPr>
          <w:i/>
          <w:color w:val="231F20"/>
          <w:sz w:val="24"/>
        </w:rPr>
        <w:t xml:space="preserve">[insert page number] </w:t>
      </w:r>
      <w:r w:rsidRPr="00D22A14">
        <w:rPr>
          <w:color w:val="231F20"/>
          <w:sz w:val="24"/>
        </w:rPr>
        <w:t xml:space="preserve">of </w:t>
      </w:r>
      <w:r w:rsidRPr="00D22A14">
        <w:rPr>
          <w:i/>
          <w:color w:val="231F20"/>
          <w:sz w:val="24"/>
        </w:rPr>
        <w:t xml:space="preserve">[insert total number] </w:t>
      </w:r>
      <w:r w:rsidRPr="00D22A14">
        <w:rPr>
          <w:color w:val="231F20"/>
          <w:sz w:val="24"/>
        </w:rPr>
        <w:t>pages</w:t>
      </w:r>
    </w:p>
    <w:p w14:paraId="262EF8FD" w14:textId="35D29375" w:rsidR="00AB758F" w:rsidRPr="00D22A14" w:rsidRDefault="00586175" w:rsidP="00356E62">
      <w:pPr>
        <w:spacing w:before="256"/>
        <w:jc w:val="both"/>
        <w:rPr>
          <w:i/>
          <w:color w:val="231F20"/>
          <w:sz w:val="24"/>
        </w:rPr>
      </w:pPr>
      <w:r w:rsidRPr="00D22A14">
        <w:rPr>
          <w:i/>
          <w:color w:val="231F20"/>
          <w:sz w:val="24"/>
        </w:rPr>
        <w:t>[Identify</w:t>
      </w:r>
      <w:r w:rsidR="00A87194" w:rsidRPr="00D22A14">
        <w:rPr>
          <w:i/>
          <w:color w:val="231F20"/>
          <w:sz w:val="24"/>
        </w:rPr>
        <w:t xml:space="preserve"> </w:t>
      </w:r>
      <w:r w:rsidRPr="00D22A14">
        <w:rPr>
          <w:i/>
          <w:color w:val="231F20"/>
          <w:sz w:val="24"/>
        </w:rPr>
        <w:t>contracts</w:t>
      </w:r>
      <w:r w:rsidR="00A87194" w:rsidRPr="00D22A14">
        <w:rPr>
          <w:i/>
          <w:color w:val="231F20"/>
          <w:sz w:val="24"/>
        </w:rPr>
        <w:t xml:space="preserve"> </w:t>
      </w:r>
      <w:r w:rsidRPr="00D22A14">
        <w:rPr>
          <w:i/>
          <w:color w:val="231F20"/>
          <w:sz w:val="24"/>
        </w:rPr>
        <w:t>that</w:t>
      </w:r>
      <w:r w:rsidR="00A87194" w:rsidRPr="00D22A14">
        <w:rPr>
          <w:i/>
          <w:color w:val="231F20"/>
          <w:sz w:val="24"/>
        </w:rPr>
        <w:t xml:space="preserve"> </w:t>
      </w:r>
      <w:r w:rsidRPr="00D22A14">
        <w:rPr>
          <w:i/>
          <w:color w:val="231F20"/>
          <w:sz w:val="24"/>
        </w:rPr>
        <w:t>demonstrate</w:t>
      </w:r>
      <w:r w:rsidR="00A87194" w:rsidRPr="00D22A14">
        <w:rPr>
          <w:i/>
          <w:color w:val="231F20"/>
          <w:sz w:val="24"/>
        </w:rPr>
        <w:t xml:space="preserve"> </w:t>
      </w:r>
      <w:r w:rsidRPr="00D22A14">
        <w:rPr>
          <w:i/>
          <w:color w:val="231F20"/>
          <w:sz w:val="24"/>
        </w:rPr>
        <w:t>continuous</w:t>
      </w:r>
      <w:r w:rsidR="00A87194" w:rsidRPr="00D22A14">
        <w:rPr>
          <w:i/>
          <w:color w:val="231F20"/>
          <w:sz w:val="24"/>
        </w:rPr>
        <w:t xml:space="preserve"> </w:t>
      </w:r>
      <w:r w:rsidRPr="00D22A14">
        <w:rPr>
          <w:i/>
          <w:color w:val="231F20"/>
          <w:sz w:val="24"/>
        </w:rPr>
        <w:t>construction</w:t>
      </w:r>
      <w:r w:rsidR="00A87194" w:rsidRPr="00D22A14">
        <w:rPr>
          <w:i/>
          <w:color w:val="231F20"/>
          <w:sz w:val="24"/>
        </w:rPr>
        <w:t xml:space="preserve"> </w:t>
      </w:r>
      <w:r w:rsidRPr="00D22A14">
        <w:rPr>
          <w:i/>
          <w:color w:val="231F20"/>
          <w:sz w:val="24"/>
        </w:rPr>
        <w:t>work</w:t>
      </w:r>
      <w:r w:rsidR="00A87194" w:rsidRPr="00D22A14">
        <w:rPr>
          <w:i/>
          <w:color w:val="231F20"/>
          <w:sz w:val="24"/>
        </w:rPr>
        <w:t xml:space="preserve"> </w:t>
      </w:r>
      <w:r w:rsidRPr="00D22A14">
        <w:rPr>
          <w:i/>
          <w:color w:val="231F20"/>
          <w:sz w:val="24"/>
        </w:rPr>
        <w:t>over</w:t>
      </w:r>
      <w:r w:rsidR="00A87194" w:rsidRPr="00D22A14">
        <w:rPr>
          <w:i/>
          <w:color w:val="231F20"/>
          <w:sz w:val="24"/>
        </w:rPr>
        <w:t xml:space="preserve"> </w:t>
      </w:r>
      <w:r w:rsidRPr="00D22A14">
        <w:rPr>
          <w:i/>
          <w:color w:val="231F20"/>
          <w:sz w:val="24"/>
        </w:rPr>
        <w:t>the</w:t>
      </w:r>
      <w:r w:rsidR="00A87194" w:rsidRPr="00D22A14">
        <w:rPr>
          <w:i/>
          <w:color w:val="231F20"/>
          <w:sz w:val="24"/>
        </w:rPr>
        <w:t xml:space="preserve"> </w:t>
      </w:r>
      <w:r w:rsidRPr="00D22A14">
        <w:rPr>
          <w:i/>
          <w:color w:val="231F20"/>
          <w:sz w:val="24"/>
        </w:rPr>
        <w:t>past</w:t>
      </w:r>
      <w:r w:rsidR="00A87194" w:rsidRPr="00D22A14">
        <w:rPr>
          <w:i/>
          <w:color w:val="231F20"/>
          <w:sz w:val="24"/>
        </w:rPr>
        <w:t xml:space="preserve"> </w:t>
      </w:r>
      <w:r w:rsidRPr="00D22A14">
        <w:rPr>
          <w:i/>
          <w:color w:val="231F20"/>
          <w:sz w:val="24"/>
        </w:rPr>
        <w:t>[number]</w:t>
      </w:r>
      <w:r w:rsidR="00A87194" w:rsidRPr="00D22A14">
        <w:rPr>
          <w:i/>
          <w:color w:val="231F20"/>
          <w:sz w:val="24"/>
        </w:rPr>
        <w:t xml:space="preserve"> </w:t>
      </w:r>
      <w:r w:rsidRPr="00D22A14">
        <w:rPr>
          <w:i/>
          <w:color w:val="231F20"/>
          <w:sz w:val="24"/>
        </w:rPr>
        <w:t>years</w:t>
      </w:r>
      <w:r w:rsidR="00A87194" w:rsidRPr="00D22A14">
        <w:rPr>
          <w:i/>
          <w:color w:val="231F20"/>
          <w:sz w:val="24"/>
        </w:rPr>
        <w:t xml:space="preserve"> </w:t>
      </w:r>
      <w:r w:rsidRPr="00D22A14">
        <w:rPr>
          <w:i/>
          <w:color w:val="231F20"/>
          <w:sz w:val="24"/>
        </w:rPr>
        <w:t>pursuant</w:t>
      </w:r>
      <w:r w:rsidR="00A87194" w:rsidRPr="00D22A14">
        <w:rPr>
          <w:i/>
          <w:color w:val="231F20"/>
          <w:sz w:val="24"/>
        </w:rPr>
        <w:t xml:space="preserve"> </w:t>
      </w:r>
      <w:r w:rsidRPr="00D22A14">
        <w:rPr>
          <w:i/>
          <w:color w:val="231F20"/>
          <w:sz w:val="24"/>
        </w:rPr>
        <w:t xml:space="preserve">to Section III, Qualiﬁcation Criteria and Requirements, Sub-Factor 4.1. List contracts chronologically, </w:t>
      </w:r>
      <w:r w:rsidR="00A87194" w:rsidRPr="00D22A14">
        <w:rPr>
          <w:i/>
          <w:color w:val="231F20"/>
          <w:sz w:val="24"/>
        </w:rPr>
        <w:t xml:space="preserve">according to </w:t>
      </w:r>
      <w:r w:rsidRPr="00D22A14">
        <w:rPr>
          <w:i/>
          <w:color w:val="231F20"/>
          <w:sz w:val="24"/>
        </w:rPr>
        <w:t>their</w:t>
      </w:r>
      <w:r w:rsidR="00A87194" w:rsidRPr="00D22A14">
        <w:rPr>
          <w:i/>
          <w:color w:val="231F20"/>
          <w:sz w:val="24"/>
        </w:rPr>
        <w:t xml:space="preserve"> </w:t>
      </w:r>
      <w:r w:rsidRPr="00D22A14">
        <w:rPr>
          <w:i/>
          <w:color w:val="231F20"/>
          <w:sz w:val="24"/>
        </w:rPr>
        <w:t>commencement</w:t>
      </w:r>
      <w:r w:rsidR="00A87194" w:rsidRPr="00D22A14">
        <w:rPr>
          <w:i/>
          <w:color w:val="231F20"/>
          <w:sz w:val="24"/>
        </w:rPr>
        <w:t xml:space="preserve"> </w:t>
      </w:r>
      <w:r w:rsidRPr="00D22A14">
        <w:rPr>
          <w:i/>
          <w:color w:val="231F20"/>
          <w:sz w:val="24"/>
        </w:rPr>
        <w:t>(starting)</w:t>
      </w:r>
      <w:r w:rsidR="00A87194" w:rsidRPr="00D22A14">
        <w:rPr>
          <w:i/>
          <w:color w:val="231F20"/>
          <w:sz w:val="24"/>
        </w:rPr>
        <w:t xml:space="preserve"> </w:t>
      </w:r>
      <w:r w:rsidRPr="00D22A14">
        <w:rPr>
          <w:i/>
          <w:color w:val="231F20"/>
          <w:sz w:val="24"/>
        </w:rPr>
        <w:t>dates.]</w:t>
      </w:r>
    </w:p>
    <w:p w14:paraId="6A6FC55F" w14:textId="77777777" w:rsidR="0015039C" w:rsidRPr="00D22A14" w:rsidRDefault="0015039C" w:rsidP="0029254D"/>
    <w:tbl>
      <w:tblPr>
        <w:tblStyle w:val="TableGrid"/>
        <w:tblW w:w="9648" w:type="dxa"/>
        <w:tblLook w:val="04A0" w:firstRow="1" w:lastRow="0" w:firstColumn="1" w:lastColumn="0" w:noHBand="0" w:noVBand="1"/>
      </w:tblPr>
      <w:tblGrid>
        <w:gridCol w:w="1382"/>
        <w:gridCol w:w="1385"/>
        <w:gridCol w:w="4631"/>
        <w:gridCol w:w="2250"/>
      </w:tblGrid>
      <w:tr w:rsidR="0015039C" w:rsidRPr="004450D3" w14:paraId="23C169A8" w14:textId="77777777" w:rsidTr="004450D3">
        <w:tc>
          <w:tcPr>
            <w:tcW w:w="1382" w:type="dxa"/>
          </w:tcPr>
          <w:p w14:paraId="0B53AEC4" w14:textId="77777777" w:rsidR="0015039C" w:rsidRPr="004450D3" w:rsidRDefault="0015039C" w:rsidP="0029254D">
            <w:pPr>
              <w:rPr>
                <w:b/>
                <w:sz w:val="21"/>
                <w:szCs w:val="21"/>
              </w:rPr>
            </w:pPr>
            <w:r w:rsidRPr="004450D3">
              <w:rPr>
                <w:b/>
                <w:sz w:val="21"/>
                <w:szCs w:val="21"/>
              </w:rPr>
              <w:t>Starting Year</w:t>
            </w:r>
          </w:p>
        </w:tc>
        <w:tc>
          <w:tcPr>
            <w:tcW w:w="1385" w:type="dxa"/>
          </w:tcPr>
          <w:p w14:paraId="24644F93" w14:textId="77777777" w:rsidR="0015039C" w:rsidRPr="004450D3" w:rsidRDefault="0015039C" w:rsidP="0029254D">
            <w:pPr>
              <w:rPr>
                <w:b/>
                <w:sz w:val="21"/>
                <w:szCs w:val="21"/>
              </w:rPr>
            </w:pPr>
            <w:r w:rsidRPr="004450D3">
              <w:rPr>
                <w:b/>
                <w:sz w:val="21"/>
                <w:szCs w:val="21"/>
              </w:rPr>
              <w:t>Ending Year</w:t>
            </w:r>
          </w:p>
        </w:tc>
        <w:tc>
          <w:tcPr>
            <w:tcW w:w="4631" w:type="dxa"/>
          </w:tcPr>
          <w:p w14:paraId="374D80FC" w14:textId="77777777" w:rsidR="0015039C" w:rsidRPr="004450D3" w:rsidRDefault="0015039C" w:rsidP="0029254D">
            <w:pPr>
              <w:rPr>
                <w:b/>
                <w:sz w:val="21"/>
                <w:szCs w:val="21"/>
              </w:rPr>
            </w:pPr>
            <w:r w:rsidRPr="004450D3">
              <w:rPr>
                <w:b/>
                <w:sz w:val="21"/>
                <w:szCs w:val="21"/>
              </w:rPr>
              <w:t>Contract Identification</w:t>
            </w:r>
          </w:p>
        </w:tc>
        <w:tc>
          <w:tcPr>
            <w:tcW w:w="2250" w:type="dxa"/>
          </w:tcPr>
          <w:p w14:paraId="335A216F" w14:textId="77777777" w:rsidR="0015039C" w:rsidRPr="004450D3" w:rsidRDefault="0015039C" w:rsidP="0029254D">
            <w:pPr>
              <w:rPr>
                <w:b/>
                <w:sz w:val="21"/>
                <w:szCs w:val="21"/>
              </w:rPr>
            </w:pPr>
            <w:r w:rsidRPr="004450D3">
              <w:rPr>
                <w:b/>
                <w:sz w:val="21"/>
                <w:szCs w:val="21"/>
              </w:rPr>
              <w:t>Role of Applicant</w:t>
            </w:r>
          </w:p>
        </w:tc>
      </w:tr>
      <w:tr w:rsidR="0015039C" w:rsidRPr="004450D3" w14:paraId="30F943B3" w14:textId="77777777" w:rsidTr="004450D3">
        <w:tc>
          <w:tcPr>
            <w:tcW w:w="1382" w:type="dxa"/>
          </w:tcPr>
          <w:p w14:paraId="4DFF0CB3" w14:textId="77777777" w:rsidR="0015039C" w:rsidRPr="004450D3" w:rsidRDefault="0015039C" w:rsidP="0029254D">
            <w:pPr>
              <w:rPr>
                <w:b/>
                <w:sz w:val="21"/>
                <w:szCs w:val="21"/>
              </w:rPr>
            </w:pPr>
          </w:p>
          <w:p w14:paraId="4C97117C" w14:textId="77777777" w:rsidR="0015039C" w:rsidRPr="004450D3" w:rsidRDefault="0015039C" w:rsidP="0029254D">
            <w:pPr>
              <w:rPr>
                <w:b/>
                <w:i/>
                <w:sz w:val="21"/>
                <w:szCs w:val="21"/>
              </w:rPr>
            </w:pPr>
            <w:r w:rsidRPr="004450D3">
              <w:rPr>
                <w:b/>
                <w:i/>
                <w:sz w:val="21"/>
                <w:szCs w:val="21"/>
              </w:rPr>
              <w:t>[Indicate year]</w:t>
            </w:r>
          </w:p>
        </w:tc>
        <w:tc>
          <w:tcPr>
            <w:tcW w:w="1385" w:type="dxa"/>
          </w:tcPr>
          <w:p w14:paraId="5A868F72" w14:textId="77777777" w:rsidR="0015039C" w:rsidRPr="004450D3" w:rsidRDefault="0015039C" w:rsidP="0029254D">
            <w:pPr>
              <w:rPr>
                <w:b/>
                <w:i/>
                <w:sz w:val="21"/>
                <w:szCs w:val="21"/>
              </w:rPr>
            </w:pPr>
          </w:p>
          <w:p w14:paraId="7739FA9A" w14:textId="77777777" w:rsidR="0015039C" w:rsidRPr="004450D3" w:rsidRDefault="0015039C" w:rsidP="0029254D">
            <w:pPr>
              <w:rPr>
                <w:b/>
                <w:sz w:val="21"/>
                <w:szCs w:val="21"/>
              </w:rPr>
            </w:pPr>
            <w:r w:rsidRPr="004450D3">
              <w:rPr>
                <w:b/>
                <w:i/>
                <w:sz w:val="21"/>
                <w:szCs w:val="21"/>
              </w:rPr>
              <w:t>[Indicate year]</w:t>
            </w:r>
          </w:p>
        </w:tc>
        <w:tc>
          <w:tcPr>
            <w:tcW w:w="4631" w:type="dxa"/>
          </w:tcPr>
          <w:p w14:paraId="064FDF42" w14:textId="77777777" w:rsidR="0015039C" w:rsidRPr="004450D3" w:rsidRDefault="0015039C" w:rsidP="0029254D">
            <w:pPr>
              <w:jc w:val="both"/>
              <w:rPr>
                <w:i/>
                <w:sz w:val="21"/>
                <w:szCs w:val="21"/>
              </w:rPr>
            </w:pPr>
            <w:r w:rsidRPr="004450D3">
              <w:rPr>
                <w:sz w:val="21"/>
                <w:szCs w:val="21"/>
              </w:rPr>
              <w:t>Contract name: _____________</w:t>
            </w:r>
            <w:r w:rsidRPr="004450D3">
              <w:rPr>
                <w:i/>
                <w:sz w:val="21"/>
                <w:szCs w:val="21"/>
              </w:rPr>
              <w:t>[insert full name]</w:t>
            </w:r>
          </w:p>
          <w:p w14:paraId="41349D73" w14:textId="77777777" w:rsidR="0015039C" w:rsidRPr="004450D3" w:rsidRDefault="0015039C" w:rsidP="0029254D">
            <w:pPr>
              <w:jc w:val="both"/>
              <w:rPr>
                <w:i/>
                <w:sz w:val="21"/>
                <w:szCs w:val="21"/>
              </w:rPr>
            </w:pPr>
            <w:r w:rsidRPr="004450D3">
              <w:rPr>
                <w:sz w:val="21"/>
                <w:szCs w:val="21"/>
              </w:rPr>
              <w:t>Brief Description of the work performed by the Applicant:___________</w:t>
            </w:r>
            <w:r w:rsidRPr="004450D3">
              <w:rPr>
                <w:i/>
                <w:sz w:val="21"/>
                <w:szCs w:val="21"/>
              </w:rPr>
              <w:t>[describe works performed briefly]</w:t>
            </w:r>
          </w:p>
          <w:p w14:paraId="1A8920A4" w14:textId="77777777" w:rsidR="0015039C" w:rsidRPr="004450D3" w:rsidRDefault="0015039C" w:rsidP="0029254D">
            <w:pPr>
              <w:jc w:val="both"/>
              <w:rPr>
                <w:i/>
                <w:sz w:val="21"/>
                <w:szCs w:val="21"/>
              </w:rPr>
            </w:pPr>
            <w:r w:rsidRPr="004450D3">
              <w:rPr>
                <w:sz w:val="21"/>
                <w:szCs w:val="21"/>
              </w:rPr>
              <w:t>Amount of contract:_____________</w:t>
            </w:r>
            <w:r w:rsidRPr="004450D3">
              <w:rPr>
                <w:i/>
                <w:sz w:val="21"/>
                <w:szCs w:val="21"/>
              </w:rPr>
              <w:t>[insert amount in currency, mention currency used, exchange rate and KENYA SHILLING equivalent]</w:t>
            </w:r>
          </w:p>
          <w:p w14:paraId="19B60195" w14:textId="77777777" w:rsidR="0015039C" w:rsidRPr="004450D3" w:rsidRDefault="0015039C" w:rsidP="0029254D">
            <w:pPr>
              <w:jc w:val="both"/>
              <w:rPr>
                <w:i/>
                <w:sz w:val="21"/>
                <w:szCs w:val="21"/>
              </w:rPr>
            </w:pPr>
            <w:r w:rsidRPr="004450D3">
              <w:rPr>
                <w:sz w:val="21"/>
                <w:szCs w:val="21"/>
              </w:rPr>
              <w:t>Name of Procuring Entity: _________</w:t>
            </w:r>
            <w:r w:rsidRPr="004450D3">
              <w:rPr>
                <w:i/>
                <w:sz w:val="21"/>
                <w:szCs w:val="21"/>
              </w:rPr>
              <w:t>[indicate full name]</w:t>
            </w:r>
          </w:p>
          <w:p w14:paraId="780CBA28" w14:textId="22E9EE35" w:rsidR="0015039C" w:rsidRPr="004450D3" w:rsidRDefault="0015039C" w:rsidP="0029254D">
            <w:pPr>
              <w:jc w:val="both"/>
              <w:rPr>
                <w:i/>
                <w:sz w:val="21"/>
                <w:szCs w:val="21"/>
              </w:rPr>
            </w:pPr>
            <w:r w:rsidRPr="004450D3">
              <w:rPr>
                <w:sz w:val="21"/>
                <w:szCs w:val="21"/>
              </w:rPr>
              <w:t>Address:_________________</w:t>
            </w:r>
            <w:r w:rsidRPr="004450D3">
              <w:rPr>
                <w:i/>
                <w:sz w:val="21"/>
                <w:szCs w:val="21"/>
              </w:rPr>
              <w:t>[indicate stree</w:t>
            </w:r>
            <w:r w:rsidR="009D1470" w:rsidRPr="004450D3">
              <w:rPr>
                <w:i/>
                <w:sz w:val="21"/>
                <w:szCs w:val="21"/>
              </w:rPr>
              <w:t>t/number/town or city/ country]</w:t>
            </w:r>
          </w:p>
        </w:tc>
        <w:tc>
          <w:tcPr>
            <w:tcW w:w="2250" w:type="dxa"/>
          </w:tcPr>
          <w:p w14:paraId="1B4E96BB" w14:textId="77777777" w:rsidR="0015039C" w:rsidRPr="004450D3" w:rsidRDefault="0015039C" w:rsidP="0029254D">
            <w:pPr>
              <w:jc w:val="both"/>
              <w:rPr>
                <w:b/>
                <w:i/>
                <w:sz w:val="21"/>
                <w:szCs w:val="21"/>
              </w:rPr>
            </w:pPr>
            <w:r w:rsidRPr="004450D3">
              <w:rPr>
                <w:b/>
                <w:i/>
                <w:sz w:val="21"/>
                <w:szCs w:val="21"/>
              </w:rPr>
              <w:t>[insert” prime contractor” or “JV Member “ or “ sub-contractor’]</w:t>
            </w:r>
          </w:p>
        </w:tc>
      </w:tr>
      <w:tr w:rsidR="0015039C" w:rsidRPr="004450D3" w14:paraId="17FD051E" w14:textId="77777777" w:rsidTr="004450D3">
        <w:tc>
          <w:tcPr>
            <w:tcW w:w="1382" w:type="dxa"/>
          </w:tcPr>
          <w:p w14:paraId="65A6F39B" w14:textId="77777777" w:rsidR="0015039C" w:rsidRPr="004450D3" w:rsidRDefault="0015039C" w:rsidP="0029254D">
            <w:pPr>
              <w:rPr>
                <w:b/>
                <w:sz w:val="21"/>
                <w:szCs w:val="21"/>
              </w:rPr>
            </w:pPr>
          </w:p>
        </w:tc>
        <w:tc>
          <w:tcPr>
            <w:tcW w:w="1385" w:type="dxa"/>
          </w:tcPr>
          <w:p w14:paraId="50DC6962" w14:textId="77777777" w:rsidR="0015039C" w:rsidRPr="004450D3" w:rsidRDefault="0015039C" w:rsidP="0029254D">
            <w:pPr>
              <w:rPr>
                <w:b/>
                <w:sz w:val="21"/>
                <w:szCs w:val="21"/>
              </w:rPr>
            </w:pPr>
          </w:p>
        </w:tc>
        <w:tc>
          <w:tcPr>
            <w:tcW w:w="4631" w:type="dxa"/>
          </w:tcPr>
          <w:p w14:paraId="32C3B9E8" w14:textId="77777777" w:rsidR="0015039C" w:rsidRPr="004450D3" w:rsidRDefault="0015039C" w:rsidP="0029254D">
            <w:pPr>
              <w:jc w:val="both"/>
              <w:rPr>
                <w:i/>
                <w:sz w:val="21"/>
                <w:szCs w:val="21"/>
              </w:rPr>
            </w:pPr>
            <w:r w:rsidRPr="004450D3">
              <w:rPr>
                <w:sz w:val="21"/>
                <w:szCs w:val="21"/>
              </w:rPr>
              <w:t>Contract name: _____________</w:t>
            </w:r>
            <w:r w:rsidRPr="004450D3">
              <w:rPr>
                <w:i/>
                <w:sz w:val="21"/>
                <w:szCs w:val="21"/>
              </w:rPr>
              <w:t>[insert full name]</w:t>
            </w:r>
          </w:p>
          <w:p w14:paraId="19BFC2F0" w14:textId="77777777" w:rsidR="0015039C" w:rsidRPr="004450D3" w:rsidRDefault="0015039C" w:rsidP="0029254D">
            <w:pPr>
              <w:jc w:val="both"/>
              <w:rPr>
                <w:i/>
                <w:sz w:val="21"/>
                <w:szCs w:val="21"/>
              </w:rPr>
            </w:pPr>
            <w:r w:rsidRPr="004450D3">
              <w:rPr>
                <w:sz w:val="21"/>
                <w:szCs w:val="21"/>
              </w:rPr>
              <w:t>Brief Description of the work performed by the Applicant:___________</w:t>
            </w:r>
            <w:r w:rsidRPr="004450D3">
              <w:rPr>
                <w:i/>
                <w:sz w:val="21"/>
                <w:szCs w:val="21"/>
              </w:rPr>
              <w:t>[describe works performed briefly]</w:t>
            </w:r>
          </w:p>
          <w:p w14:paraId="6CA639DE" w14:textId="77777777" w:rsidR="0015039C" w:rsidRPr="004450D3" w:rsidRDefault="0015039C" w:rsidP="0029254D">
            <w:pPr>
              <w:jc w:val="both"/>
              <w:rPr>
                <w:i/>
                <w:sz w:val="21"/>
                <w:szCs w:val="21"/>
              </w:rPr>
            </w:pPr>
            <w:r w:rsidRPr="004450D3">
              <w:rPr>
                <w:sz w:val="21"/>
                <w:szCs w:val="21"/>
              </w:rPr>
              <w:t>Amount of contract:_____________</w:t>
            </w:r>
            <w:r w:rsidRPr="004450D3">
              <w:rPr>
                <w:i/>
                <w:sz w:val="21"/>
                <w:szCs w:val="21"/>
              </w:rPr>
              <w:t>[insert amount in currency, mention currency used, exchange rate and KENYA SHILLING equivalent]</w:t>
            </w:r>
          </w:p>
          <w:p w14:paraId="4006DAD5" w14:textId="77777777" w:rsidR="0015039C" w:rsidRPr="004450D3" w:rsidRDefault="0015039C" w:rsidP="0029254D">
            <w:pPr>
              <w:jc w:val="both"/>
              <w:rPr>
                <w:i/>
                <w:sz w:val="21"/>
                <w:szCs w:val="21"/>
              </w:rPr>
            </w:pPr>
            <w:r w:rsidRPr="004450D3">
              <w:rPr>
                <w:sz w:val="21"/>
                <w:szCs w:val="21"/>
              </w:rPr>
              <w:t>Name of Procuring Entity: _________</w:t>
            </w:r>
            <w:r w:rsidRPr="004450D3">
              <w:rPr>
                <w:i/>
                <w:sz w:val="21"/>
                <w:szCs w:val="21"/>
              </w:rPr>
              <w:t>[indicate full name]</w:t>
            </w:r>
          </w:p>
          <w:p w14:paraId="178E4C2D" w14:textId="3598649F" w:rsidR="0015039C" w:rsidRPr="004450D3" w:rsidRDefault="0015039C" w:rsidP="0029254D">
            <w:pPr>
              <w:jc w:val="both"/>
              <w:rPr>
                <w:i/>
                <w:sz w:val="21"/>
                <w:szCs w:val="21"/>
              </w:rPr>
            </w:pPr>
            <w:r w:rsidRPr="004450D3">
              <w:rPr>
                <w:sz w:val="21"/>
                <w:szCs w:val="21"/>
              </w:rPr>
              <w:t>Address:_________________</w:t>
            </w:r>
            <w:r w:rsidRPr="004450D3">
              <w:rPr>
                <w:i/>
                <w:sz w:val="21"/>
                <w:szCs w:val="21"/>
              </w:rPr>
              <w:t>[indicate street/nu</w:t>
            </w:r>
            <w:r w:rsidR="009D1470" w:rsidRPr="004450D3">
              <w:rPr>
                <w:i/>
                <w:sz w:val="21"/>
                <w:szCs w:val="21"/>
              </w:rPr>
              <w:t>mber/town or city/ country]</w:t>
            </w:r>
          </w:p>
        </w:tc>
        <w:tc>
          <w:tcPr>
            <w:tcW w:w="2250" w:type="dxa"/>
          </w:tcPr>
          <w:p w14:paraId="490D22CE" w14:textId="77777777" w:rsidR="0015039C" w:rsidRPr="004450D3" w:rsidRDefault="0015039C" w:rsidP="0029254D">
            <w:pPr>
              <w:jc w:val="both"/>
              <w:rPr>
                <w:b/>
                <w:sz w:val="21"/>
                <w:szCs w:val="21"/>
              </w:rPr>
            </w:pPr>
            <w:r w:rsidRPr="004450D3">
              <w:rPr>
                <w:b/>
                <w:i/>
                <w:sz w:val="21"/>
                <w:szCs w:val="21"/>
              </w:rPr>
              <w:t>[insert” prime contractor” or “JV Member “ or “ sub-contractor’]</w:t>
            </w:r>
          </w:p>
        </w:tc>
      </w:tr>
      <w:tr w:rsidR="0015039C" w:rsidRPr="004450D3" w14:paraId="76943CAE" w14:textId="77777777" w:rsidTr="004450D3">
        <w:tc>
          <w:tcPr>
            <w:tcW w:w="1382" w:type="dxa"/>
          </w:tcPr>
          <w:p w14:paraId="60B9FFED" w14:textId="77777777" w:rsidR="0015039C" w:rsidRPr="004450D3" w:rsidRDefault="0015039C" w:rsidP="0029254D">
            <w:pPr>
              <w:rPr>
                <w:b/>
                <w:sz w:val="21"/>
                <w:szCs w:val="21"/>
              </w:rPr>
            </w:pPr>
          </w:p>
        </w:tc>
        <w:tc>
          <w:tcPr>
            <w:tcW w:w="1385" w:type="dxa"/>
          </w:tcPr>
          <w:p w14:paraId="5A9C117F" w14:textId="77777777" w:rsidR="0015039C" w:rsidRPr="004450D3" w:rsidRDefault="0015039C" w:rsidP="0029254D">
            <w:pPr>
              <w:rPr>
                <w:b/>
                <w:sz w:val="21"/>
                <w:szCs w:val="21"/>
              </w:rPr>
            </w:pPr>
          </w:p>
        </w:tc>
        <w:tc>
          <w:tcPr>
            <w:tcW w:w="4631" w:type="dxa"/>
          </w:tcPr>
          <w:p w14:paraId="30580C48" w14:textId="77777777" w:rsidR="0015039C" w:rsidRPr="004450D3" w:rsidRDefault="0015039C" w:rsidP="0029254D">
            <w:pPr>
              <w:jc w:val="both"/>
              <w:rPr>
                <w:i/>
                <w:sz w:val="21"/>
                <w:szCs w:val="21"/>
              </w:rPr>
            </w:pPr>
            <w:r w:rsidRPr="004450D3">
              <w:rPr>
                <w:sz w:val="21"/>
                <w:szCs w:val="21"/>
              </w:rPr>
              <w:t>Contract name: _____________</w:t>
            </w:r>
            <w:r w:rsidRPr="004450D3">
              <w:rPr>
                <w:i/>
                <w:sz w:val="21"/>
                <w:szCs w:val="21"/>
              </w:rPr>
              <w:t>[insert full name]</w:t>
            </w:r>
          </w:p>
          <w:p w14:paraId="3CDBE326" w14:textId="77777777" w:rsidR="0015039C" w:rsidRPr="004450D3" w:rsidRDefault="0015039C" w:rsidP="0029254D">
            <w:pPr>
              <w:jc w:val="both"/>
              <w:rPr>
                <w:i/>
                <w:sz w:val="21"/>
                <w:szCs w:val="21"/>
              </w:rPr>
            </w:pPr>
            <w:r w:rsidRPr="004450D3">
              <w:rPr>
                <w:sz w:val="21"/>
                <w:szCs w:val="21"/>
              </w:rPr>
              <w:t>Brief Description of the work performed by the Applicant:___________</w:t>
            </w:r>
            <w:r w:rsidRPr="004450D3">
              <w:rPr>
                <w:i/>
                <w:sz w:val="21"/>
                <w:szCs w:val="21"/>
              </w:rPr>
              <w:t>[describe works performed briefly]</w:t>
            </w:r>
          </w:p>
          <w:p w14:paraId="5AA5FD19" w14:textId="77777777" w:rsidR="0015039C" w:rsidRPr="004450D3" w:rsidRDefault="0015039C" w:rsidP="0029254D">
            <w:pPr>
              <w:jc w:val="both"/>
              <w:rPr>
                <w:i/>
                <w:sz w:val="21"/>
                <w:szCs w:val="21"/>
              </w:rPr>
            </w:pPr>
            <w:r w:rsidRPr="004450D3">
              <w:rPr>
                <w:sz w:val="21"/>
                <w:szCs w:val="21"/>
              </w:rPr>
              <w:t>Amount of contract:_____________</w:t>
            </w:r>
            <w:r w:rsidRPr="004450D3">
              <w:rPr>
                <w:i/>
                <w:sz w:val="21"/>
                <w:szCs w:val="21"/>
              </w:rPr>
              <w:t>[insert amount in currency, mention currency used, exchange rate and KENYA SHILLING equivalent]</w:t>
            </w:r>
          </w:p>
          <w:p w14:paraId="2CEB8F2F" w14:textId="77777777" w:rsidR="0015039C" w:rsidRPr="004450D3" w:rsidRDefault="0015039C" w:rsidP="0029254D">
            <w:pPr>
              <w:jc w:val="both"/>
              <w:rPr>
                <w:i/>
                <w:sz w:val="21"/>
                <w:szCs w:val="21"/>
              </w:rPr>
            </w:pPr>
            <w:r w:rsidRPr="004450D3">
              <w:rPr>
                <w:sz w:val="21"/>
                <w:szCs w:val="21"/>
              </w:rPr>
              <w:t>Name of Procuring Entity: _________</w:t>
            </w:r>
            <w:r w:rsidRPr="004450D3">
              <w:rPr>
                <w:i/>
                <w:sz w:val="21"/>
                <w:szCs w:val="21"/>
              </w:rPr>
              <w:t>[indicate full name]</w:t>
            </w:r>
          </w:p>
          <w:p w14:paraId="436C01D1" w14:textId="1766733F" w:rsidR="0015039C" w:rsidRPr="004450D3" w:rsidRDefault="0015039C" w:rsidP="0029254D">
            <w:pPr>
              <w:jc w:val="both"/>
              <w:rPr>
                <w:i/>
                <w:sz w:val="21"/>
                <w:szCs w:val="21"/>
              </w:rPr>
            </w:pPr>
            <w:r w:rsidRPr="004450D3">
              <w:rPr>
                <w:sz w:val="21"/>
                <w:szCs w:val="21"/>
              </w:rPr>
              <w:t>Address:_________________</w:t>
            </w:r>
            <w:r w:rsidRPr="004450D3">
              <w:rPr>
                <w:i/>
                <w:sz w:val="21"/>
                <w:szCs w:val="21"/>
              </w:rPr>
              <w:t>[indicate stree</w:t>
            </w:r>
            <w:r w:rsidR="009D1470" w:rsidRPr="004450D3">
              <w:rPr>
                <w:i/>
                <w:sz w:val="21"/>
                <w:szCs w:val="21"/>
              </w:rPr>
              <w:t>t/number/town or city/ country]</w:t>
            </w:r>
          </w:p>
        </w:tc>
        <w:tc>
          <w:tcPr>
            <w:tcW w:w="2250" w:type="dxa"/>
          </w:tcPr>
          <w:p w14:paraId="218E991A" w14:textId="77777777" w:rsidR="0015039C" w:rsidRPr="004450D3" w:rsidRDefault="0015039C" w:rsidP="0029254D">
            <w:pPr>
              <w:jc w:val="both"/>
              <w:rPr>
                <w:b/>
                <w:sz w:val="21"/>
                <w:szCs w:val="21"/>
              </w:rPr>
            </w:pPr>
            <w:r w:rsidRPr="004450D3">
              <w:rPr>
                <w:b/>
                <w:i/>
                <w:sz w:val="21"/>
                <w:szCs w:val="21"/>
              </w:rPr>
              <w:t>[insert” prime contractor” or “JV Member “ or “ sub-contractor’]</w:t>
            </w:r>
          </w:p>
        </w:tc>
      </w:tr>
    </w:tbl>
    <w:p w14:paraId="5CF3AD7E" w14:textId="77777777" w:rsidR="0015039C" w:rsidRPr="00D22A14" w:rsidRDefault="0015039C" w:rsidP="0029254D"/>
    <w:p w14:paraId="30844F6A" w14:textId="77777777" w:rsidR="00AB758F" w:rsidRPr="00D22A14" w:rsidRDefault="00586175" w:rsidP="0029254D">
      <w:pPr>
        <w:pStyle w:val="BodyText"/>
        <w:spacing w:before="200"/>
        <w:ind w:left="120"/>
      </w:pPr>
      <w:r w:rsidRPr="00D22A14">
        <w:rPr>
          <w:color w:val="231F20"/>
        </w:rPr>
        <w:t>* Refer ITA 15 for date and source of exchange rate.</w:t>
      </w:r>
    </w:p>
    <w:p w14:paraId="5EE7501A" w14:textId="77777777" w:rsidR="00AB758F" w:rsidRPr="00D22A14" w:rsidRDefault="00AB758F" w:rsidP="0029254D">
      <w:pPr>
        <w:sectPr w:rsidR="00AB758F" w:rsidRPr="00D22A14" w:rsidSect="00AE488B">
          <w:pgSz w:w="11910" w:h="16840" w:code="9"/>
          <w:pgMar w:top="1440" w:right="1440" w:bottom="1440" w:left="1440" w:header="0" w:footer="441" w:gutter="0"/>
          <w:cols w:space="720"/>
        </w:sectPr>
      </w:pPr>
    </w:p>
    <w:p w14:paraId="6AF8D0EE" w14:textId="6D45A9BD" w:rsidR="00AB758F" w:rsidRPr="00AE488B" w:rsidRDefault="00586175" w:rsidP="004450D3">
      <w:pPr>
        <w:pStyle w:val="Heading1"/>
        <w:numPr>
          <w:ilvl w:val="0"/>
          <w:numId w:val="39"/>
        </w:numPr>
        <w:spacing w:before="0"/>
        <w:jc w:val="both"/>
        <w:rPr>
          <w:rFonts w:cs="Times New Roman"/>
          <w:sz w:val="24"/>
          <w:szCs w:val="24"/>
        </w:rPr>
      </w:pPr>
      <w:bookmarkStart w:id="102" w:name="Page_42"/>
      <w:bookmarkStart w:id="103" w:name="_Toc84428638"/>
      <w:bookmarkEnd w:id="102"/>
      <w:r w:rsidRPr="00AE488B">
        <w:rPr>
          <w:rFonts w:cs="Times New Roman"/>
          <w:sz w:val="24"/>
          <w:szCs w:val="24"/>
        </w:rPr>
        <w:lastRenderedPageBreak/>
        <w:t xml:space="preserve">Form EXP - 4.2(a) - Speciﬁc </w:t>
      </w:r>
      <w:r w:rsidR="000948CC">
        <w:rPr>
          <w:rFonts w:cs="Times New Roman"/>
          <w:sz w:val="24"/>
          <w:szCs w:val="24"/>
        </w:rPr>
        <w:t>S</w:t>
      </w:r>
      <w:r w:rsidRPr="00AE488B">
        <w:rPr>
          <w:rFonts w:cs="Times New Roman"/>
          <w:sz w:val="24"/>
          <w:szCs w:val="24"/>
        </w:rPr>
        <w:t>ervice Contract Experience (Select</w:t>
      </w:r>
      <w:r w:rsidR="00A87194" w:rsidRPr="00AE488B">
        <w:rPr>
          <w:rFonts w:cs="Times New Roman"/>
          <w:sz w:val="24"/>
          <w:szCs w:val="24"/>
        </w:rPr>
        <w:t xml:space="preserve"> </w:t>
      </w:r>
      <w:r w:rsidRPr="00AE488B">
        <w:rPr>
          <w:rFonts w:cs="Times New Roman"/>
          <w:sz w:val="24"/>
          <w:szCs w:val="24"/>
        </w:rPr>
        <w:t>one)</w:t>
      </w:r>
      <w:bookmarkEnd w:id="103"/>
    </w:p>
    <w:p w14:paraId="66743258" w14:textId="77777777" w:rsidR="00AB758F" w:rsidRPr="00D22A14" w:rsidRDefault="00586175" w:rsidP="0029254D">
      <w:pPr>
        <w:spacing w:before="276" w:line="249" w:lineRule="auto"/>
        <w:ind w:left="108"/>
        <w:rPr>
          <w:i/>
        </w:rPr>
      </w:pPr>
      <w:r w:rsidRPr="00D22A14">
        <w:rPr>
          <w:i/>
          <w:color w:val="231F20"/>
        </w:rPr>
        <w:t>[The following table shall be ﬁlled in for contracts performed by the Applicant, each member of a Joint Venture, and Specialized Sub-contractors]</w:t>
      </w:r>
    </w:p>
    <w:p w14:paraId="12BC4BCA" w14:textId="77777777" w:rsidR="00AB758F" w:rsidRPr="004450D3" w:rsidRDefault="00AB758F" w:rsidP="0029254D">
      <w:pPr>
        <w:pStyle w:val="BodyText"/>
        <w:spacing w:before="1"/>
        <w:rPr>
          <w:i/>
          <w:sz w:val="6"/>
          <w:szCs w:val="6"/>
        </w:rPr>
      </w:pPr>
    </w:p>
    <w:p w14:paraId="5CB4347C" w14:textId="77777777" w:rsidR="00AB758F" w:rsidRPr="00D22A14" w:rsidRDefault="00586175" w:rsidP="0029254D">
      <w:pPr>
        <w:ind w:left="108"/>
        <w:rPr>
          <w:i/>
        </w:rPr>
      </w:pPr>
      <w:r w:rsidRPr="00D22A14">
        <w:rPr>
          <w:color w:val="231F20"/>
        </w:rPr>
        <w:t>Applicant's Name:</w:t>
      </w:r>
      <w:r w:rsidR="00A87194" w:rsidRPr="00D22A14">
        <w:rPr>
          <w:color w:val="231F20"/>
        </w:rPr>
        <w:t xml:space="preserve"> </w:t>
      </w:r>
      <w:r w:rsidRPr="00D22A14">
        <w:rPr>
          <w:color w:val="231F20"/>
        </w:rPr>
        <w:t xml:space="preserve">.................... </w:t>
      </w:r>
      <w:r w:rsidRPr="00D22A14">
        <w:rPr>
          <w:i/>
          <w:color w:val="231F20"/>
        </w:rPr>
        <w:t>[insert full name]</w:t>
      </w:r>
    </w:p>
    <w:p w14:paraId="084E6A6B" w14:textId="77777777" w:rsidR="00AB758F" w:rsidRPr="00D22A14" w:rsidRDefault="00AB758F" w:rsidP="0029254D">
      <w:pPr>
        <w:pStyle w:val="BodyText"/>
        <w:spacing w:before="10"/>
        <w:rPr>
          <w:i/>
          <w:sz w:val="23"/>
        </w:rPr>
      </w:pPr>
    </w:p>
    <w:p w14:paraId="43553787" w14:textId="77777777" w:rsidR="00AB758F" w:rsidRPr="00D22A14" w:rsidRDefault="00586175" w:rsidP="0029254D">
      <w:pPr>
        <w:spacing w:before="1"/>
        <w:ind w:left="108"/>
        <w:rPr>
          <w:i/>
        </w:rPr>
      </w:pPr>
      <w:r w:rsidRPr="00D22A14">
        <w:rPr>
          <w:color w:val="231F20"/>
        </w:rPr>
        <w:t>Date:</w:t>
      </w:r>
      <w:r w:rsidR="00A87194" w:rsidRPr="00D22A14">
        <w:rPr>
          <w:color w:val="231F20"/>
        </w:rPr>
        <w:t xml:space="preserve"> </w:t>
      </w:r>
      <w:r w:rsidRPr="00D22A14">
        <w:rPr>
          <w:color w:val="231F20"/>
        </w:rPr>
        <w:t>....................</w:t>
      </w:r>
      <w:r w:rsidR="00A87194" w:rsidRPr="00D22A14">
        <w:rPr>
          <w:color w:val="231F20"/>
        </w:rPr>
        <w:t xml:space="preserve"> </w:t>
      </w:r>
      <w:r w:rsidRPr="00D22A14">
        <w:rPr>
          <w:i/>
          <w:color w:val="231F20"/>
        </w:rPr>
        <w:t>[insert day, month, year]</w:t>
      </w:r>
    </w:p>
    <w:p w14:paraId="374019C6" w14:textId="77777777" w:rsidR="00AB758F" w:rsidRPr="00D22A14" w:rsidRDefault="00AB758F" w:rsidP="0029254D">
      <w:pPr>
        <w:pStyle w:val="BodyText"/>
        <w:spacing w:before="10"/>
        <w:rPr>
          <w:i/>
          <w:sz w:val="23"/>
        </w:rPr>
      </w:pPr>
    </w:p>
    <w:p w14:paraId="312991B4" w14:textId="77777777" w:rsidR="00AB758F" w:rsidRPr="00D22A14" w:rsidRDefault="00586175" w:rsidP="0029254D">
      <w:pPr>
        <w:ind w:left="108"/>
        <w:rPr>
          <w:i/>
        </w:rPr>
      </w:pPr>
      <w:r w:rsidRPr="00D22A14">
        <w:rPr>
          <w:color w:val="231F20"/>
        </w:rPr>
        <w:t>Joint Venture Member Name:</w:t>
      </w:r>
      <w:r w:rsidR="00A87194" w:rsidRPr="00D22A14">
        <w:rPr>
          <w:color w:val="231F20"/>
        </w:rPr>
        <w:t xml:space="preserve"> </w:t>
      </w:r>
      <w:r w:rsidRPr="00D22A14">
        <w:rPr>
          <w:color w:val="231F20"/>
        </w:rPr>
        <w:t xml:space="preserve">.................... </w:t>
      </w:r>
      <w:r w:rsidRPr="00D22A14">
        <w:rPr>
          <w:i/>
          <w:color w:val="231F20"/>
        </w:rPr>
        <w:t>[insert full name]</w:t>
      </w:r>
    </w:p>
    <w:p w14:paraId="22C778E4" w14:textId="77777777" w:rsidR="00AB758F" w:rsidRPr="00D22A14" w:rsidRDefault="00AB758F" w:rsidP="0029254D">
      <w:pPr>
        <w:pStyle w:val="BodyText"/>
        <w:spacing w:before="10"/>
        <w:rPr>
          <w:i/>
          <w:sz w:val="23"/>
        </w:rPr>
      </w:pPr>
    </w:p>
    <w:p w14:paraId="597575C7" w14:textId="77777777" w:rsidR="00AB758F" w:rsidRPr="00D22A14" w:rsidRDefault="00586175" w:rsidP="0029254D">
      <w:pPr>
        <w:spacing w:before="1"/>
        <w:ind w:left="108"/>
        <w:rPr>
          <w:i/>
        </w:rPr>
      </w:pPr>
      <w:r w:rsidRPr="00D22A14">
        <w:rPr>
          <w:color w:val="231F20"/>
        </w:rPr>
        <w:t>ITT No. and title:</w:t>
      </w:r>
      <w:r w:rsidR="00A87194" w:rsidRPr="00D22A14">
        <w:rPr>
          <w:color w:val="231F20"/>
        </w:rPr>
        <w:t xml:space="preserve"> </w:t>
      </w:r>
      <w:r w:rsidRPr="00D22A14">
        <w:rPr>
          <w:color w:val="231F20"/>
        </w:rPr>
        <w:t xml:space="preserve">.................... </w:t>
      </w:r>
      <w:r w:rsidRPr="00D22A14">
        <w:rPr>
          <w:i/>
          <w:color w:val="231F20"/>
        </w:rPr>
        <w:t>[insert ITT number and title]</w:t>
      </w:r>
    </w:p>
    <w:p w14:paraId="0A3440EB" w14:textId="77777777" w:rsidR="00AB758F" w:rsidRPr="00D22A14" w:rsidRDefault="00AB758F" w:rsidP="0029254D">
      <w:pPr>
        <w:pStyle w:val="BodyText"/>
        <w:spacing w:before="10"/>
        <w:rPr>
          <w:i/>
          <w:sz w:val="23"/>
        </w:rPr>
      </w:pPr>
    </w:p>
    <w:p w14:paraId="11AB20E2" w14:textId="77777777" w:rsidR="00AB758F" w:rsidRPr="00D22A14" w:rsidRDefault="00586175" w:rsidP="0029254D">
      <w:pPr>
        <w:ind w:left="108"/>
      </w:pPr>
      <w:r w:rsidRPr="00D22A14">
        <w:rPr>
          <w:color w:val="231F20"/>
        </w:rPr>
        <w:t xml:space="preserve">Page.................... </w:t>
      </w:r>
      <w:r w:rsidRPr="00D22A14">
        <w:rPr>
          <w:i/>
          <w:color w:val="231F20"/>
        </w:rPr>
        <w:t xml:space="preserve">[insert page number] </w:t>
      </w:r>
      <w:r w:rsidRPr="00D22A14">
        <w:rPr>
          <w:color w:val="231F20"/>
        </w:rPr>
        <w:t xml:space="preserve">of.................... </w:t>
      </w:r>
      <w:r w:rsidRPr="00D22A14">
        <w:rPr>
          <w:i/>
          <w:color w:val="231F20"/>
        </w:rPr>
        <w:t xml:space="preserve">[insert total number] </w:t>
      </w:r>
      <w:r w:rsidRPr="00D22A14">
        <w:rPr>
          <w:color w:val="231F20"/>
        </w:rPr>
        <w:t>pages</w:t>
      </w:r>
    </w:p>
    <w:p w14:paraId="12B0A482" w14:textId="7DB38208" w:rsidR="00AB758F" w:rsidRPr="00D22A14" w:rsidRDefault="00AB758F" w:rsidP="0029254D">
      <w:pPr>
        <w:pStyle w:val="BodyText"/>
        <w:rPr>
          <w:sz w:val="20"/>
        </w:rPr>
      </w:pPr>
    </w:p>
    <w:tbl>
      <w:tblPr>
        <w:tblStyle w:val="TableGrid"/>
        <w:tblW w:w="0" w:type="auto"/>
        <w:tblLook w:val="04A0" w:firstRow="1" w:lastRow="0" w:firstColumn="1" w:lastColumn="0" w:noHBand="0" w:noVBand="1"/>
      </w:tblPr>
      <w:tblGrid>
        <w:gridCol w:w="2456"/>
        <w:gridCol w:w="1276"/>
        <w:gridCol w:w="1517"/>
        <w:gridCol w:w="1787"/>
        <w:gridCol w:w="1984"/>
      </w:tblGrid>
      <w:tr w:rsidR="00CC181F" w:rsidRPr="004450D3" w14:paraId="3D2669AA" w14:textId="77777777" w:rsidTr="009D1470">
        <w:trPr>
          <w:trHeight w:val="296"/>
        </w:trPr>
        <w:tc>
          <w:tcPr>
            <w:tcW w:w="2533" w:type="dxa"/>
          </w:tcPr>
          <w:p w14:paraId="3FBF937A" w14:textId="77777777" w:rsidR="00CC181F" w:rsidRPr="004450D3" w:rsidRDefault="00CC181F" w:rsidP="0029254D">
            <w:pPr>
              <w:rPr>
                <w:b/>
                <w:sz w:val="20"/>
                <w:szCs w:val="20"/>
              </w:rPr>
            </w:pPr>
            <w:r w:rsidRPr="004450D3">
              <w:rPr>
                <w:b/>
                <w:sz w:val="20"/>
                <w:szCs w:val="20"/>
              </w:rPr>
              <w:t xml:space="preserve">Similar Contract Number : </w:t>
            </w:r>
            <w:r w:rsidRPr="004450D3">
              <w:rPr>
                <w:i/>
                <w:sz w:val="20"/>
                <w:szCs w:val="20"/>
              </w:rPr>
              <w:t>[insert number of similar contracts required</w:t>
            </w:r>
          </w:p>
        </w:tc>
        <w:tc>
          <w:tcPr>
            <w:tcW w:w="7542" w:type="dxa"/>
            <w:gridSpan w:val="4"/>
          </w:tcPr>
          <w:p w14:paraId="338980FE" w14:textId="77777777" w:rsidR="00CC181F" w:rsidRPr="004450D3" w:rsidRDefault="00CC181F" w:rsidP="0029254D">
            <w:pPr>
              <w:rPr>
                <w:b/>
                <w:sz w:val="20"/>
                <w:szCs w:val="20"/>
              </w:rPr>
            </w:pPr>
            <w:r w:rsidRPr="004450D3">
              <w:rPr>
                <w:b/>
                <w:sz w:val="20"/>
                <w:szCs w:val="20"/>
              </w:rPr>
              <w:t>Information</w:t>
            </w:r>
          </w:p>
        </w:tc>
      </w:tr>
      <w:tr w:rsidR="00CC181F" w:rsidRPr="004450D3" w14:paraId="48F114F3" w14:textId="77777777" w:rsidTr="009D1470">
        <w:trPr>
          <w:trHeight w:val="312"/>
        </w:trPr>
        <w:tc>
          <w:tcPr>
            <w:tcW w:w="2533" w:type="dxa"/>
          </w:tcPr>
          <w:p w14:paraId="05B06CFD" w14:textId="77777777" w:rsidR="00CC181F" w:rsidRPr="004450D3" w:rsidRDefault="00CC181F" w:rsidP="0029254D">
            <w:pPr>
              <w:rPr>
                <w:sz w:val="20"/>
                <w:szCs w:val="20"/>
              </w:rPr>
            </w:pPr>
            <w:r w:rsidRPr="004450D3">
              <w:rPr>
                <w:sz w:val="20"/>
                <w:szCs w:val="20"/>
              </w:rPr>
              <w:t>Contract Identification</w:t>
            </w:r>
          </w:p>
        </w:tc>
        <w:tc>
          <w:tcPr>
            <w:tcW w:w="7542" w:type="dxa"/>
            <w:gridSpan w:val="4"/>
          </w:tcPr>
          <w:p w14:paraId="5C51CB4C" w14:textId="77777777" w:rsidR="00CC181F" w:rsidRPr="004450D3" w:rsidRDefault="00CC181F" w:rsidP="0029254D">
            <w:pPr>
              <w:rPr>
                <w:b/>
                <w:i/>
                <w:sz w:val="20"/>
                <w:szCs w:val="20"/>
              </w:rPr>
            </w:pPr>
            <w:r w:rsidRPr="004450D3">
              <w:rPr>
                <w:b/>
                <w:i/>
                <w:sz w:val="20"/>
                <w:szCs w:val="20"/>
              </w:rPr>
              <w:t>[Insert contract name and number, if applicable]</w:t>
            </w:r>
          </w:p>
        </w:tc>
      </w:tr>
      <w:tr w:rsidR="00CC181F" w:rsidRPr="004450D3" w14:paraId="355F7427" w14:textId="77777777" w:rsidTr="009D1470">
        <w:trPr>
          <w:trHeight w:val="296"/>
        </w:trPr>
        <w:tc>
          <w:tcPr>
            <w:tcW w:w="2533" w:type="dxa"/>
          </w:tcPr>
          <w:p w14:paraId="63BD8F28" w14:textId="77777777" w:rsidR="00CC181F" w:rsidRPr="004450D3" w:rsidRDefault="00CC181F" w:rsidP="0029254D">
            <w:pPr>
              <w:rPr>
                <w:sz w:val="20"/>
                <w:szCs w:val="20"/>
              </w:rPr>
            </w:pPr>
            <w:r w:rsidRPr="004450D3">
              <w:rPr>
                <w:sz w:val="20"/>
                <w:szCs w:val="20"/>
              </w:rPr>
              <w:t>Award Date</w:t>
            </w:r>
          </w:p>
        </w:tc>
        <w:tc>
          <w:tcPr>
            <w:tcW w:w="7542" w:type="dxa"/>
            <w:gridSpan w:val="4"/>
            <w:tcBorders>
              <w:bottom w:val="nil"/>
            </w:tcBorders>
          </w:tcPr>
          <w:p w14:paraId="7A29EC69" w14:textId="4BAEEDB3" w:rsidR="00CC181F" w:rsidRPr="004450D3" w:rsidRDefault="00CC181F" w:rsidP="0029254D">
            <w:pPr>
              <w:rPr>
                <w:i/>
                <w:sz w:val="20"/>
                <w:szCs w:val="20"/>
              </w:rPr>
            </w:pPr>
            <w:r w:rsidRPr="004450D3">
              <w:rPr>
                <w:i/>
                <w:sz w:val="20"/>
                <w:szCs w:val="20"/>
              </w:rPr>
              <w:t>[insert day, month , year e.g</w:t>
            </w:r>
            <w:r w:rsidR="00D22A14" w:rsidRPr="004450D3">
              <w:rPr>
                <w:i/>
                <w:sz w:val="20"/>
                <w:szCs w:val="20"/>
              </w:rPr>
              <w:t>.</w:t>
            </w:r>
            <w:r w:rsidRPr="004450D3">
              <w:rPr>
                <w:i/>
                <w:sz w:val="20"/>
                <w:szCs w:val="20"/>
              </w:rPr>
              <w:t xml:space="preserve"> 15 June 2015]</w:t>
            </w:r>
          </w:p>
        </w:tc>
      </w:tr>
      <w:tr w:rsidR="00CC181F" w:rsidRPr="004450D3" w14:paraId="09FFFBE1" w14:textId="77777777" w:rsidTr="009D1470">
        <w:trPr>
          <w:trHeight w:val="296"/>
        </w:trPr>
        <w:tc>
          <w:tcPr>
            <w:tcW w:w="2533" w:type="dxa"/>
          </w:tcPr>
          <w:p w14:paraId="29F7C753" w14:textId="77777777" w:rsidR="00CC181F" w:rsidRPr="004450D3" w:rsidRDefault="00CC181F" w:rsidP="0029254D">
            <w:pPr>
              <w:jc w:val="both"/>
              <w:rPr>
                <w:sz w:val="20"/>
                <w:szCs w:val="20"/>
              </w:rPr>
            </w:pPr>
            <w:r w:rsidRPr="004450D3">
              <w:rPr>
                <w:sz w:val="20"/>
                <w:szCs w:val="20"/>
              </w:rPr>
              <w:t>Completion Date</w:t>
            </w:r>
          </w:p>
        </w:tc>
        <w:tc>
          <w:tcPr>
            <w:tcW w:w="7542" w:type="dxa"/>
            <w:gridSpan w:val="4"/>
          </w:tcPr>
          <w:p w14:paraId="21A675C0" w14:textId="10E1BA68" w:rsidR="00CC181F" w:rsidRPr="004450D3" w:rsidRDefault="00CC181F" w:rsidP="0029254D">
            <w:pPr>
              <w:jc w:val="both"/>
              <w:rPr>
                <w:sz w:val="20"/>
                <w:szCs w:val="20"/>
              </w:rPr>
            </w:pPr>
            <w:r w:rsidRPr="004450D3">
              <w:rPr>
                <w:i/>
                <w:sz w:val="20"/>
                <w:szCs w:val="20"/>
              </w:rPr>
              <w:t>[insert day, month , year e.g</w:t>
            </w:r>
            <w:r w:rsidR="00D22A14" w:rsidRPr="004450D3">
              <w:rPr>
                <w:i/>
                <w:sz w:val="20"/>
                <w:szCs w:val="20"/>
              </w:rPr>
              <w:t>.</w:t>
            </w:r>
            <w:r w:rsidRPr="004450D3">
              <w:rPr>
                <w:i/>
                <w:sz w:val="20"/>
                <w:szCs w:val="20"/>
              </w:rPr>
              <w:t xml:space="preserve"> 03 0ctober 2017]</w:t>
            </w:r>
          </w:p>
        </w:tc>
      </w:tr>
      <w:tr w:rsidR="00CC181F" w:rsidRPr="004450D3" w14:paraId="4998EF17" w14:textId="77777777" w:rsidTr="009D1470">
        <w:trPr>
          <w:trHeight w:val="610"/>
        </w:trPr>
        <w:tc>
          <w:tcPr>
            <w:tcW w:w="2533" w:type="dxa"/>
          </w:tcPr>
          <w:p w14:paraId="3C6E91E6" w14:textId="77777777" w:rsidR="00CC181F" w:rsidRPr="004450D3" w:rsidRDefault="00CC181F" w:rsidP="0029254D">
            <w:pPr>
              <w:jc w:val="both"/>
              <w:rPr>
                <w:sz w:val="20"/>
                <w:szCs w:val="20"/>
              </w:rPr>
            </w:pPr>
            <w:r w:rsidRPr="004450D3">
              <w:rPr>
                <w:sz w:val="20"/>
                <w:szCs w:val="20"/>
              </w:rPr>
              <w:t>Role in Contract</w:t>
            </w:r>
          </w:p>
        </w:tc>
        <w:tc>
          <w:tcPr>
            <w:tcW w:w="1353" w:type="dxa"/>
          </w:tcPr>
          <w:p w14:paraId="78DFF001" w14:textId="77777777" w:rsidR="00CC181F" w:rsidRPr="004450D3" w:rsidRDefault="00CC181F" w:rsidP="0029254D">
            <w:pPr>
              <w:jc w:val="both"/>
              <w:rPr>
                <w:sz w:val="20"/>
                <w:szCs w:val="20"/>
              </w:rPr>
            </w:pPr>
            <w:r w:rsidRPr="004450D3">
              <w:rPr>
                <w:noProof/>
                <w:sz w:val="20"/>
              </w:rPr>
              <mc:AlternateContent>
                <mc:Choice Requires="wps">
                  <w:drawing>
                    <wp:anchor distT="0" distB="0" distL="114300" distR="114300" simplePos="0" relativeHeight="251699200" behindDoc="0" locked="0" layoutInCell="1" allowOverlap="1" wp14:anchorId="7B3D4B8C" wp14:editId="79882767">
                      <wp:simplePos x="0" y="0"/>
                      <wp:positionH relativeFrom="column">
                        <wp:posOffset>-43801</wp:posOffset>
                      </wp:positionH>
                      <wp:positionV relativeFrom="paragraph">
                        <wp:posOffset>46503</wp:posOffset>
                      </wp:positionV>
                      <wp:extent cx="133350" cy="1047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EAF0E" id="Rectangle 12" o:spid="_x0000_s1026" style="position:absolute;margin-left:-3.45pt;margin-top:3.65pt;width:10.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" fillcolor="white [3212]" strokecolor="black [3213]" strokeweight="2pt"/>
                  </w:pict>
                </mc:Fallback>
              </mc:AlternateContent>
            </w:r>
            <w:r w:rsidRPr="004450D3">
              <w:rPr>
                <w:sz w:val="20"/>
                <w:szCs w:val="20"/>
              </w:rPr>
              <w:t xml:space="preserve">     Prime Contractor</w:t>
            </w:r>
          </w:p>
        </w:tc>
        <w:tc>
          <w:tcPr>
            <w:tcW w:w="1749" w:type="dxa"/>
          </w:tcPr>
          <w:p w14:paraId="42075332" w14:textId="77777777" w:rsidR="00CC181F" w:rsidRPr="004450D3" w:rsidRDefault="00CC181F" w:rsidP="0029254D">
            <w:pPr>
              <w:jc w:val="both"/>
              <w:rPr>
                <w:sz w:val="20"/>
                <w:szCs w:val="20"/>
              </w:rPr>
            </w:pPr>
            <w:r w:rsidRPr="004450D3">
              <w:rPr>
                <w:noProof/>
                <w:sz w:val="20"/>
              </w:rPr>
              <mc:AlternateContent>
                <mc:Choice Requires="wps">
                  <w:drawing>
                    <wp:anchor distT="0" distB="0" distL="114300" distR="114300" simplePos="0" relativeHeight="251702272" behindDoc="0" locked="0" layoutInCell="1" allowOverlap="1" wp14:anchorId="775C89D5" wp14:editId="3420B47B">
                      <wp:simplePos x="0" y="0"/>
                      <wp:positionH relativeFrom="column">
                        <wp:posOffset>12304</wp:posOffset>
                      </wp:positionH>
                      <wp:positionV relativeFrom="paragraph">
                        <wp:posOffset>45428</wp:posOffset>
                      </wp:positionV>
                      <wp:extent cx="100399" cy="65903"/>
                      <wp:effectExtent l="0" t="0" r="13970" b="10795"/>
                      <wp:wrapNone/>
                      <wp:docPr id="32" name="Rectangle 32"/>
                      <wp:cNvGraphicFramePr/>
                      <a:graphic xmlns:a="http://schemas.openxmlformats.org/drawingml/2006/main">
                        <a:graphicData uri="http://schemas.microsoft.com/office/word/2010/wordprocessingShape">
                          <wps:wsp>
                            <wps:cNvSpPr/>
                            <wps:spPr>
                              <a:xfrm>
                                <a:off x="0" y="0"/>
                                <a:ext cx="100399" cy="65903"/>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C7BB7" id="Rectangle 32" o:spid="_x0000_s1026" style="position:absolute;margin-left:.95pt;margin-top:3.6pt;width:7.9pt;height: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" fillcolor="white [3212]" strokecolor="black [3213]" strokeweight="2pt"/>
                  </w:pict>
                </mc:Fallback>
              </mc:AlternateContent>
            </w:r>
            <w:r w:rsidRPr="004450D3">
              <w:rPr>
                <w:sz w:val="20"/>
                <w:szCs w:val="20"/>
              </w:rPr>
              <w:t xml:space="preserve">     Member in JV</w:t>
            </w:r>
          </w:p>
        </w:tc>
        <w:tc>
          <w:tcPr>
            <w:tcW w:w="2024" w:type="dxa"/>
          </w:tcPr>
          <w:p w14:paraId="2E0F7052" w14:textId="77777777" w:rsidR="00CC181F" w:rsidRPr="004450D3" w:rsidRDefault="00CC181F" w:rsidP="0029254D">
            <w:pPr>
              <w:jc w:val="both"/>
              <w:rPr>
                <w:sz w:val="20"/>
                <w:szCs w:val="20"/>
              </w:rPr>
            </w:pPr>
            <w:r w:rsidRPr="004450D3">
              <w:rPr>
                <w:noProof/>
                <w:sz w:val="20"/>
              </w:rPr>
              <mc:AlternateContent>
                <mc:Choice Requires="wps">
                  <w:drawing>
                    <wp:anchor distT="0" distB="0" distL="114300" distR="114300" simplePos="0" relativeHeight="251705344" behindDoc="0" locked="0" layoutInCell="1" allowOverlap="1" wp14:anchorId="65B88F26" wp14:editId="7458950B">
                      <wp:simplePos x="0" y="0"/>
                      <wp:positionH relativeFrom="column">
                        <wp:posOffset>12538</wp:posOffset>
                      </wp:positionH>
                      <wp:positionV relativeFrom="paragraph">
                        <wp:posOffset>46503</wp:posOffset>
                      </wp:positionV>
                      <wp:extent cx="133350" cy="104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5458B" id="Rectangle 13" o:spid="_x0000_s1026" style="position:absolute;margin-left:1pt;margin-top:3.65pt;width:10.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" fillcolor="white [3212]" strokecolor="black [3213]" strokeweight="2pt"/>
                  </w:pict>
                </mc:Fallback>
              </mc:AlternateContent>
            </w:r>
            <w:r w:rsidRPr="004450D3">
              <w:rPr>
                <w:sz w:val="20"/>
                <w:szCs w:val="20"/>
              </w:rPr>
              <w:t xml:space="preserve">       Management Contractor</w:t>
            </w:r>
          </w:p>
        </w:tc>
        <w:tc>
          <w:tcPr>
            <w:tcW w:w="2416" w:type="dxa"/>
          </w:tcPr>
          <w:p w14:paraId="2154B463" w14:textId="77777777" w:rsidR="00CC181F" w:rsidRPr="004450D3" w:rsidRDefault="00CC181F" w:rsidP="0029254D">
            <w:pPr>
              <w:jc w:val="both"/>
              <w:rPr>
                <w:sz w:val="20"/>
                <w:szCs w:val="20"/>
              </w:rPr>
            </w:pPr>
            <w:r w:rsidRPr="004450D3">
              <w:rPr>
                <w:noProof/>
                <w:sz w:val="20"/>
              </w:rPr>
              <mc:AlternateContent>
                <mc:Choice Requires="wps">
                  <w:drawing>
                    <wp:anchor distT="0" distB="0" distL="114300" distR="114300" simplePos="0" relativeHeight="251708416" behindDoc="0" locked="0" layoutInCell="1" allowOverlap="1" wp14:anchorId="055ACAF3" wp14:editId="07287AD0">
                      <wp:simplePos x="0" y="0"/>
                      <wp:positionH relativeFrom="column">
                        <wp:posOffset>-37465</wp:posOffset>
                      </wp:positionH>
                      <wp:positionV relativeFrom="paragraph">
                        <wp:posOffset>46503</wp:posOffset>
                      </wp:positionV>
                      <wp:extent cx="133350" cy="1047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9C99" id="Rectangle 34" o:spid="_x0000_s1026" style="position:absolute;margin-left:-2.95pt;margin-top:3.65pt;width:10.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" fillcolor="white [3212]" strokecolor="black [3213]" strokeweight="2pt"/>
                  </w:pict>
                </mc:Fallback>
              </mc:AlternateContent>
            </w:r>
            <w:r w:rsidRPr="004450D3">
              <w:rPr>
                <w:sz w:val="20"/>
                <w:szCs w:val="20"/>
              </w:rPr>
              <w:t xml:space="preserve">    Sub- contractor</w:t>
            </w:r>
          </w:p>
        </w:tc>
      </w:tr>
      <w:tr w:rsidR="00CC181F" w:rsidRPr="004450D3" w14:paraId="1AE68290" w14:textId="77777777" w:rsidTr="009D1470">
        <w:trPr>
          <w:trHeight w:val="296"/>
        </w:trPr>
        <w:tc>
          <w:tcPr>
            <w:tcW w:w="2533" w:type="dxa"/>
          </w:tcPr>
          <w:p w14:paraId="0B1916E2" w14:textId="77777777" w:rsidR="00CC181F" w:rsidRPr="004450D3" w:rsidRDefault="00CC181F" w:rsidP="0029254D">
            <w:pPr>
              <w:jc w:val="both"/>
              <w:rPr>
                <w:sz w:val="20"/>
                <w:szCs w:val="20"/>
              </w:rPr>
            </w:pPr>
            <w:r w:rsidRPr="004450D3">
              <w:rPr>
                <w:sz w:val="20"/>
                <w:szCs w:val="20"/>
              </w:rPr>
              <w:t>Total Contract Amount</w:t>
            </w:r>
          </w:p>
        </w:tc>
        <w:tc>
          <w:tcPr>
            <w:tcW w:w="3102" w:type="dxa"/>
            <w:gridSpan w:val="2"/>
          </w:tcPr>
          <w:p w14:paraId="5C8F8131" w14:textId="77777777" w:rsidR="00CC181F" w:rsidRPr="004450D3" w:rsidRDefault="00CC181F" w:rsidP="0029254D">
            <w:pPr>
              <w:jc w:val="both"/>
              <w:rPr>
                <w:sz w:val="20"/>
                <w:szCs w:val="20"/>
              </w:rPr>
            </w:pPr>
            <w:r w:rsidRPr="004450D3">
              <w:rPr>
                <w:i/>
                <w:sz w:val="20"/>
                <w:szCs w:val="20"/>
              </w:rPr>
              <w:t>[insert total contract amount in local currency]</w:t>
            </w:r>
          </w:p>
        </w:tc>
        <w:tc>
          <w:tcPr>
            <w:tcW w:w="4440" w:type="dxa"/>
            <w:gridSpan w:val="2"/>
          </w:tcPr>
          <w:p w14:paraId="085C0B46" w14:textId="77777777" w:rsidR="00CC181F" w:rsidRPr="004450D3" w:rsidRDefault="00CC181F" w:rsidP="0029254D">
            <w:pPr>
              <w:jc w:val="both"/>
              <w:rPr>
                <w:i/>
                <w:sz w:val="20"/>
                <w:szCs w:val="20"/>
              </w:rPr>
            </w:pPr>
            <w:r w:rsidRPr="004450D3">
              <w:rPr>
                <w:sz w:val="20"/>
                <w:szCs w:val="20"/>
              </w:rPr>
              <w:t xml:space="preserve">Kenya Shillings </w:t>
            </w:r>
            <w:r w:rsidRPr="004450D3">
              <w:rPr>
                <w:i/>
                <w:sz w:val="20"/>
                <w:szCs w:val="20"/>
              </w:rPr>
              <w:t xml:space="preserve">[insert Exchange rate and total contract amount in </w:t>
            </w:r>
            <w:r w:rsidRPr="004450D3">
              <w:rPr>
                <w:sz w:val="20"/>
                <w:szCs w:val="20"/>
              </w:rPr>
              <w:t>Kenya Shillings equivalent]</w:t>
            </w:r>
          </w:p>
          <w:p w14:paraId="4E292112" w14:textId="77777777" w:rsidR="00CC181F" w:rsidRPr="004450D3" w:rsidRDefault="00CC181F" w:rsidP="0029254D">
            <w:pPr>
              <w:jc w:val="both"/>
              <w:rPr>
                <w:sz w:val="20"/>
                <w:szCs w:val="20"/>
              </w:rPr>
            </w:pPr>
            <w:r w:rsidRPr="004450D3">
              <w:rPr>
                <w:sz w:val="20"/>
                <w:szCs w:val="20"/>
              </w:rPr>
              <w:t>Kenya Shillings</w:t>
            </w:r>
          </w:p>
        </w:tc>
      </w:tr>
      <w:tr w:rsidR="00CC181F" w:rsidRPr="004450D3" w14:paraId="56409751" w14:textId="77777777" w:rsidTr="009D1470">
        <w:trPr>
          <w:trHeight w:val="1220"/>
        </w:trPr>
        <w:tc>
          <w:tcPr>
            <w:tcW w:w="2533" w:type="dxa"/>
            <w:vMerge w:val="restart"/>
          </w:tcPr>
          <w:p w14:paraId="182B8BAE" w14:textId="77777777" w:rsidR="00CC181F" w:rsidRPr="004450D3" w:rsidRDefault="00CC181F" w:rsidP="0029254D">
            <w:pPr>
              <w:jc w:val="both"/>
              <w:rPr>
                <w:sz w:val="20"/>
                <w:szCs w:val="20"/>
              </w:rPr>
            </w:pPr>
            <w:r w:rsidRPr="004450D3">
              <w:rPr>
                <w:sz w:val="20"/>
                <w:szCs w:val="20"/>
              </w:rPr>
              <w:t>If a member in JV or Sub-contractor  specify share in value in total contract amount and roles and responsibilities</w:t>
            </w:r>
          </w:p>
        </w:tc>
        <w:tc>
          <w:tcPr>
            <w:tcW w:w="1353" w:type="dxa"/>
          </w:tcPr>
          <w:p w14:paraId="599A62FB" w14:textId="77777777" w:rsidR="00CC181F" w:rsidRPr="004450D3" w:rsidRDefault="00CC181F" w:rsidP="0029254D">
            <w:pPr>
              <w:jc w:val="both"/>
              <w:rPr>
                <w:sz w:val="20"/>
                <w:szCs w:val="20"/>
              </w:rPr>
            </w:pPr>
            <w:r w:rsidRPr="004450D3">
              <w:rPr>
                <w:i/>
                <w:sz w:val="20"/>
                <w:szCs w:val="20"/>
              </w:rPr>
              <w:t>[insert a percentage amount]</w:t>
            </w:r>
          </w:p>
        </w:tc>
        <w:tc>
          <w:tcPr>
            <w:tcW w:w="1749" w:type="dxa"/>
          </w:tcPr>
          <w:p w14:paraId="12D4300C" w14:textId="77777777" w:rsidR="00CC181F" w:rsidRPr="004450D3" w:rsidRDefault="00CC181F" w:rsidP="0029254D">
            <w:pPr>
              <w:jc w:val="both"/>
              <w:rPr>
                <w:b/>
                <w:sz w:val="20"/>
                <w:szCs w:val="20"/>
              </w:rPr>
            </w:pPr>
            <w:r w:rsidRPr="004450D3">
              <w:rPr>
                <w:i/>
                <w:sz w:val="20"/>
                <w:szCs w:val="20"/>
              </w:rPr>
              <w:t>[insert total contact amount in local currency]</w:t>
            </w:r>
          </w:p>
        </w:tc>
        <w:tc>
          <w:tcPr>
            <w:tcW w:w="4440" w:type="dxa"/>
            <w:gridSpan w:val="2"/>
          </w:tcPr>
          <w:p w14:paraId="7143EF4F" w14:textId="77777777" w:rsidR="00CC181F" w:rsidRPr="004450D3" w:rsidRDefault="00CC181F" w:rsidP="0029254D">
            <w:pPr>
              <w:jc w:val="both"/>
              <w:rPr>
                <w:b/>
                <w:sz w:val="20"/>
                <w:szCs w:val="20"/>
              </w:rPr>
            </w:pPr>
            <w:r w:rsidRPr="004450D3">
              <w:rPr>
                <w:i/>
                <w:sz w:val="20"/>
                <w:szCs w:val="20"/>
              </w:rPr>
              <w:t>[insert exchange rate and total contract amount in Kenya shillings equivalent]</w:t>
            </w:r>
          </w:p>
        </w:tc>
      </w:tr>
      <w:tr w:rsidR="00CC181F" w:rsidRPr="004450D3" w14:paraId="23EABCB8" w14:textId="77777777" w:rsidTr="009D1470">
        <w:trPr>
          <w:trHeight w:val="433"/>
        </w:trPr>
        <w:tc>
          <w:tcPr>
            <w:tcW w:w="2533" w:type="dxa"/>
            <w:vMerge/>
          </w:tcPr>
          <w:p w14:paraId="06F9F4BE" w14:textId="77777777" w:rsidR="00CC181F" w:rsidRPr="004450D3" w:rsidRDefault="00CC181F" w:rsidP="0029254D">
            <w:pPr>
              <w:jc w:val="both"/>
              <w:rPr>
                <w:sz w:val="20"/>
                <w:szCs w:val="20"/>
              </w:rPr>
            </w:pPr>
          </w:p>
        </w:tc>
        <w:tc>
          <w:tcPr>
            <w:tcW w:w="7542" w:type="dxa"/>
            <w:gridSpan w:val="4"/>
          </w:tcPr>
          <w:p w14:paraId="3E2EC93B" w14:textId="77777777" w:rsidR="00CC181F" w:rsidRPr="004450D3" w:rsidRDefault="00CC181F" w:rsidP="0029254D">
            <w:pPr>
              <w:jc w:val="both"/>
              <w:rPr>
                <w:i/>
                <w:sz w:val="20"/>
                <w:szCs w:val="20"/>
              </w:rPr>
            </w:pPr>
            <w:r w:rsidRPr="004450D3">
              <w:rPr>
                <w:i/>
                <w:sz w:val="20"/>
                <w:szCs w:val="20"/>
              </w:rPr>
              <w:t>[insert roles and responsibilities</w:t>
            </w:r>
          </w:p>
        </w:tc>
      </w:tr>
      <w:tr w:rsidR="00CC181F" w:rsidRPr="004450D3" w14:paraId="077E6C7C" w14:textId="77777777" w:rsidTr="009D1470">
        <w:trPr>
          <w:trHeight w:val="296"/>
        </w:trPr>
        <w:tc>
          <w:tcPr>
            <w:tcW w:w="2533" w:type="dxa"/>
          </w:tcPr>
          <w:p w14:paraId="7F56A1FA" w14:textId="77777777" w:rsidR="00CC181F" w:rsidRPr="004450D3" w:rsidRDefault="00CC181F" w:rsidP="0029254D">
            <w:pPr>
              <w:jc w:val="both"/>
              <w:rPr>
                <w:sz w:val="20"/>
                <w:szCs w:val="20"/>
              </w:rPr>
            </w:pPr>
            <w:r w:rsidRPr="004450D3">
              <w:rPr>
                <w:sz w:val="20"/>
                <w:szCs w:val="20"/>
              </w:rPr>
              <w:t>Procuring Entity Name</w:t>
            </w:r>
          </w:p>
        </w:tc>
        <w:tc>
          <w:tcPr>
            <w:tcW w:w="7542" w:type="dxa"/>
            <w:gridSpan w:val="4"/>
          </w:tcPr>
          <w:p w14:paraId="3990EA6F" w14:textId="77777777" w:rsidR="00CC181F" w:rsidRPr="004450D3" w:rsidRDefault="00CC181F" w:rsidP="0029254D">
            <w:pPr>
              <w:jc w:val="both"/>
              <w:rPr>
                <w:b/>
                <w:sz w:val="20"/>
                <w:szCs w:val="20"/>
              </w:rPr>
            </w:pPr>
            <w:r w:rsidRPr="004450D3">
              <w:rPr>
                <w:i/>
                <w:sz w:val="20"/>
                <w:szCs w:val="20"/>
              </w:rPr>
              <w:t>[insert full name]</w:t>
            </w:r>
          </w:p>
        </w:tc>
      </w:tr>
      <w:tr w:rsidR="00CC181F" w:rsidRPr="004450D3" w14:paraId="3A6055E5" w14:textId="77777777" w:rsidTr="009D1470">
        <w:trPr>
          <w:trHeight w:val="906"/>
        </w:trPr>
        <w:tc>
          <w:tcPr>
            <w:tcW w:w="2533" w:type="dxa"/>
          </w:tcPr>
          <w:p w14:paraId="18148174" w14:textId="77777777" w:rsidR="00CC181F" w:rsidRPr="004450D3" w:rsidRDefault="00CC181F" w:rsidP="0029254D">
            <w:pPr>
              <w:jc w:val="both"/>
              <w:rPr>
                <w:sz w:val="20"/>
                <w:szCs w:val="20"/>
              </w:rPr>
            </w:pPr>
            <w:r w:rsidRPr="004450D3">
              <w:rPr>
                <w:sz w:val="20"/>
                <w:szCs w:val="20"/>
              </w:rPr>
              <w:t>Address:</w:t>
            </w:r>
          </w:p>
          <w:p w14:paraId="65B6FFA7" w14:textId="77777777" w:rsidR="00CC181F" w:rsidRPr="004450D3" w:rsidRDefault="00CC181F" w:rsidP="0029254D">
            <w:pPr>
              <w:jc w:val="both"/>
              <w:rPr>
                <w:sz w:val="20"/>
                <w:szCs w:val="20"/>
              </w:rPr>
            </w:pPr>
            <w:r w:rsidRPr="004450D3">
              <w:rPr>
                <w:sz w:val="20"/>
                <w:szCs w:val="20"/>
              </w:rPr>
              <w:t>Telephone/Fax Number:</w:t>
            </w:r>
          </w:p>
          <w:p w14:paraId="387A9292" w14:textId="77777777" w:rsidR="00CC181F" w:rsidRPr="004450D3" w:rsidRDefault="00CC181F" w:rsidP="0029254D">
            <w:pPr>
              <w:jc w:val="both"/>
              <w:rPr>
                <w:sz w:val="20"/>
                <w:szCs w:val="20"/>
              </w:rPr>
            </w:pPr>
            <w:r w:rsidRPr="004450D3">
              <w:rPr>
                <w:sz w:val="20"/>
                <w:szCs w:val="20"/>
              </w:rPr>
              <w:t>E-mail:</w:t>
            </w:r>
          </w:p>
        </w:tc>
        <w:tc>
          <w:tcPr>
            <w:tcW w:w="7542" w:type="dxa"/>
            <w:gridSpan w:val="4"/>
          </w:tcPr>
          <w:p w14:paraId="5155A9E7" w14:textId="77777777" w:rsidR="00CC181F" w:rsidRPr="004450D3" w:rsidRDefault="00CC181F" w:rsidP="0029254D">
            <w:pPr>
              <w:jc w:val="both"/>
              <w:rPr>
                <w:i/>
                <w:sz w:val="20"/>
                <w:szCs w:val="20"/>
              </w:rPr>
            </w:pPr>
            <w:r w:rsidRPr="004450D3">
              <w:rPr>
                <w:i/>
                <w:sz w:val="20"/>
                <w:szCs w:val="20"/>
              </w:rPr>
              <w:t>[indicate street/number/room or city/ country]</w:t>
            </w:r>
          </w:p>
          <w:p w14:paraId="5E63EBF7" w14:textId="77777777" w:rsidR="00CC181F" w:rsidRPr="004450D3" w:rsidRDefault="00CC181F" w:rsidP="0029254D">
            <w:pPr>
              <w:jc w:val="both"/>
              <w:rPr>
                <w:b/>
                <w:sz w:val="20"/>
                <w:szCs w:val="20"/>
              </w:rPr>
            </w:pPr>
            <w:r w:rsidRPr="004450D3">
              <w:rPr>
                <w:i/>
                <w:sz w:val="20"/>
                <w:szCs w:val="20"/>
              </w:rPr>
              <w:t>[insert telephone/ fax numbers, including country]</w:t>
            </w:r>
          </w:p>
        </w:tc>
      </w:tr>
      <w:tr w:rsidR="00CC181F" w:rsidRPr="004450D3" w14:paraId="48785EFD" w14:textId="77777777" w:rsidTr="004450D3">
        <w:trPr>
          <w:trHeight w:val="782"/>
        </w:trPr>
        <w:tc>
          <w:tcPr>
            <w:tcW w:w="2533" w:type="dxa"/>
          </w:tcPr>
          <w:p w14:paraId="1CCC1300" w14:textId="77777777" w:rsidR="00CC181F" w:rsidRPr="004450D3" w:rsidRDefault="00CC181F" w:rsidP="0029254D">
            <w:pPr>
              <w:jc w:val="both"/>
              <w:rPr>
                <w:sz w:val="20"/>
                <w:szCs w:val="20"/>
              </w:rPr>
            </w:pPr>
            <w:r w:rsidRPr="004450D3">
              <w:rPr>
                <w:sz w:val="20"/>
                <w:szCs w:val="20"/>
              </w:rPr>
              <w:t xml:space="preserve">Description of the similarity in with Sub-Factor 4.2 (a) of Section III: </w:t>
            </w:r>
          </w:p>
        </w:tc>
        <w:tc>
          <w:tcPr>
            <w:tcW w:w="7542" w:type="dxa"/>
            <w:gridSpan w:val="4"/>
          </w:tcPr>
          <w:p w14:paraId="5C01B48D" w14:textId="77777777" w:rsidR="00CC181F" w:rsidRPr="004450D3" w:rsidRDefault="00CC181F" w:rsidP="0029254D">
            <w:pPr>
              <w:jc w:val="both"/>
              <w:rPr>
                <w:b/>
                <w:sz w:val="20"/>
                <w:szCs w:val="20"/>
              </w:rPr>
            </w:pPr>
          </w:p>
        </w:tc>
      </w:tr>
      <w:tr w:rsidR="00CC181F" w:rsidRPr="004450D3" w14:paraId="61AF46B5" w14:textId="77777777" w:rsidTr="009D1470">
        <w:trPr>
          <w:trHeight w:val="296"/>
        </w:trPr>
        <w:tc>
          <w:tcPr>
            <w:tcW w:w="2533" w:type="dxa"/>
          </w:tcPr>
          <w:p w14:paraId="4CE0DA9D" w14:textId="77777777" w:rsidR="00CC181F" w:rsidRPr="004450D3" w:rsidRDefault="00CC181F" w:rsidP="00475E75">
            <w:pPr>
              <w:pStyle w:val="ListParagraph"/>
              <w:numPr>
                <w:ilvl w:val="4"/>
                <w:numId w:val="23"/>
              </w:numPr>
              <w:spacing w:before="0"/>
              <w:contextualSpacing/>
              <w:jc w:val="both"/>
              <w:rPr>
                <w:sz w:val="20"/>
                <w:szCs w:val="20"/>
              </w:rPr>
            </w:pPr>
            <w:r w:rsidRPr="004450D3">
              <w:rPr>
                <w:sz w:val="20"/>
                <w:szCs w:val="20"/>
              </w:rPr>
              <w:t>Amount</w:t>
            </w:r>
          </w:p>
        </w:tc>
        <w:tc>
          <w:tcPr>
            <w:tcW w:w="7542" w:type="dxa"/>
            <w:gridSpan w:val="4"/>
          </w:tcPr>
          <w:p w14:paraId="692F968B" w14:textId="77777777" w:rsidR="00CC181F" w:rsidRPr="004450D3" w:rsidRDefault="00CC181F" w:rsidP="0029254D">
            <w:pPr>
              <w:jc w:val="both"/>
              <w:rPr>
                <w:b/>
                <w:sz w:val="20"/>
                <w:szCs w:val="20"/>
              </w:rPr>
            </w:pPr>
            <w:r w:rsidRPr="004450D3">
              <w:rPr>
                <w:i/>
                <w:sz w:val="20"/>
                <w:szCs w:val="20"/>
              </w:rPr>
              <w:t>[insert amount in local currency exchange rate Kenya shillings equivalent in words and in figures]</w:t>
            </w:r>
          </w:p>
        </w:tc>
      </w:tr>
      <w:tr w:rsidR="00CC181F" w:rsidRPr="004450D3" w14:paraId="350C90A8" w14:textId="77777777" w:rsidTr="009D1470">
        <w:trPr>
          <w:trHeight w:val="610"/>
        </w:trPr>
        <w:tc>
          <w:tcPr>
            <w:tcW w:w="2533" w:type="dxa"/>
          </w:tcPr>
          <w:p w14:paraId="1C388365" w14:textId="77777777" w:rsidR="00CC181F" w:rsidRPr="004450D3" w:rsidRDefault="00CC181F" w:rsidP="00475E75">
            <w:pPr>
              <w:pStyle w:val="ListParagraph"/>
              <w:numPr>
                <w:ilvl w:val="4"/>
                <w:numId w:val="23"/>
              </w:numPr>
              <w:spacing w:before="0"/>
              <w:contextualSpacing/>
              <w:jc w:val="both"/>
              <w:rPr>
                <w:sz w:val="20"/>
                <w:szCs w:val="20"/>
              </w:rPr>
            </w:pPr>
            <w:r w:rsidRPr="004450D3">
              <w:rPr>
                <w:sz w:val="20"/>
                <w:szCs w:val="20"/>
              </w:rPr>
              <w:t>Physical size of required works items</w:t>
            </w:r>
          </w:p>
        </w:tc>
        <w:tc>
          <w:tcPr>
            <w:tcW w:w="7542" w:type="dxa"/>
            <w:gridSpan w:val="4"/>
          </w:tcPr>
          <w:p w14:paraId="3F1573E9" w14:textId="77777777" w:rsidR="00CC181F" w:rsidRPr="004450D3" w:rsidRDefault="00CC181F" w:rsidP="0029254D">
            <w:pPr>
              <w:jc w:val="both"/>
              <w:rPr>
                <w:b/>
                <w:sz w:val="20"/>
                <w:szCs w:val="20"/>
              </w:rPr>
            </w:pPr>
            <w:r w:rsidRPr="004450D3">
              <w:rPr>
                <w:i/>
                <w:sz w:val="20"/>
                <w:szCs w:val="20"/>
              </w:rPr>
              <w:t>[insert physical size of item]</w:t>
            </w:r>
          </w:p>
        </w:tc>
      </w:tr>
      <w:tr w:rsidR="00CC181F" w:rsidRPr="004450D3" w14:paraId="572A7303" w14:textId="77777777" w:rsidTr="009D1470">
        <w:trPr>
          <w:trHeight w:val="312"/>
        </w:trPr>
        <w:tc>
          <w:tcPr>
            <w:tcW w:w="2533" w:type="dxa"/>
          </w:tcPr>
          <w:p w14:paraId="3E163CCC" w14:textId="77777777" w:rsidR="00CC181F" w:rsidRPr="004450D3" w:rsidRDefault="00CC181F" w:rsidP="00475E75">
            <w:pPr>
              <w:pStyle w:val="ListParagraph"/>
              <w:numPr>
                <w:ilvl w:val="4"/>
                <w:numId w:val="23"/>
              </w:numPr>
              <w:spacing w:before="0"/>
              <w:contextualSpacing/>
              <w:jc w:val="both"/>
              <w:rPr>
                <w:sz w:val="20"/>
                <w:szCs w:val="20"/>
              </w:rPr>
            </w:pPr>
            <w:r w:rsidRPr="004450D3">
              <w:rPr>
                <w:sz w:val="20"/>
                <w:szCs w:val="20"/>
              </w:rPr>
              <w:t xml:space="preserve">Complexity </w:t>
            </w:r>
          </w:p>
        </w:tc>
        <w:tc>
          <w:tcPr>
            <w:tcW w:w="7542" w:type="dxa"/>
            <w:gridSpan w:val="4"/>
          </w:tcPr>
          <w:p w14:paraId="762727B0" w14:textId="77777777" w:rsidR="00CC181F" w:rsidRPr="004450D3" w:rsidRDefault="00CC181F" w:rsidP="0029254D">
            <w:pPr>
              <w:jc w:val="both"/>
              <w:rPr>
                <w:b/>
                <w:sz w:val="20"/>
                <w:szCs w:val="20"/>
              </w:rPr>
            </w:pPr>
            <w:r w:rsidRPr="004450D3">
              <w:rPr>
                <w:i/>
                <w:sz w:val="20"/>
                <w:szCs w:val="20"/>
              </w:rPr>
              <w:t>[insert description of complexity]</w:t>
            </w:r>
          </w:p>
        </w:tc>
      </w:tr>
      <w:tr w:rsidR="005451FC" w:rsidRPr="004450D3" w14:paraId="43FBE84E" w14:textId="77777777" w:rsidTr="009D1470">
        <w:trPr>
          <w:trHeight w:val="312"/>
        </w:trPr>
        <w:tc>
          <w:tcPr>
            <w:tcW w:w="2533" w:type="dxa"/>
          </w:tcPr>
          <w:p w14:paraId="0E80576B" w14:textId="7DE9C76F" w:rsidR="005451FC" w:rsidRPr="004450D3" w:rsidRDefault="005451FC" w:rsidP="00475E75">
            <w:pPr>
              <w:pStyle w:val="ListParagraph"/>
              <w:numPr>
                <w:ilvl w:val="4"/>
                <w:numId w:val="23"/>
              </w:numPr>
              <w:spacing w:before="0"/>
              <w:contextualSpacing/>
              <w:jc w:val="both"/>
              <w:rPr>
                <w:sz w:val="20"/>
                <w:szCs w:val="20"/>
              </w:rPr>
            </w:pPr>
            <w:r w:rsidRPr="004450D3">
              <w:rPr>
                <w:sz w:val="20"/>
                <w:szCs w:val="20"/>
              </w:rPr>
              <w:t>Methods/Technology</w:t>
            </w:r>
          </w:p>
        </w:tc>
        <w:tc>
          <w:tcPr>
            <w:tcW w:w="7542" w:type="dxa"/>
            <w:gridSpan w:val="4"/>
          </w:tcPr>
          <w:p w14:paraId="6CA65446" w14:textId="0C94F0FA" w:rsidR="005451FC" w:rsidRPr="004450D3" w:rsidRDefault="005451FC" w:rsidP="0029254D">
            <w:pPr>
              <w:jc w:val="both"/>
              <w:rPr>
                <w:i/>
                <w:sz w:val="20"/>
                <w:szCs w:val="20"/>
              </w:rPr>
            </w:pPr>
            <w:r w:rsidRPr="004450D3">
              <w:rPr>
                <w:i/>
                <w:sz w:val="20"/>
                <w:szCs w:val="20"/>
              </w:rPr>
              <w:t>[insert specific aspects of the methods/technology involved in the contract]</w:t>
            </w:r>
          </w:p>
        </w:tc>
      </w:tr>
      <w:tr w:rsidR="005451FC" w:rsidRPr="004450D3" w14:paraId="5B656790" w14:textId="77777777" w:rsidTr="009D1470">
        <w:trPr>
          <w:trHeight w:val="312"/>
        </w:trPr>
        <w:tc>
          <w:tcPr>
            <w:tcW w:w="2533" w:type="dxa"/>
          </w:tcPr>
          <w:p w14:paraId="658C9E30" w14:textId="220E8E17" w:rsidR="005451FC" w:rsidRPr="004450D3" w:rsidRDefault="005451FC" w:rsidP="00475E75">
            <w:pPr>
              <w:pStyle w:val="ListParagraph"/>
              <w:numPr>
                <w:ilvl w:val="4"/>
                <w:numId w:val="23"/>
              </w:numPr>
              <w:spacing w:before="0"/>
              <w:contextualSpacing/>
              <w:jc w:val="both"/>
              <w:rPr>
                <w:sz w:val="20"/>
                <w:szCs w:val="20"/>
              </w:rPr>
            </w:pPr>
            <w:r w:rsidRPr="004450D3">
              <w:rPr>
                <w:sz w:val="20"/>
                <w:szCs w:val="20"/>
              </w:rPr>
              <w:t>Construction rate for key activities</w:t>
            </w:r>
          </w:p>
        </w:tc>
        <w:tc>
          <w:tcPr>
            <w:tcW w:w="7542" w:type="dxa"/>
            <w:gridSpan w:val="4"/>
          </w:tcPr>
          <w:p w14:paraId="5E9D80DC" w14:textId="236DDC0D" w:rsidR="005451FC" w:rsidRPr="004450D3" w:rsidRDefault="005451FC" w:rsidP="0029254D">
            <w:pPr>
              <w:jc w:val="both"/>
              <w:rPr>
                <w:i/>
                <w:sz w:val="20"/>
                <w:szCs w:val="20"/>
              </w:rPr>
            </w:pPr>
            <w:r w:rsidRPr="004450D3">
              <w:rPr>
                <w:i/>
                <w:sz w:val="20"/>
                <w:szCs w:val="20"/>
              </w:rPr>
              <w:t>[insert rates and items]</w:t>
            </w:r>
          </w:p>
        </w:tc>
      </w:tr>
      <w:tr w:rsidR="005451FC" w:rsidRPr="004450D3" w14:paraId="155F8773" w14:textId="77777777" w:rsidTr="009D1470">
        <w:trPr>
          <w:trHeight w:val="312"/>
        </w:trPr>
        <w:tc>
          <w:tcPr>
            <w:tcW w:w="2533" w:type="dxa"/>
          </w:tcPr>
          <w:p w14:paraId="68BB8C47" w14:textId="32C71B43" w:rsidR="005451FC" w:rsidRPr="004450D3" w:rsidRDefault="005451FC" w:rsidP="00475E75">
            <w:pPr>
              <w:pStyle w:val="ListParagraph"/>
              <w:numPr>
                <w:ilvl w:val="4"/>
                <w:numId w:val="23"/>
              </w:numPr>
              <w:spacing w:before="0"/>
              <w:contextualSpacing/>
              <w:jc w:val="both"/>
              <w:rPr>
                <w:sz w:val="20"/>
                <w:szCs w:val="20"/>
              </w:rPr>
            </w:pPr>
            <w:r w:rsidRPr="004450D3">
              <w:rPr>
                <w:sz w:val="20"/>
                <w:szCs w:val="20"/>
              </w:rPr>
              <w:t>Other characteristics</w:t>
            </w:r>
          </w:p>
        </w:tc>
        <w:tc>
          <w:tcPr>
            <w:tcW w:w="7542" w:type="dxa"/>
            <w:gridSpan w:val="4"/>
          </w:tcPr>
          <w:p w14:paraId="7E015D26" w14:textId="170EF350" w:rsidR="005451FC" w:rsidRPr="004450D3" w:rsidRDefault="005451FC" w:rsidP="0029254D">
            <w:pPr>
              <w:jc w:val="both"/>
              <w:rPr>
                <w:i/>
                <w:sz w:val="20"/>
                <w:szCs w:val="20"/>
              </w:rPr>
            </w:pPr>
            <w:r w:rsidRPr="004450D3">
              <w:rPr>
                <w:i/>
                <w:sz w:val="20"/>
                <w:szCs w:val="20"/>
              </w:rPr>
              <w:t>[insert other characteristics as described in Section VII, Scope of Works]</w:t>
            </w:r>
          </w:p>
        </w:tc>
      </w:tr>
    </w:tbl>
    <w:p w14:paraId="2E884407" w14:textId="77777777" w:rsidR="00AB758F" w:rsidRPr="00D22A14" w:rsidRDefault="00586175" w:rsidP="0029254D">
      <w:pPr>
        <w:pStyle w:val="BodyText"/>
        <w:spacing w:before="124"/>
        <w:ind w:left="116"/>
        <w:jc w:val="both"/>
      </w:pPr>
      <w:r w:rsidRPr="00D22A14">
        <w:rPr>
          <w:color w:val="231F20"/>
        </w:rPr>
        <w:t>* Refer ITA 15 for date and source of exchange rate.</w:t>
      </w:r>
    </w:p>
    <w:p w14:paraId="3CA69F54" w14:textId="77777777" w:rsidR="00AB758F" w:rsidRPr="00D22A14" w:rsidRDefault="00AB758F" w:rsidP="0029254D">
      <w:pPr>
        <w:jc w:val="both"/>
        <w:sectPr w:rsidR="00AB758F" w:rsidRPr="00D22A14" w:rsidSect="00AE488B">
          <w:pgSz w:w="11910" w:h="16840" w:code="9"/>
          <w:pgMar w:top="1440" w:right="1440" w:bottom="1440" w:left="1440" w:header="0" w:footer="441" w:gutter="0"/>
          <w:cols w:space="720"/>
        </w:sectPr>
      </w:pPr>
    </w:p>
    <w:p w14:paraId="5F3B2ABC" w14:textId="248DA3C9" w:rsidR="00AB758F" w:rsidRPr="00AE488B" w:rsidRDefault="00586175" w:rsidP="004450D3">
      <w:pPr>
        <w:pStyle w:val="Heading1"/>
        <w:numPr>
          <w:ilvl w:val="0"/>
          <w:numId w:val="39"/>
        </w:numPr>
        <w:spacing w:before="0"/>
        <w:jc w:val="both"/>
        <w:rPr>
          <w:rFonts w:cs="Times New Roman"/>
          <w:sz w:val="24"/>
          <w:szCs w:val="24"/>
        </w:rPr>
      </w:pPr>
      <w:bookmarkStart w:id="104" w:name="Page_43"/>
      <w:bookmarkStart w:id="105" w:name="_Toc84428639"/>
      <w:bookmarkEnd w:id="104"/>
      <w:r w:rsidRPr="00AE488B">
        <w:rPr>
          <w:rFonts w:cs="Times New Roman"/>
          <w:sz w:val="24"/>
          <w:szCs w:val="24"/>
        </w:rPr>
        <w:lastRenderedPageBreak/>
        <w:t xml:space="preserve">Form EXP - 4.2(a) (cont.) - Speciﬁc </w:t>
      </w:r>
      <w:r w:rsidR="009B14B0" w:rsidRPr="00AE488B">
        <w:rPr>
          <w:rFonts w:cs="Times New Roman"/>
          <w:sz w:val="24"/>
          <w:szCs w:val="24"/>
        </w:rPr>
        <w:t>Supply</w:t>
      </w:r>
      <w:r w:rsidRPr="00AE488B">
        <w:rPr>
          <w:rFonts w:cs="Times New Roman"/>
          <w:sz w:val="24"/>
          <w:szCs w:val="24"/>
        </w:rPr>
        <w:t xml:space="preserve"> Experience (cont.)</w:t>
      </w:r>
      <w:bookmarkEnd w:id="105"/>
    </w:p>
    <w:p w14:paraId="7BE36A99" w14:textId="77777777" w:rsidR="00AB758F" w:rsidRPr="00D22A14" w:rsidRDefault="00AB758F" w:rsidP="0029254D">
      <w:pPr>
        <w:pStyle w:val="BodyText"/>
        <w:spacing w:before="8"/>
        <w:rPr>
          <w:b/>
          <w:sz w:val="17"/>
        </w:rPr>
      </w:pPr>
    </w:p>
    <w:tbl>
      <w:tblPr>
        <w:tblStyle w:val="TableGrid"/>
        <w:tblW w:w="0" w:type="auto"/>
        <w:tblLook w:val="04A0" w:firstRow="1" w:lastRow="0" w:firstColumn="1" w:lastColumn="0" w:noHBand="0" w:noVBand="1"/>
      </w:tblPr>
      <w:tblGrid>
        <w:gridCol w:w="2853"/>
        <w:gridCol w:w="6167"/>
      </w:tblGrid>
      <w:tr w:rsidR="00CC181F" w:rsidRPr="00D22A14" w14:paraId="6FCFEB2A" w14:textId="77777777" w:rsidTr="009D1470">
        <w:trPr>
          <w:trHeight w:val="296"/>
        </w:trPr>
        <w:tc>
          <w:tcPr>
            <w:tcW w:w="2895" w:type="dxa"/>
          </w:tcPr>
          <w:p w14:paraId="2D2FC8A2" w14:textId="77777777" w:rsidR="00CC181F" w:rsidRPr="00D22A14" w:rsidRDefault="00CC181F" w:rsidP="00475E75">
            <w:pPr>
              <w:pStyle w:val="ListParagraph"/>
              <w:numPr>
                <w:ilvl w:val="4"/>
                <w:numId w:val="23"/>
              </w:numPr>
              <w:spacing w:before="0"/>
              <w:contextualSpacing/>
              <w:rPr>
                <w:szCs w:val="20"/>
              </w:rPr>
            </w:pPr>
            <w:r w:rsidRPr="00D22A14">
              <w:rPr>
                <w:szCs w:val="20"/>
              </w:rPr>
              <w:t>Methods/Technology</w:t>
            </w:r>
          </w:p>
        </w:tc>
        <w:tc>
          <w:tcPr>
            <w:tcW w:w="6610" w:type="dxa"/>
          </w:tcPr>
          <w:p w14:paraId="1D30AFAB" w14:textId="77777777" w:rsidR="00CC181F" w:rsidRPr="00D22A14" w:rsidRDefault="00CC181F" w:rsidP="0029254D">
            <w:pPr>
              <w:rPr>
                <w:i/>
                <w:szCs w:val="20"/>
              </w:rPr>
            </w:pPr>
            <w:r w:rsidRPr="00D22A14">
              <w:rPr>
                <w:i/>
                <w:szCs w:val="20"/>
              </w:rPr>
              <w:t>[insert specific aspects of the methods/technology involved in the contract]</w:t>
            </w:r>
          </w:p>
        </w:tc>
      </w:tr>
      <w:tr w:rsidR="00CC181F" w:rsidRPr="00D22A14" w14:paraId="76B140D3" w14:textId="77777777" w:rsidTr="009D1470">
        <w:trPr>
          <w:trHeight w:val="610"/>
        </w:trPr>
        <w:tc>
          <w:tcPr>
            <w:tcW w:w="2895" w:type="dxa"/>
          </w:tcPr>
          <w:p w14:paraId="167DA55E" w14:textId="75740F15" w:rsidR="00CC181F" w:rsidRPr="00D22A14" w:rsidRDefault="009B14B0" w:rsidP="00475E75">
            <w:pPr>
              <w:pStyle w:val="ListParagraph"/>
              <w:numPr>
                <w:ilvl w:val="4"/>
                <w:numId w:val="23"/>
              </w:numPr>
              <w:spacing w:before="0"/>
              <w:contextualSpacing/>
              <w:rPr>
                <w:szCs w:val="20"/>
              </w:rPr>
            </w:pPr>
            <w:r>
              <w:rPr>
                <w:szCs w:val="20"/>
              </w:rPr>
              <w:t>SUPPLY</w:t>
            </w:r>
            <w:r w:rsidR="00CC181F" w:rsidRPr="00D22A14">
              <w:rPr>
                <w:szCs w:val="20"/>
              </w:rPr>
              <w:t xml:space="preserve"> rate for key activities</w:t>
            </w:r>
          </w:p>
        </w:tc>
        <w:tc>
          <w:tcPr>
            <w:tcW w:w="6610" w:type="dxa"/>
          </w:tcPr>
          <w:p w14:paraId="6D3DCB68" w14:textId="77777777" w:rsidR="00CC181F" w:rsidRPr="00D22A14" w:rsidRDefault="00CC181F" w:rsidP="0029254D">
            <w:pPr>
              <w:rPr>
                <w:b/>
                <w:szCs w:val="20"/>
              </w:rPr>
            </w:pPr>
            <w:r w:rsidRPr="00D22A14">
              <w:rPr>
                <w:i/>
                <w:szCs w:val="20"/>
              </w:rPr>
              <w:t>[insert rates and items</w:t>
            </w:r>
          </w:p>
        </w:tc>
      </w:tr>
      <w:tr w:rsidR="00CC181F" w:rsidRPr="00D22A14" w14:paraId="731C31A1" w14:textId="77777777" w:rsidTr="009D1470">
        <w:trPr>
          <w:trHeight w:val="296"/>
        </w:trPr>
        <w:tc>
          <w:tcPr>
            <w:tcW w:w="2895" w:type="dxa"/>
          </w:tcPr>
          <w:p w14:paraId="0910DC29" w14:textId="77777777" w:rsidR="00CC181F" w:rsidRPr="00D22A14" w:rsidRDefault="00CC181F" w:rsidP="00475E75">
            <w:pPr>
              <w:pStyle w:val="ListParagraph"/>
              <w:numPr>
                <w:ilvl w:val="4"/>
                <w:numId w:val="23"/>
              </w:numPr>
              <w:spacing w:before="0"/>
              <w:contextualSpacing/>
              <w:rPr>
                <w:szCs w:val="20"/>
              </w:rPr>
            </w:pPr>
            <w:r w:rsidRPr="00D22A14">
              <w:rPr>
                <w:szCs w:val="20"/>
              </w:rPr>
              <w:t xml:space="preserve">Other Characteristics </w:t>
            </w:r>
          </w:p>
        </w:tc>
        <w:tc>
          <w:tcPr>
            <w:tcW w:w="6610" w:type="dxa"/>
          </w:tcPr>
          <w:p w14:paraId="66DACDF6" w14:textId="77777777" w:rsidR="00CC181F" w:rsidRPr="00D22A14" w:rsidRDefault="00CC181F" w:rsidP="0029254D">
            <w:pPr>
              <w:rPr>
                <w:b/>
                <w:szCs w:val="20"/>
              </w:rPr>
            </w:pPr>
            <w:r w:rsidRPr="00D22A14">
              <w:rPr>
                <w:i/>
                <w:szCs w:val="20"/>
              </w:rPr>
              <w:t>[insert other characteristic as described in Section VII. Scope of Work]</w:t>
            </w:r>
          </w:p>
        </w:tc>
      </w:tr>
    </w:tbl>
    <w:p w14:paraId="1BA8D079" w14:textId="77777777" w:rsidR="00CC181F" w:rsidRPr="00D22A14" w:rsidRDefault="00CC181F" w:rsidP="0029254D">
      <w:pPr>
        <w:pStyle w:val="BodyText"/>
        <w:rPr>
          <w:sz w:val="20"/>
        </w:rPr>
      </w:pPr>
    </w:p>
    <w:p w14:paraId="7691C8BA" w14:textId="77777777" w:rsidR="00AB758F" w:rsidRPr="00D22A14" w:rsidRDefault="00AB758F" w:rsidP="0029254D">
      <w:pPr>
        <w:pStyle w:val="BodyText"/>
        <w:rPr>
          <w:b/>
          <w:sz w:val="20"/>
        </w:rPr>
      </w:pPr>
    </w:p>
    <w:p w14:paraId="51CE7EB5" w14:textId="77777777" w:rsidR="00AB758F" w:rsidRPr="00D22A14" w:rsidRDefault="00AB758F" w:rsidP="0029254D">
      <w:pPr>
        <w:pStyle w:val="BodyText"/>
        <w:rPr>
          <w:b/>
          <w:sz w:val="20"/>
        </w:rPr>
      </w:pPr>
    </w:p>
    <w:p w14:paraId="79DFB866" w14:textId="77777777" w:rsidR="00AB758F" w:rsidRPr="00D22A14" w:rsidRDefault="00AB758F" w:rsidP="0029254D">
      <w:pPr>
        <w:pStyle w:val="BodyText"/>
        <w:rPr>
          <w:b/>
          <w:sz w:val="20"/>
        </w:rPr>
      </w:pPr>
    </w:p>
    <w:p w14:paraId="16B2084F" w14:textId="77777777" w:rsidR="00AB758F" w:rsidRPr="00D22A14" w:rsidRDefault="00AB758F" w:rsidP="0029254D">
      <w:pPr>
        <w:pStyle w:val="BodyText"/>
        <w:rPr>
          <w:b/>
          <w:sz w:val="20"/>
        </w:rPr>
      </w:pPr>
    </w:p>
    <w:p w14:paraId="46F57DDD" w14:textId="77777777" w:rsidR="00AB758F" w:rsidRPr="00D22A14" w:rsidRDefault="00AB758F" w:rsidP="0029254D">
      <w:pPr>
        <w:pStyle w:val="BodyText"/>
        <w:rPr>
          <w:b/>
          <w:sz w:val="20"/>
        </w:rPr>
      </w:pPr>
    </w:p>
    <w:p w14:paraId="52EA65D8" w14:textId="77777777" w:rsidR="00AB758F" w:rsidRPr="00D22A14" w:rsidRDefault="00AB758F" w:rsidP="0029254D">
      <w:pPr>
        <w:pStyle w:val="BodyText"/>
        <w:rPr>
          <w:b/>
          <w:sz w:val="20"/>
        </w:rPr>
      </w:pPr>
    </w:p>
    <w:p w14:paraId="0551F227" w14:textId="77777777" w:rsidR="00AB758F" w:rsidRPr="00D22A14" w:rsidRDefault="00AB758F" w:rsidP="0029254D">
      <w:pPr>
        <w:pStyle w:val="BodyText"/>
        <w:spacing w:before="10"/>
        <w:rPr>
          <w:b/>
          <w:sz w:val="11"/>
        </w:rPr>
      </w:pPr>
    </w:p>
    <w:p w14:paraId="33C37E1D" w14:textId="77777777" w:rsidR="00AB758F" w:rsidRPr="00D22A14" w:rsidRDefault="00AB758F" w:rsidP="0029254D">
      <w:pPr>
        <w:rPr>
          <w:sz w:val="11"/>
        </w:rPr>
        <w:sectPr w:rsidR="00AB758F" w:rsidRPr="00D22A14" w:rsidSect="00AE488B">
          <w:pgSz w:w="11910" w:h="16840" w:code="9"/>
          <w:pgMar w:top="1440" w:right="1440" w:bottom="1440" w:left="1440" w:header="0" w:footer="441" w:gutter="0"/>
          <w:cols w:space="720"/>
        </w:sectPr>
      </w:pPr>
    </w:p>
    <w:p w14:paraId="6DC9DDFF" w14:textId="756F0688" w:rsidR="00AB758F" w:rsidRPr="00AE488B" w:rsidRDefault="00586175" w:rsidP="00475E75">
      <w:pPr>
        <w:pStyle w:val="Heading1"/>
        <w:numPr>
          <w:ilvl w:val="0"/>
          <w:numId w:val="39"/>
        </w:numPr>
        <w:jc w:val="both"/>
        <w:rPr>
          <w:rFonts w:cs="Times New Roman"/>
          <w:sz w:val="24"/>
          <w:szCs w:val="24"/>
        </w:rPr>
      </w:pPr>
      <w:bookmarkStart w:id="106" w:name="Page_44"/>
      <w:bookmarkStart w:id="107" w:name="_Toc84428640"/>
      <w:bookmarkEnd w:id="106"/>
      <w:r w:rsidRPr="00AE488B">
        <w:rPr>
          <w:rFonts w:cs="Times New Roman"/>
          <w:sz w:val="24"/>
          <w:szCs w:val="24"/>
        </w:rPr>
        <w:lastRenderedPageBreak/>
        <w:t xml:space="preserve">Form EXP - 4.2(b) - </w:t>
      </w:r>
      <w:r w:rsidR="000948CC">
        <w:rPr>
          <w:rFonts w:cs="Times New Roman"/>
          <w:sz w:val="24"/>
          <w:szCs w:val="24"/>
        </w:rPr>
        <w:t>S</w:t>
      </w:r>
      <w:r w:rsidRPr="00AE488B">
        <w:rPr>
          <w:rFonts w:cs="Times New Roman"/>
          <w:sz w:val="24"/>
          <w:szCs w:val="24"/>
        </w:rPr>
        <w:t>ervice contract in</w:t>
      </w:r>
      <w:r w:rsidR="00A87194" w:rsidRPr="00AE488B">
        <w:rPr>
          <w:rFonts w:cs="Times New Roman"/>
          <w:sz w:val="24"/>
          <w:szCs w:val="24"/>
        </w:rPr>
        <w:t xml:space="preserve"> </w:t>
      </w:r>
      <w:r w:rsidRPr="00AE488B">
        <w:rPr>
          <w:rFonts w:cs="Times New Roman"/>
          <w:sz w:val="24"/>
          <w:szCs w:val="24"/>
        </w:rPr>
        <w:t>Key Activities</w:t>
      </w:r>
      <w:r w:rsidR="00A87194" w:rsidRPr="00AE488B">
        <w:rPr>
          <w:rFonts w:cs="Times New Roman"/>
          <w:sz w:val="24"/>
          <w:szCs w:val="24"/>
        </w:rPr>
        <w:t xml:space="preserve"> </w:t>
      </w:r>
      <w:bookmarkEnd w:id="107"/>
    </w:p>
    <w:p w14:paraId="74567A11" w14:textId="77777777" w:rsidR="00AB758F" w:rsidRPr="00D22A14" w:rsidRDefault="00586175" w:rsidP="0029254D">
      <w:pPr>
        <w:spacing w:before="237"/>
        <w:ind w:left="111"/>
        <w:rPr>
          <w:i/>
        </w:rPr>
      </w:pPr>
      <w:r w:rsidRPr="00D22A14">
        <w:rPr>
          <w:color w:val="231F20"/>
        </w:rPr>
        <w:t>Applicant's Name:</w:t>
      </w:r>
      <w:r w:rsidR="00A87194" w:rsidRPr="00D22A14">
        <w:rPr>
          <w:color w:val="231F20"/>
        </w:rPr>
        <w:t xml:space="preserve"> </w:t>
      </w:r>
      <w:r w:rsidRPr="00D22A14">
        <w:rPr>
          <w:i/>
          <w:color w:val="231F20"/>
        </w:rPr>
        <w:t>....................... [insert full name]</w:t>
      </w:r>
    </w:p>
    <w:p w14:paraId="3495D6E3" w14:textId="77777777" w:rsidR="00AB758F" w:rsidRPr="00D22A14" w:rsidRDefault="00586175" w:rsidP="0029254D">
      <w:pPr>
        <w:spacing w:before="234"/>
        <w:ind w:left="111"/>
        <w:rPr>
          <w:i/>
        </w:rPr>
      </w:pPr>
      <w:r w:rsidRPr="00D22A14">
        <w:rPr>
          <w:color w:val="231F20"/>
        </w:rPr>
        <w:t>Date:</w:t>
      </w:r>
      <w:r w:rsidR="00A87194" w:rsidRPr="00D22A14">
        <w:rPr>
          <w:color w:val="231F20"/>
        </w:rPr>
        <w:t xml:space="preserve"> </w:t>
      </w:r>
      <w:r w:rsidRPr="00D22A14">
        <w:rPr>
          <w:i/>
          <w:color w:val="231F20"/>
        </w:rPr>
        <w:t>....................... [insert day, month, year]</w:t>
      </w:r>
    </w:p>
    <w:p w14:paraId="73618DEA" w14:textId="77777777" w:rsidR="00AB758F" w:rsidRPr="00D22A14" w:rsidRDefault="00586175" w:rsidP="0029254D">
      <w:pPr>
        <w:spacing w:before="234"/>
        <w:ind w:left="111"/>
        <w:rPr>
          <w:i/>
        </w:rPr>
      </w:pPr>
      <w:r w:rsidRPr="00D22A14">
        <w:rPr>
          <w:color w:val="231F20"/>
        </w:rPr>
        <w:t>Applicant's JV Member's Name:</w:t>
      </w:r>
      <w:r w:rsidR="00A87194" w:rsidRPr="00D22A14">
        <w:rPr>
          <w:color w:val="231F20"/>
        </w:rPr>
        <w:t xml:space="preserve"> </w:t>
      </w:r>
      <w:r w:rsidRPr="00D22A14">
        <w:rPr>
          <w:i/>
          <w:color w:val="231F20"/>
        </w:rPr>
        <w:t>....................... [insert full name]</w:t>
      </w:r>
    </w:p>
    <w:p w14:paraId="008E46D8" w14:textId="31130A0E" w:rsidR="00AB758F" w:rsidRPr="00D22A14" w:rsidRDefault="00586175" w:rsidP="0029254D">
      <w:pPr>
        <w:spacing w:before="235"/>
        <w:ind w:left="111"/>
        <w:rPr>
          <w:i/>
        </w:rPr>
      </w:pPr>
      <w:r w:rsidRPr="00D22A14">
        <w:rPr>
          <w:color w:val="231F20"/>
        </w:rPr>
        <w:t>Sub-contractor's Name</w:t>
      </w:r>
      <w:r w:rsidRPr="00D22A14">
        <w:rPr>
          <w:i/>
          <w:color w:val="231F20"/>
        </w:rPr>
        <w:t xml:space="preserve">....................... </w:t>
      </w:r>
      <w:r w:rsidRPr="00D22A14">
        <w:rPr>
          <w:color w:val="231F20"/>
        </w:rPr>
        <w:t>(</w:t>
      </w:r>
      <w:r w:rsidR="00F92401" w:rsidRPr="00D22A14">
        <w:rPr>
          <w:color w:val="231F20"/>
        </w:rPr>
        <w:t>As</w:t>
      </w:r>
      <w:r w:rsidRPr="00D22A14">
        <w:rPr>
          <w:color w:val="231F20"/>
        </w:rPr>
        <w:t xml:space="preserve"> per ITA 24.2 and 24.3): </w:t>
      </w:r>
      <w:r w:rsidRPr="00D22A14">
        <w:rPr>
          <w:i/>
          <w:color w:val="231F20"/>
        </w:rPr>
        <w:t>[insert full name]</w:t>
      </w:r>
    </w:p>
    <w:p w14:paraId="6D407142" w14:textId="77777777" w:rsidR="00AB758F" w:rsidRPr="00D22A14" w:rsidRDefault="00586175" w:rsidP="0029254D">
      <w:pPr>
        <w:spacing w:before="234" w:line="463" w:lineRule="auto"/>
        <w:ind w:left="111"/>
      </w:pPr>
      <w:r w:rsidRPr="00D22A14">
        <w:rPr>
          <w:color w:val="231F20"/>
        </w:rPr>
        <w:t>ITT No. and title:</w:t>
      </w:r>
      <w:r w:rsidR="00A87194" w:rsidRPr="00D22A14">
        <w:rPr>
          <w:color w:val="231F20"/>
        </w:rPr>
        <w:t xml:space="preserve"> </w:t>
      </w:r>
      <w:r w:rsidRPr="00D22A14">
        <w:rPr>
          <w:i/>
          <w:color w:val="231F20"/>
        </w:rPr>
        <w:t>.......................</w:t>
      </w:r>
      <w:r w:rsidR="00A87194" w:rsidRPr="00D22A14">
        <w:rPr>
          <w:i/>
          <w:color w:val="231F20"/>
        </w:rPr>
        <w:t xml:space="preserve"> </w:t>
      </w:r>
      <w:r w:rsidRPr="00D22A14">
        <w:rPr>
          <w:i/>
          <w:color w:val="231F20"/>
        </w:rPr>
        <w:t xml:space="preserve">[insert ITT number and title] </w:t>
      </w:r>
      <w:r w:rsidRPr="00D22A14">
        <w:rPr>
          <w:color w:val="231F20"/>
        </w:rPr>
        <w:t>Page</w:t>
      </w:r>
      <w:r w:rsidRPr="00D22A14">
        <w:rPr>
          <w:i/>
          <w:color w:val="231F20"/>
        </w:rPr>
        <w:t xml:space="preserve">.......................[insert page number] </w:t>
      </w:r>
      <w:r w:rsidRPr="00D22A14">
        <w:rPr>
          <w:color w:val="231F20"/>
        </w:rPr>
        <w:t>of</w:t>
      </w:r>
      <w:r w:rsidRPr="00D22A14">
        <w:rPr>
          <w:i/>
          <w:color w:val="231F20"/>
        </w:rPr>
        <w:t xml:space="preserve">....................... [insert total number] </w:t>
      </w:r>
      <w:r w:rsidRPr="00D22A14">
        <w:rPr>
          <w:color w:val="231F20"/>
        </w:rPr>
        <w:t>pages</w:t>
      </w:r>
    </w:p>
    <w:p w14:paraId="5C45D1EF" w14:textId="77777777" w:rsidR="00AB758F" w:rsidRPr="00D22A14" w:rsidRDefault="00586175" w:rsidP="0029254D">
      <w:pPr>
        <w:pStyle w:val="BodyText"/>
        <w:spacing w:before="6" w:line="230" w:lineRule="auto"/>
        <w:ind w:left="111"/>
      </w:pPr>
      <w:r w:rsidRPr="00D22A14">
        <w:rPr>
          <w:color w:val="231F20"/>
        </w:rPr>
        <w:t>All Sub-contractors for key activities must complete the information in this form as per ITA 24.2 and 24.3 and Section III, Qualiﬁcation Criteria and Requirements, 4.2.</w:t>
      </w:r>
    </w:p>
    <w:p w14:paraId="7D93A4D9" w14:textId="77777777" w:rsidR="00AB758F" w:rsidRPr="009D1470" w:rsidRDefault="00586175" w:rsidP="0029254D">
      <w:pPr>
        <w:pStyle w:val="ListParagraph"/>
        <w:numPr>
          <w:ilvl w:val="0"/>
          <w:numId w:val="2"/>
        </w:numPr>
        <w:tabs>
          <w:tab w:val="left" w:pos="663"/>
          <w:tab w:val="left" w:pos="664"/>
          <w:tab w:val="left" w:pos="8968"/>
        </w:tabs>
        <w:spacing w:before="246" w:line="230" w:lineRule="auto"/>
      </w:pPr>
      <w:r w:rsidRPr="00D22A14">
        <w:rPr>
          <w:color w:val="231F20"/>
        </w:rPr>
        <w:t xml:space="preserve">Key Activity No. One: </w:t>
      </w:r>
      <w:r w:rsidRPr="00D22A14">
        <w:rPr>
          <w:i/>
          <w:color w:val="231F20"/>
        </w:rPr>
        <w:t xml:space="preserve">[insert brief description of the Activity, emphasizing its speciﬁcity] </w:t>
      </w:r>
      <w:r w:rsidRPr="00D22A14">
        <w:rPr>
          <w:color w:val="231F20"/>
          <w:spacing w:val="-4"/>
        </w:rPr>
        <w:t xml:space="preserve">Total </w:t>
      </w:r>
      <w:r w:rsidRPr="00D22A14">
        <w:rPr>
          <w:color w:val="231F20"/>
        </w:rPr>
        <w:t>Quantity of Activity under the</w:t>
      </w:r>
      <w:r w:rsidR="00A87194" w:rsidRPr="00D22A14">
        <w:rPr>
          <w:color w:val="231F20"/>
        </w:rPr>
        <w:t xml:space="preserve"> </w:t>
      </w:r>
      <w:r w:rsidRPr="00D22A14">
        <w:rPr>
          <w:color w:val="231F20"/>
        </w:rPr>
        <w:t xml:space="preserve">contract: </w:t>
      </w:r>
      <w:r w:rsidRPr="00D22A14">
        <w:rPr>
          <w:color w:val="231F20"/>
          <w:u w:val="single" w:color="221E1F"/>
        </w:rPr>
        <w:tab/>
      </w:r>
    </w:p>
    <w:p w14:paraId="12C8D28B" w14:textId="77777777" w:rsidR="009D1470" w:rsidRPr="004450D3" w:rsidRDefault="009D1470" w:rsidP="004450D3">
      <w:pPr>
        <w:tabs>
          <w:tab w:val="left" w:pos="663"/>
          <w:tab w:val="left" w:pos="664"/>
          <w:tab w:val="left" w:pos="8968"/>
        </w:tabs>
        <w:spacing w:before="246" w:line="230" w:lineRule="auto"/>
        <w:rPr>
          <w:sz w:val="6"/>
          <w:szCs w:val="6"/>
        </w:rPr>
      </w:pPr>
    </w:p>
    <w:tbl>
      <w:tblPr>
        <w:tblStyle w:val="TableGrid"/>
        <w:tblW w:w="9265" w:type="dxa"/>
        <w:tblLook w:val="04A0" w:firstRow="1" w:lastRow="0" w:firstColumn="1" w:lastColumn="0" w:noHBand="0" w:noVBand="1"/>
      </w:tblPr>
      <w:tblGrid>
        <w:gridCol w:w="2147"/>
        <w:gridCol w:w="1707"/>
        <w:gridCol w:w="1540"/>
        <w:gridCol w:w="366"/>
        <w:gridCol w:w="1414"/>
        <w:gridCol w:w="2091"/>
      </w:tblGrid>
      <w:tr w:rsidR="00DD0455" w:rsidRPr="004450D3" w14:paraId="2576CEE2" w14:textId="77777777" w:rsidTr="000948CC">
        <w:tc>
          <w:tcPr>
            <w:tcW w:w="2147" w:type="dxa"/>
          </w:tcPr>
          <w:p w14:paraId="19B0A532" w14:textId="77777777" w:rsidR="00DD0455" w:rsidRPr="004450D3" w:rsidRDefault="00DD0455" w:rsidP="000948CC">
            <w:pPr>
              <w:rPr>
                <w:b/>
                <w:sz w:val="20"/>
                <w:szCs w:val="20"/>
              </w:rPr>
            </w:pPr>
          </w:p>
        </w:tc>
        <w:tc>
          <w:tcPr>
            <w:tcW w:w="7118" w:type="dxa"/>
            <w:gridSpan w:val="5"/>
          </w:tcPr>
          <w:p w14:paraId="28BE3EAA" w14:textId="77777777" w:rsidR="00DD0455" w:rsidRPr="004450D3" w:rsidRDefault="00DD0455" w:rsidP="000948CC">
            <w:pPr>
              <w:rPr>
                <w:b/>
                <w:sz w:val="20"/>
                <w:szCs w:val="20"/>
              </w:rPr>
            </w:pPr>
            <w:r w:rsidRPr="004450D3">
              <w:rPr>
                <w:b/>
                <w:sz w:val="20"/>
                <w:szCs w:val="20"/>
              </w:rPr>
              <w:t>Information</w:t>
            </w:r>
          </w:p>
        </w:tc>
      </w:tr>
      <w:tr w:rsidR="00DD0455" w:rsidRPr="004450D3" w14:paraId="18F93698" w14:textId="77777777" w:rsidTr="000948CC">
        <w:tc>
          <w:tcPr>
            <w:tcW w:w="2147" w:type="dxa"/>
          </w:tcPr>
          <w:p w14:paraId="59EB86BF" w14:textId="77777777" w:rsidR="00DD0455" w:rsidRPr="004450D3" w:rsidRDefault="00DD0455" w:rsidP="000948CC">
            <w:pPr>
              <w:rPr>
                <w:sz w:val="20"/>
                <w:szCs w:val="20"/>
              </w:rPr>
            </w:pPr>
            <w:r w:rsidRPr="004450D3">
              <w:rPr>
                <w:sz w:val="20"/>
                <w:szCs w:val="20"/>
              </w:rPr>
              <w:t>Contract Identification</w:t>
            </w:r>
          </w:p>
        </w:tc>
        <w:tc>
          <w:tcPr>
            <w:tcW w:w="7118" w:type="dxa"/>
            <w:gridSpan w:val="5"/>
          </w:tcPr>
          <w:p w14:paraId="3B9D34A3" w14:textId="77777777" w:rsidR="00DD0455" w:rsidRPr="004450D3" w:rsidRDefault="00DD0455" w:rsidP="000948CC">
            <w:pPr>
              <w:rPr>
                <w:b/>
                <w:i/>
                <w:sz w:val="20"/>
                <w:szCs w:val="20"/>
              </w:rPr>
            </w:pPr>
            <w:r w:rsidRPr="004450D3">
              <w:rPr>
                <w:b/>
                <w:i/>
                <w:sz w:val="20"/>
                <w:szCs w:val="20"/>
              </w:rPr>
              <w:t>[Insert contract name and number, if applicable]</w:t>
            </w:r>
          </w:p>
        </w:tc>
      </w:tr>
      <w:tr w:rsidR="00DD0455" w:rsidRPr="004450D3" w14:paraId="1D20421A" w14:textId="77777777" w:rsidTr="000948CC">
        <w:tc>
          <w:tcPr>
            <w:tcW w:w="2147" w:type="dxa"/>
          </w:tcPr>
          <w:p w14:paraId="2BB035D8" w14:textId="77777777" w:rsidR="00DD0455" w:rsidRPr="004450D3" w:rsidRDefault="00DD0455" w:rsidP="000948CC">
            <w:pPr>
              <w:rPr>
                <w:sz w:val="20"/>
                <w:szCs w:val="20"/>
              </w:rPr>
            </w:pPr>
            <w:r w:rsidRPr="004450D3">
              <w:rPr>
                <w:sz w:val="20"/>
                <w:szCs w:val="20"/>
              </w:rPr>
              <w:t>Award Date</w:t>
            </w:r>
          </w:p>
        </w:tc>
        <w:tc>
          <w:tcPr>
            <w:tcW w:w="7118" w:type="dxa"/>
            <w:gridSpan w:val="5"/>
            <w:tcBorders>
              <w:bottom w:val="nil"/>
            </w:tcBorders>
          </w:tcPr>
          <w:p w14:paraId="220E6408" w14:textId="0F65CFF9" w:rsidR="00DD0455" w:rsidRPr="004450D3" w:rsidRDefault="00DD0455" w:rsidP="000948CC">
            <w:pPr>
              <w:rPr>
                <w:i/>
                <w:sz w:val="20"/>
                <w:szCs w:val="20"/>
              </w:rPr>
            </w:pPr>
            <w:r w:rsidRPr="004450D3">
              <w:rPr>
                <w:i/>
                <w:sz w:val="20"/>
                <w:szCs w:val="20"/>
              </w:rPr>
              <w:t>[insert day, month , year e.g</w:t>
            </w:r>
            <w:r w:rsidR="00356B7E" w:rsidRPr="004450D3">
              <w:rPr>
                <w:i/>
                <w:sz w:val="20"/>
                <w:szCs w:val="20"/>
              </w:rPr>
              <w:t>.</w:t>
            </w:r>
            <w:r w:rsidRPr="004450D3">
              <w:rPr>
                <w:i/>
                <w:sz w:val="20"/>
                <w:szCs w:val="20"/>
              </w:rPr>
              <w:t xml:space="preserve"> 15 June 2015]</w:t>
            </w:r>
          </w:p>
        </w:tc>
      </w:tr>
      <w:tr w:rsidR="00DD0455" w:rsidRPr="004450D3" w14:paraId="1FE53467" w14:textId="77777777" w:rsidTr="000948CC">
        <w:tc>
          <w:tcPr>
            <w:tcW w:w="2147" w:type="dxa"/>
          </w:tcPr>
          <w:p w14:paraId="7994A5F3" w14:textId="77777777" w:rsidR="00DD0455" w:rsidRPr="004450D3" w:rsidRDefault="00DD0455" w:rsidP="000948CC">
            <w:pPr>
              <w:rPr>
                <w:sz w:val="20"/>
                <w:szCs w:val="20"/>
              </w:rPr>
            </w:pPr>
            <w:r w:rsidRPr="004450D3">
              <w:rPr>
                <w:sz w:val="20"/>
                <w:szCs w:val="20"/>
              </w:rPr>
              <w:t>Completion Date</w:t>
            </w:r>
          </w:p>
        </w:tc>
        <w:tc>
          <w:tcPr>
            <w:tcW w:w="7118" w:type="dxa"/>
            <w:gridSpan w:val="5"/>
          </w:tcPr>
          <w:p w14:paraId="56AF588E" w14:textId="4FE83D9A" w:rsidR="00DD0455" w:rsidRPr="004450D3" w:rsidRDefault="00DD0455" w:rsidP="000948CC">
            <w:pPr>
              <w:rPr>
                <w:sz w:val="20"/>
                <w:szCs w:val="20"/>
              </w:rPr>
            </w:pPr>
            <w:r w:rsidRPr="004450D3">
              <w:rPr>
                <w:i/>
                <w:sz w:val="20"/>
                <w:szCs w:val="20"/>
              </w:rPr>
              <w:t>[insert day, month , year e.g</w:t>
            </w:r>
            <w:r w:rsidR="00356B7E" w:rsidRPr="004450D3">
              <w:rPr>
                <w:i/>
                <w:sz w:val="20"/>
                <w:szCs w:val="20"/>
              </w:rPr>
              <w:t>.</w:t>
            </w:r>
            <w:r w:rsidRPr="004450D3">
              <w:rPr>
                <w:i/>
                <w:sz w:val="20"/>
                <w:szCs w:val="20"/>
              </w:rPr>
              <w:t xml:space="preserve"> 03 0ctober 2017]</w:t>
            </w:r>
          </w:p>
        </w:tc>
      </w:tr>
      <w:tr w:rsidR="00DD0455" w:rsidRPr="004450D3" w14:paraId="641F12AA" w14:textId="77777777" w:rsidTr="000948CC">
        <w:tc>
          <w:tcPr>
            <w:tcW w:w="2147" w:type="dxa"/>
          </w:tcPr>
          <w:p w14:paraId="37180DB7" w14:textId="77777777" w:rsidR="00DD0455" w:rsidRPr="004450D3" w:rsidRDefault="00DD0455" w:rsidP="000948CC">
            <w:pPr>
              <w:rPr>
                <w:sz w:val="20"/>
                <w:szCs w:val="20"/>
              </w:rPr>
            </w:pPr>
            <w:r w:rsidRPr="004450D3">
              <w:rPr>
                <w:sz w:val="20"/>
                <w:szCs w:val="20"/>
              </w:rPr>
              <w:t>Role in Contract</w:t>
            </w:r>
          </w:p>
          <w:p w14:paraId="30D2E519" w14:textId="77777777" w:rsidR="00DD0455" w:rsidRPr="004450D3" w:rsidRDefault="00DD0455" w:rsidP="000948CC">
            <w:pPr>
              <w:rPr>
                <w:i/>
                <w:sz w:val="20"/>
                <w:szCs w:val="20"/>
              </w:rPr>
            </w:pPr>
            <w:r w:rsidRPr="004450D3">
              <w:rPr>
                <w:i/>
                <w:sz w:val="20"/>
                <w:szCs w:val="20"/>
              </w:rPr>
              <w:t>[check appropriate box]</w:t>
            </w:r>
          </w:p>
        </w:tc>
        <w:tc>
          <w:tcPr>
            <w:tcW w:w="1707" w:type="dxa"/>
          </w:tcPr>
          <w:p w14:paraId="25ABABBA" w14:textId="77777777" w:rsidR="00DD0455" w:rsidRPr="004450D3" w:rsidRDefault="00DD0455" w:rsidP="000948CC">
            <w:pPr>
              <w:rPr>
                <w:sz w:val="20"/>
                <w:szCs w:val="20"/>
              </w:rPr>
            </w:pPr>
            <w:r w:rsidRPr="004450D3">
              <w:rPr>
                <w:noProof/>
                <w:sz w:val="20"/>
              </w:rPr>
              <mc:AlternateContent>
                <mc:Choice Requires="wps">
                  <w:drawing>
                    <wp:anchor distT="0" distB="0" distL="114300" distR="114300" simplePos="0" relativeHeight="251711488" behindDoc="0" locked="0" layoutInCell="1" allowOverlap="1" wp14:anchorId="029D3536" wp14:editId="640F0BDE">
                      <wp:simplePos x="0" y="0"/>
                      <wp:positionH relativeFrom="column">
                        <wp:posOffset>-43801</wp:posOffset>
                      </wp:positionH>
                      <wp:positionV relativeFrom="paragraph">
                        <wp:posOffset>46503</wp:posOffset>
                      </wp:positionV>
                      <wp:extent cx="133350" cy="10477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09990" id="Rectangle 35" o:spid="_x0000_s1026" style="position:absolute;margin-left:-3.45pt;margin-top:3.65pt;width:10.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" fillcolor="white [3212]" strokecolor="black [3213]" strokeweight="2pt"/>
                  </w:pict>
                </mc:Fallback>
              </mc:AlternateContent>
            </w:r>
            <w:r w:rsidRPr="004450D3">
              <w:rPr>
                <w:sz w:val="20"/>
                <w:szCs w:val="20"/>
              </w:rPr>
              <w:t xml:space="preserve">     Prime Contractor</w:t>
            </w:r>
          </w:p>
        </w:tc>
        <w:tc>
          <w:tcPr>
            <w:tcW w:w="1540" w:type="dxa"/>
          </w:tcPr>
          <w:p w14:paraId="45E7C886" w14:textId="77777777" w:rsidR="00DD0455" w:rsidRPr="004450D3" w:rsidRDefault="00DD0455" w:rsidP="000948CC">
            <w:pPr>
              <w:rPr>
                <w:sz w:val="20"/>
                <w:szCs w:val="20"/>
              </w:rPr>
            </w:pPr>
            <w:r w:rsidRPr="004450D3">
              <w:rPr>
                <w:noProof/>
                <w:sz w:val="20"/>
              </w:rPr>
              <mc:AlternateContent>
                <mc:Choice Requires="wps">
                  <w:drawing>
                    <wp:anchor distT="0" distB="0" distL="114300" distR="114300" simplePos="0" relativeHeight="251714560" behindDoc="0" locked="0" layoutInCell="1" allowOverlap="1" wp14:anchorId="304726C8" wp14:editId="34A79D0D">
                      <wp:simplePos x="0" y="0"/>
                      <wp:positionH relativeFrom="column">
                        <wp:posOffset>-19833</wp:posOffset>
                      </wp:positionH>
                      <wp:positionV relativeFrom="paragraph">
                        <wp:posOffset>46045</wp:posOffset>
                      </wp:positionV>
                      <wp:extent cx="133350" cy="10477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430C7" id="Rectangle 36" o:spid="_x0000_s1026" style="position:absolute;margin-left:-1.55pt;margin-top:3.65pt;width:10.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" fillcolor="white [3212]" strokecolor="black [3213]" strokeweight="2pt"/>
                  </w:pict>
                </mc:Fallback>
              </mc:AlternateContent>
            </w:r>
            <w:r w:rsidRPr="004450D3">
              <w:rPr>
                <w:sz w:val="20"/>
                <w:szCs w:val="20"/>
              </w:rPr>
              <w:t xml:space="preserve">     Member in JV</w:t>
            </w:r>
          </w:p>
        </w:tc>
        <w:tc>
          <w:tcPr>
            <w:tcW w:w="1780" w:type="dxa"/>
            <w:gridSpan w:val="2"/>
          </w:tcPr>
          <w:p w14:paraId="6804A13B" w14:textId="77777777" w:rsidR="00DD0455" w:rsidRPr="004450D3" w:rsidRDefault="00DD0455" w:rsidP="000948CC">
            <w:pPr>
              <w:rPr>
                <w:sz w:val="20"/>
                <w:szCs w:val="20"/>
              </w:rPr>
            </w:pPr>
            <w:r w:rsidRPr="004450D3">
              <w:rPr>
                <w:noProof/>
                <w:sz w:val="20"/>
              </w:rPr>
              <mc:AlternateContent>
                <mc:Choice Requires="wps">
                  <w:drawing>
                    <wp:anchor distT="0" distB="0" distL="114300" distR="114300" simplePos="0" relativeHeight="251717632" behindDoc="0" locked="0" layoutInCell="1" allowOverlap="1" wp14:anchorId="1D40BFC3" wp14:editId="58094C9E">
                      <wp:simplePos x="0" y="0"/>
                      <wp:positionH relativeFrom="column">
                        <wp:posOffset>12538</wp:posOffset>
                      </wp:positionH>
                      <wp:positionV relativeFrom="paragraph">
                        <wp:posOffset>46503</wp:posOffset>
                      </wp:positionV>
                      <wp:extent cx="133350" cy="10477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CAECF" id="Rectangle 37" o:spid="_x0000_s1026" style="position:absolute;margin-left:1pt;margin-top:3.65pt;width:10.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" fillcolor="white [3212]" strokecolor="black [3213]" strokeweight="2pt"/>
                  </w:pict>
                </mc:Fallback>
              </mc:AlternateContent>
            </w:r>
            <w:r w:rsidRPr="004450D3">
              <w:rPr>
                <w:sz w:val="20"/>
                <w:szCs w:val="20"/>
              </w:rPr>
              <w:t xml:space="preserve">       Management Contractor</w:t>
            </w:r>
          </w:p>
        </w:tc>
        <w:tc>
          <w:tcPr>
            <w:tcW w:w="2091" w:type="dxa"/>
          </w:tcPr>
          <w:p w14:paraId="14AA4B7F" w14:textId="77777777" w:rsidR="00DD0455" w:rsidRPr="004450D3" w:rsidRDefault="00DD0455" w:rsidP="000948CC">
            <w:pPr>
              <w:rPr>
                <w:sz w:val="20"/>
                <w:szCs w:val="20"/>
              </w:rPr>
            </w:pPr>
            <w:r w:rsidRPr="004450D3">
              <w:rPr>
                <w:noProof/>
                <w:sz w:val="20"/>
              </w:rPr>
              <mc:AlternateContent>
                <mc:Choice Requires="wps">
                  <w:drawing>
                    <wp:anchor distT="0" distB="0" distL="114300" distR="114300" simplePos="0" relativeHeight="251720704" behindDoc="0" locked="0" layoutInCell="1" allowOverlap="1" wp14:anchorId="77CD2CC0" wp14:editId="153ABC69">
                      <wp:simplePos x="0" y="0"/>
                      <wp:positionH relativeFrom="column">
                        <wp:posOffset>-37465</wp:posOffset>
                      </wp:positionH>
                      <wp:positionV relativeFrom="paragraph">
                        <wp:posOffset>46503</wp:posOffset>
                      </wp:positionV>
                      <wp:extent cx="133350" cy="1047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33350"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79C87" id="Rectangle 38" o:spid="_x0000_s1026" style="position:absolute;margin-left:-2.95pt;margin-top:3.65pt;width:10.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" fillcolor="white [3212]" strokecolor="black [3213]" strokeweight="2pt"/>
                  </w:pict>
                </mc:Fallback>
              </mc:AlternateContent>
            </w:r>
            <w:r w:rsidRPr="004450D3">
              <w:rPr>
                <w:sz w:val="20"/>
                <w:szCs w:val="20"/>
              </w:rPr>
              <w:t xml:space="preserve">    Sub- contractor</w:t>
            </w:r>
          </w:p>
        </w:tc>
      </w:tr>
      <w:tr w:rsidR="00DD0455" w:rsidRPr="004450D3" w14:paraId="430F033C" w14:textId="77777777" w:rsidTr="000948CC">
        <w:tc>
          <w:tcPr>
            <w:tcW w:w="2147" w:type="dxa"/>
          </w:tcPr>
          <w:p w14:paraId="171BE132" w14:textId="77777777" w:rsidR="00DD0455" w:rsidRPr="004450D3" w:rsidRDefault="00DD0455" w:rsidP="000948CC">
            <w:pPr>
              <w:rPr>
                <w:sz w:val="20"/>
                <w:szCs w:val="20"/>
              </w:rPr>
            </w:pPr>
            <w:r w:rsidRPr="004450D3">
              <w:rPr>
                <w:sz w:val="20"/>
                <w:szCs w:val="20"/>
              </w:rPr>
              <w:t>Total Contract Amount</w:t>
            </w:r>
          </w:p>
          <w:p w14:paraId="239B020C" w14:textId="77777777" w:rsidR="00DD0455" w:rsidRPr="004450D3" w:rsidRDefault="00DD0455" w:rsidP="000948CC">
            <w:pPr>
              <w:rPr>
                <w:sz w:val="20"/>
                <w:szCs w:val="20"/>
              </w:rPr>
            </w:pPr>
          </w:p>
        </w:tc>
        <w:tc>
          <w:tcPr>
            <w:tcW w:w="3613" w:type="dxa"/>
            <w:gridSpan w:val="3"/>
          </w:tcPr>
          <w:p w14:paraId="0CAA59C2" w14:textId="77777777" w:rsidR="00DD0455" w:rsidRPr="004450D3" w:rsidRDefault="00DD0455" w:rsidP="000948CC">
            <w:pPr>
              <w:rPr>
                <w:sz w:val="20"/>
                <w:szCs w:val="20"/>
              </w:rPr>
            </w:pPr>
            <w:r w:rsidRPr="004450D3">
              <w:rPr>
                <w:i/>
                <w:sz w:val="20"/>
                <w:szCs w:val="20"/>
              </w:rPr>
              <w:t>[insert total contract amount in contract currency(ies)]</w:t>
            </w:r>
          </w:p>
        </w:tc>
        <w:tc>
          <w:tcPr>
            <w:tcW w:w="3505" w:type="dxa"/>
            <w:gridSpan w:val="2"/>
          </w:tcPr>
          <w:p w14:paraId="4A052952" w14:textId="146A1B56" w:rsidR="00DD0455" w:rsidRPr="004450D3" w:rsidRDefault="00DD0455" w:rsidP="000948CC">
            <w:pPr>
              <w:jc w:val="both"/>
              <w:rPr>
                <w:i/>
                <w:sz w:val="20"/>
                <w:szCs w:val="20"/>
              </w:rPr>
            </w:pPr>
            <w:r w:rsidRPr="004450D3">
              <w:rPr>
                <w:sz w:val="20"/>
                <w:szCs w:val="20"/>
              </w:rPr>
              <w:t xml:space="preserve">Kenya Shillings </w:t>
            </w:r>
            <w:r w:rsidRPr="004450D3">
              <w:rPr>
                <w:i/>
                <w:sz w:val="20"/>
                <w:szCs w:val="20"/>
              </w:rPr>
              <w:t xml:space="preserve">[insert Exchange rate and total contract amount in </w:t>
            </w:r>
            <w:r w:rsidRPr="004450D3">
              <w:rPr>
                <w:sz w:val="20"/>
                <w:szCs w:val="20"/>
              </w:rPr>
              <w:t>Kenya Shillings equivalent]</w:t>
            </w:r>
          </w:p>
        </w:tc>
      </w:tr>
      <w:tr w:rsidR="00DD0455" w:rsidRPr="004450D3" w14:paraId="191CA4DA" w14:textId="77777777" w:rsidTr="000948CC">
        <w:tc>
          <w:tcPr>
            <w:tcW w:w="2147" w:type="dxa"/>
          </w:tcPr>
          <w:p w14:paraId="31FBE379" w14:textId="77777777" w:rsidR="00DD0455" w:rsidRPr="004450D3" w:rsidRDefault="00DD0455" w:rsidP="000948CC">
            <w:pPr>
              <w:rPr>
                <w:sz w:val="20"/>
                <w:szCs w:val="20"/>
              </w:rPr>
            </w:pPr>
            <w:r w:rsidRPr="004450D3">
              <w:rPr>
                <w:sz w:val="20"/>
                <w:szCs w:val="20"/>
              </w:rPr>
              <w:t>Quantity (Volume, Number or rate of production, as applicable) Performed under the contract per year</w:t>
            </w:r>
          </w:p>
        </w:tc>
        <w:tc>
          <w:tcPr>
            <w:tcW w:w="1707" w:type="dxa"/>
          </w:tcPr>
          <w:p w14:paraId="27526828" w14:textId="77777777" w:rsidR="00DD0455" w:rsidRPr="004450D3" w:rsidRDefault="00DD0455" w:rsidP="000948CC">
            <w:pPr>
              <w:rPr>
                <w:sz w:val="20"/>
                <w:szCs w:val="20"/>
              </w:rPr>
            </w:pPr>
            <w:r w:rsidRPr="004450D3">
              <w:rPr>
                <w:sz w:val="20"/>
                <w:szCs w:val="20"/>
              </w:rPr>
              <w:t>Total Quantity in the contract (i)</w:t>
            </w:r>
          </w:p>
        </w:tc>
        <w:tc>
          <w:tcPr>
            <w:tcW w:w="1540" w:type="dxa"/>
          </w:tcPr>
          <w:p w14:paraId="1F72A026" w14:textId="77777777" w:rsidR="00DD0455" w:rsidRPr="004450D3" w:rsidRDefault="00DD0455" w:rsidP="000948CC">
            <w:pPr>
              <w:rPr>
                <w:sz w:val="20"/>
                <w:szCs w:val="20"/>
              </w:rPr>
            </w:pPr>
            <w:r w:rsidRPr="004450D3">
              <w:rPr>
                <w:sz w:val="20"/>
                <w:szCs w:val="20"/>
              </w:rPr>
              <w:t>Percentage participate (ii)</w:t>
            </w:r>
          </w:p>
        </w:tc>
        <w:tc>
          <w:tcPr>
            <w:tcW w:w="1780" w:type="dxa"/>
            <w:gridSpan w:val="2"/>
          </w:tcPr>
          <w:p w14:paraId="0B768E93" w14:textId="77777777" w:rsidR="00DD0455" w:rsidRPr="004450D3" w:rsidRDefault="00DD0455" w:rsidP="000948CC">
            <w:pPr>
              <w:rPr>
                <w:sz w:val="20"/>
                <w:szCs w:val="20"/>
              </w:rPr>
            </w:pPr>
            <w:r w:rsidRPr="004450D3">
              <w:rPr>
                <w:sz w:val="20"/>
                <w:szCs w:val="20"/>
              </w:rPr>
              <w:t>Actual Quantity Performed (i) x (ii)</w:t>
            </w:r>
          </w:p>
        </w:tc>
        <w:tc>
          <w:tcPr>
            <w:tcW w:w="2091" w:type="dxa"/>
          </w:tcPr>
          <w:p w14:paraId="5E485CCA" w14:textId="77777777" w:rsidR="00DD0455" w:rsidRPr="004450D3" w:rsidRDefault="00DD0455" w:rsidP="000948CC">
            <w:pPr>
              <w:rPr>
                <w:b/>
                <w:sz w:val="20"/>
                <w:szCs w:val="20"/>
              </w:rPr>
            </w:pPr>
          </w:p>
        </w:tc>
      </w:tr>
      <w:tr w:rsidR="00DD0455" w:rsidRPr="004450D3" w14:paraId="70A63F99" w14:textId="77777777" w:rsidTr="000948CC">
        <w:tc>
          <w:tcPr>
            <w:tcW w:w="2147" w:type="dxa"/>
          </w:tcPr>
          <w:p w14:paraId="7AECEF25" w14:textId="77777777" w:rsidR="00DD0455" w:rsidRPr="004450D3" w:rsidRDefault="00DD0455" w:rsidP="000948CC">
            <w:pPr>
              <w:rPr>
                <w:sz w:val="20"/>
                <w:szCs w:val="20"/>
              </w:rPr>
            </w:pPr>
            <w:r w:rsidRPr="004450D3">
              <w:rPr>
                <w:sz w:val="20"/>
                <w:szCs w:val="20"/>
              </w:rPr>
              <w:t>Year 1</w:t>
            </w:r>
          </w:p>
        </w:tc>
        <w:tc>
          <w:tcPr>
            <w:tcW w:w="1707" w:type="dxa"/>
          </w:tcPr>
          <w:p w14:paraId="6E9F683B" w14:textId="77777777" w:rsidR="00DD0455" w:rsidRPr="004450D3" w:rsidRDefault="00DD0455" w:rsidP="000948CC">
            <w:pPr>
              <w:rPr>
                <w:sz w:val="20"/>
                <w:szCs w:val="20"/>
              </w:rPr>
            </w:pPr>
          </w:p>
        </w:tc>
        <w:tc>
          <w:tcPr>
            <w:tcW w:w="1540" w:type="dxa"/>
          </w:tcPr>
          <w:p w14:paraId="746EA122" w14:textId="77777777" w:rsidR="00DD0455" w:rsidRPr="004450D3" w:rsidRDefault="00DD0455" w:rsidP="000948CC">
            <w:pPr>
              <w:rPr>
                <w:b/>
                <w:sz w:val="20"/>
                <w:szCs w:val="20"/>
              </w:rPr>
            </w:pPr>
          </w:p>
        </w:tc>
        <w:tc>
          <w:tcPr>
            <w:tcW w:w="1780" w:type="dxa"/>
            <w:gridSpan w:val="2"/>
          </w:tcPr>
          <w:p w14:paraId="53287F60" w14:textId="77777777" w:rsidR="00DD0455" w:rsidRPr="004450D3" w:rsidRDefault="00DD0455" w:rsidP="000948CC">
            <w:pPr>
              <w:rPr>
                <w:b/>
                <w:sz w:val="20"/>
                <w:szCs w:val="20"/>
              </w:rPr>
            </w:pPr>
          </w:p>
        </w:tc>
        <w:tc>
          <w:tcPr>
            <w:tcW w:w="2091" w:type="dxa"/>
          </w:tcPr>
          <w:p w14:paraId="53AB609D" w14:textId="77777777" w:rsidR="00DD0455" w:rsidRPr="004450D3" w:rsidRDefault="00DD0455" w:rsidP="000948CC">
            <w:pPr>
              <w:rPr>
                <w:b/>
                <w:sz w:val="20"/>
                <w:szCs w:val="20"/>
              </w:rPr>
            </w:pPr>
          </w:p>
        </w:tc>
      </w:tr>
      <w:tr w:rsidR="00DD0455" w:rsidRPr="004450D3" w14:paraId="4F6572DD" w14:textId="77777777" w:rsidTr="000948CC">
        <w:tc>
          <w:tcPr>
            <w:tcW w:w="2147" w:type="dxa"/>
          </w:tcPr>
          <w:p w14:paraId="34E2C53F" w14:textId="77777777" w:rsidR="00DD0455" w:rsidRPr="004450D3" w:rsidRDefault="00DD0455" w:rsidP="000948CC">
            <w:pPr>
              <w:rPr>
                <w:sz w:val="20"/>
                <w:szCs w:val="20"/>
              </w:rPr>
            </w:pPr>
            <w:r w:rsidRPr="004450D3">
              <w:rPr>
                <w:sz w:val="20"/>
                <w:szCs w:val="20"/>
              </w:rPr>
              <w:t>Year 2</w:t>
            </w:r>
          </w:p>
        </w:tc>
        <w:tc>
          <w:tcPr>
            <w:tcW w:w="1707" w:type="dxa"/>
          </w:tcPr>
          <w:p w14:paraId="7AB5D4AE" w14:textId="77777777" w:rsidR="00DD0455" w:rsidRPr="004450D3" w:rsidRDefault="00DD0455" w:rsidP="000948CC">
            <w:pPr>
              <w:rPr>
                <w:sz w:val="20"/>
                <w:szCs w:val="20"/>
              </w:rPr>
            </w:pPr>
          </w:p>
        </w:tc>
        <w:tc>
          <w:tcPr>
            <w:tcW w:w="1540" w:type="dxa"/>
          </w:tcPr>
          <w:p w14:paraId="2CAD0C66" w14:textId="77777777" w:rsidR="00DD0455" w:rsidRPr="004450D3" w:rsidRDefault="00DD0455" w:rsidP="000948CC">
            <w:pPr>
              <w:rPr>
                <w:b/>
                <w:sz w:val="20"/>
                <w:szCs w:val="20"/>
              </w:rPr>
            </w:pPr>
          </w:p>
        </w:tc>
        <w:tc>
          <w:tcPr>
            <w:tcW w:w="1780" w:type="dxa"/>
            <w:gridSpan w:val="2"/>
          </w:tcPr>
          <w:p w14:paraId="05C18232" w14:textId="77777777" w:rsidR="00DD0455" w:rsidRPr="004450D3" w:rsidRDefault="00DD0455" w:rsidP="000948CC">
            <w:pPr>
              <w:rPr>
                <w:b/>
                <w:sz w:val="20"/>
                <w:szCs w:val="20"/>
              </w:rPr>
            </w:pPr>
          </w:p>
        </w:tc>
        <w:tc>
          <w:tcPr>
            <w:tcW w:w="2091" w:type="dxa"/>
          </w:tcPr>
          <w:p w14:paraId="6BAC632C" w14:textId="77777777" w:rsidR="00DD0455" w:rsidRPr="004450D3" w:rsidRDefault="00DD0455" w:rsidP="000948CC">
            <w:pPr>
              <w:rPr>
                <w:b/>
                <w:sz w:val="20"/>
                <w:szCs w:val="20"/>
              </w:rPr>
            </w:pPr>
          </w:p>
        </w:tc>
      </w:tr>
      <w:tr w:rsidR="00DD0455" w:rsidRPr="004450D3" w14:paraId="5F3888E3" w14:textId="77777777" w:rsidTr="000948CC">
        <w:tc>
          <w:tcPr>
            <w:tcW w:w="2147" w:type="dxa"/>
          </w:tcPr>
          <w:p w14:paraId="01F46713" w14:textId="77777777" w:rsidR="00DD0455" w:rsidRPr="004450D3" w:rsidRDefault="00DD0455" w:rsidP="000948CC">
            <w:pPr>
              <w:rPr>
                <w:sz w:val="20"/>
                <w:szCs w:val="20"/>
              </w:rPr>
            </w:pPr>
            <w:r w:rsidRPr="004450D3">
              <w:rPr>
                <w:sz w:val="20"/>
                <w:szCs w:val="20"/>
              </w:rPr>
              <w:t>Year 3</w:t>
            </w:r>
          </w:p>
        </w:tc>
        <w:tc>
          <w:tcPr>
            <w:tcW w:w="1707" w:type="dxa"/>
          </w:tcPr>
          <w:p w14:paraId="1822EEC4" w14:textId="77777777" w:rsidR="00DD0455" w:rsidRPr="004450D3" w:rsidRDefault="00DD0455" w:rsidP="000948CC">
            <w:pPr>
              <w:rPr>
                <w:sz w:val="20"/>
                <w:szCs w:val="20"/>
              </w:rPr>
            </w:pPr>
          </w:p>
        </w:tc>
        <w:tc>
          <w:tcPr>
            <w:tcW w:w="1540" w:type="dxa"/>
          </w:tcPr>
          <w:p w14:paraId="0F2E84CA" w14:textId="77777777" w:rsidR="00DD0455" w:rsidRPr="004450D3" w:rsidRDefault="00DD0455" w:rsidP="000948CC">
            <w:pPr>
              <w:rPr>
                <w:b/>
                <w:sz w:val="20"/>
                <w:szCs w:val="20"/>
              </w:rPr>
            </w:pPr>
          </w:p>
        </w:tc>
        <w:tc>
          <w:tcPr>
            <w:tcW w:w="1780" w:type="dxa"/>
            <w:gridSpan w:val="2"/>
          </w:tcPr>
          <w:p w14:paraId="06A8EA9D" w14:textId="77777777" w:rsidR="00DD0455" w:rsidRPr="004450D3" w:rsidRDefault="00DD0455" w:rsidP="000948CC">
            <w:pPr>
              <w:rPr>
                <w:b/>
                <w:sz w:val="20"/>
                <w:szCs w:val="20"/>
              </w:rPr>
            </w:pPr>
          </w:p>
        </w:tc>
        <w:tc>
          <w:tcPr>
            <w:tcW w:w="2091" w:type="dxa"/>
          </w:tcPr>
          <w:p w14:paraId="193D497A" w14:textId="77777777" w:rsidR="00DD0455" w:rsidRPr="004450D3" w:rsidRDefault="00DD0455" w:rsidP="000948CC">
            <w:pPr>
              <w:rPr>
                <w:b/>
                <w:sz w:val="20"/>
                <w:szCs w:val="20"/>
              </w:rPr>
            </w:pPr>
          </w:p>
        </w:tc>
      </w:tr>
      <w:tr w:rsidR="00DD0455" w:rsidRPr="004450D3" w14:paraId="47BD4CB8" w14:textId="77777777" w:rsidTr="000948CC">
        <w:tc>
          <w:tcPr>
            <w:tcW w:w="2147" w:type="dxa"/>
          </w:tcPr>
          <w:p w14:paraId="16E855D1" w14:textId="77777777" w:rsidR="00DD0455" w:rsidRPr="004450D3" w:rsidRDefault="00DD0455" w:rsidP="000948CC">
            <w:pPr>
              <w:rPr>
                <w:sz w:val="20"/>
                <w:szCs w:val="20"/>
              </w:rPr>
            </w:pPr>
            <w:r w:rsidRPr="004450D3">
              <w:rPr>
                <w:sz w:val="20"/>
                <w:szCs w:val="20"/>
              </w:rPr>
              <w:t>Year 4</w:t>
            </w:r>
          </w:p>
        </w:tc>
        <w:tc>
          <w:tcPr>
            <w:tcW w:w="1707" w:type="dxa"/>
          </w:tcPr>
          <w:p w14:paraId="6A30F53C" w14:textId="77777777" w:rsidR="00DD0455" w:rsidRPr="004450D3" w:rsidRDefault="00DD0455" w:rsidP="000948CC">
            <w:pPr>
              <w:rPr>
                <w:b/>
                <w:sz w:val="20"/>
                <w:szCs w:val="20"/>
              </w:rPr>
            </w:pPr>
          </w:p>
        </w:tc>
        <w:tc>
          <w:tcPr>
            <w:tcW w:w="1540" w:type="dxa"/>
          </w:tcPr>
          <w:p w14:paraId="733CF57B" w14:textId="77777777" w:rsidR="00DD0455" w:rsidRPr="004450D3" w:rsidRDefault="00DD0455" w:rsidP="000948CC">
            <w:pPr>
              <w:rPr>
                <w:b/>
                <w:sz w:val="20"/>
                <w:szCs w:val="20"/>
              </w:rPr>
            </w:pPr>
          </w:p>
        </w:tc>
        <w:tc>
          <w:tcPr>
            <w:tcW w:w="1780" w:type="dxa"/>
            <w:gridSpan w:val="2"/>
          </w:tcPr>
          <w:p w14:paraId="04A2651A" w14:textId="77777777" w:rsidR="00DD0455" w:rsidRPr="004450D3" w:rsidRDefault="00DD0455" w:rsidP="000948CC">
            <w:pPr>
              <w:rPr>
                <w:b/>
                <w:sz w:val="20"/>
                <w:szCs w:val="20"/>
              </w:rPr>
            </w:pPr>
          </w:p>
        </w:tc>
        <w:tc>
          <w:tcPr>
            <w:tcW w:w="2091" w:type="dxa"/>
          </w:tcPr>
          <w:p w14:paraId="650D3BD5" w14:textId="77777777" w:rsidR="00DD0455" w:rsidRPr="004450D3" w:rsidRDefault="00DD0455" w:rsidP="000948CC">
            <w:pPr>
              <w:rPr>
                <w:b/>
                <w:sz w:val="20"/>
                <w:szCs w:val="20"/>
              </w:rPr>
            </w:pPr>
          </w:p>
        </w:tc>
      </w:tr>
      <w:tr w:rsidR="00DD0455" w:rsidRPr="004450D3" w14:paraId="6E4D72FF" w14:textId="77777777" w:rsidTr="000948CC">
        <w:tc>
          <w:tcPr>
            <w:tcW w:w="2147" w:type="dxa"/>
          </w:tcPr>
          <w:p w14:paraId="44350FBA" w14:textId="77777777" w:rsidR="00DD0455" w:rsidRPr="004450D3" w:rsidRDefault="00DD0455" w:rsidP="000948CC">
            <w:pPr>
              <w:rPr>
                <w:sz w:val="20"/>
                <w:szCs w:val="20"/>
              </w:rPr>
            </w:pPr>
            <w:r w:rsidRPr="004450D3">
              <w:rPr>
                <w:sz w:val="20"/>
                <w:szCs w:val="20"/>
              </w:rPr>
              <w:t>Procuring Entity’s Name:</w:t>
            </w:r>
          </w:p>
        </w:tc>
        <w:tc>
          <w:tcPr>
            <w:tcW w:w="7118" w:type="dxa"/>
            <w:gridSpan w:val="5"/>
          </w:tcPr>
          <w:p w14:paraId="42A92717" w14:textId="77777777" w:rsidR="00DD0455" w:rsidRPr="004450D3" w:rsidRDefault="00DD0455" w:rsidP="000948CC">
            <w:pPr>
              <w:rPr>
                <w:b/>
                <w:sz w:val="20"/>
                <w:szCs w:val="20"/>
              </w:rPr>
            </w:pPr>
            <w:r w:rsidRPr="004450D3">
              <w:rPr>
                <w:i/>
                <w:sz w:val="20"/>
                <w:szCs w:val="20"/>
              </w:rPr>
              <w:t>[insert full name]</w:t>
            </w:r>
          </w:p>
        </w:tc>
      </w:tr>
      <w:tr w:rsidR="00DD0455" w:rsidRPr="004450D3" w14:paraId="0E7214A1" w14:textId="77777777" w:rsidTr="000948CC">
        <w:tc>
          <w:tcPr>
            <w:tcW w:w="2147" w:type="dxa"/>
          </w:tcPr>
          <w:p w14:paraId="2C419214" w14:textId="77777777" w:rsidR="00DD0455" w:rsidRPr="004450D3" w:rsidRDefault="00DD0455" w:rsidP="000948CC">
            <w:pPr>
              <w:rPr>
                <w:sz w:val="20"/>
                <w:szCs w:val="20"/>
              </w:rPr>
            </w:pPr>
            <w:r w:rsidRPr="004450D3">
              <w:rPr>
                <w:sz w:val="20"/>
                <w:szCs w:val="20"/>
              </w:rPr>
              <w:t>Address:</w:t>
            </w:r>
          </w:p>
          <w:p w14:paraId="6A8DE367" w14:textId="77777777" w:rsidR="00DD0455" w:rsidRPr="004450D3" w:rsidRDefault="00DD0455" w:rsidP="000948CC">
            <w:pPr>
              <w:rPr>
                <w:sz w:val="20"/>
                <w:szCs w:val="20"/>
              </w:rPr>
            </w:pPr>
            <w:r w:rsidRPr="004450D3">
              <w:rPr>
                <w:sz w:val="20"/>
                <w:szCs w:val="20"/>
              </w:rPr>
              <w:t xml:space="preserve"> Telephone/ Fax number</w:t>
            </w:r>
          </w:p>
          <w:p w14:paraId="6059D3F6" w14:textId="77777777" w:rsidR="00DD0455" w:rsidRPr="004450D3" w:rsidRDefault="00DD0455" w:rsidP="000948CC">
            <w:pPr>
              <w:rPr>
                <w:sz w:val="20"/>
                <w:szCs w:val="20"/>
              </w:rPr>
            </w:pPr>
            <w:r w:rsidRPr="004450D3">
              <w:rPr>
                <w:sz w:val="20"/>
                <w:szCs w:val="20"/>
              </w:rPr>
              <w:t>E-mail:</w:t>
            </w:r>
          </w:p>
        </w:tc>
        <w:tc>
          <w:tcPr>
            <w:tcW w:w="7118" w:type="dxa"/>
            <w:gridSpan w:val="5"/>
          </w:tcPr>
          <w:p w14:paraId="712573A2" w14:textId="77777777" w:rsidR="00DD0455" w:rsidRPr="004450D3" w:rsidRDefault="00DD0455" w:rsidP="000948CC">
            <w:pPr>
              <w:rPr>
                <w:i/>
                <w:sz w:val="20"/>
                <w:szCs w:val="20"/>
              </w:rPr>
            </w:pPr>
            <w:r w:rsidRPr="004450D3">
              <w:rPr>
                <w:i/>
                <w:sz w:val="20"/>
                <w:szCs w:val="20"/>
              </w:rPr>
              <w:t>[indicate street/number/room or city/ country]</w:t>
            </w:r>
          </w:p>
          <w:p w14:paraId="44D203F0" w14:textId="77777777" w:rsidR="00DD0455" w:rsidRPr="004450D3" w:rsidRDefault="00DD0455" w:rsidP="000948CC">
            <w:pPr>
              <w:rPr>
                <w:i/>
                <w:sz w:val="20"/>
                <w:szCs w:val="20"/>
              </w:rPr>
            </w:pPr>
            <w:r w:rsidRPr="004450D3">
              <w:rPr>
                <w:i/>
                <w:sz w:val="20"/>
                <w:szCs w:val="20"/>
              </w:rPr>
              <w:t>[insert telephone/ fax numbers, including country, city and area code]</w:t>
            </w:r>
          </w:p>
          <w:p w14:paraId="47EDF237" w14:textId="77777777" w:rsidR="00DD0455" w:rsidRPr="004450D3" w:rsidRDefault="00DD0455" w:rsidP="000948CC">
            <w:pPr>
              <w:rPr>
                <w:b/>
                <w:i/>
                <w:sz w:val="20"/>
                <w:szCs w:val="20"/>
              </w:rPr>
            </w:pPr>
            <w:r w:rsidRPr="004450D3">
              <w:rPr>
                <w:i/>
                <w:sz w:val="20"/>
                <w:szCs w:val="20"/>
              </w:rPr>
              <w:t>[insert Email address if available]</w:t>
            </w:r>
          </w:p>
        </w:tc>
      </w:tr>
    </w:tbl>
    <w:p w14:paraId="3A9286A7" w14:textId="77777777" w:rsidR="00AB758F" w:rsidRPr="00D22A14" w:rsidRDefault="00AB758F" w:rsidP="0029254D">
      <w:pPr>
        <w:rPr>
          <w:sz w:val="7"/>
        </w:rPr>
        <w:sectPr w:rsidR="00AB758F" w:rsidRPr="00D22A14" w:rsidSect="00AE488B">
          <w:pgSz w:w="11910" w:h="16840" w:code="9"/>
          <w:pgMar w:top="1440" w:right="1440" w:bottom="1440" w:left="1440" w:header="0" w:footer="441" w:gutter="0"/>
          <w:cols w:space="720"/>
        </w:sectPr>
      </w:pPr>
    </w:p>
    <w:p w14:paraId="224475C8" w14:textId="77777777" w:rsidR="00AB758F" w:rsidRPr="00D22A14" w:rsidRDefault="00586175" w:rsidP="0029254D">
      <w:pPr>
        <w:pStyle w:val="ListParagraph"/>
        <w:numPr>
          <w:ilvl w:val="0"/>
          <w:numId w:val="2"/>
        </w:numPr>
        <w:tabs>
          <w:tab w:val="left" w:pos="432"/>
        </w:tabs>
        <w:spacing w:before="140" w:after="30" w:line="501" w:lineRule="auto"/>
        <w:ind w:left="113" w:firstLine="0"/>
      </w:pPr>
      <w:bookmarkStart w:id="108" w:name="Page_45"/>
      <w:bookmarkEnd w:id="108"/>
      <w:r w:rsidRPr="00D22A14">
        <w:rPr>
          <w:color w:val="231F20"/>
        </w:rPr>
        <w:lastRenderedPageBreak/>
        <w:t xml:space="preserve">Activity No. </w:t>
      </w:r>
      <w:r w:rsidRPr="00D22A14">
        <w:rPr>
          <w:color w:val="231F20"/>
          <w:spacing w:val="-6"/>
        </w:rPr>
        <w:t xml:space="preserve">Two </w:t>
      </w:r>
      <w:r w:rsidRPr="00D22A14">
        <w:rPr>
          <w:color w:val="231F20"/>
        </w:rPr>
        <w:t>3. …………………</w:t>
      </w:r>
    </w:p>
    <w:p w14:paraId="0FFA0D0B" w14:textId="77777777" w:rsidR="00AB758F" w:rsidRPr="00D22A14" w:rsidRDefault="00AB758F" w:rsidP="0029254D"/>
    <w:tbl>
      <w:tblPr>
        <w:tblStyle w:val="TableGrid"/>
        <w:tblW w:w="0" w:type="auto"/>
        <w:tblLook w:val="04A0" w:firstRow="1" w:lastRow="0" w:firstColumn="1" w:lastColumn="0" w:noHBand="0" w:noVBand="1"/>
      </w:tblPr>
      <w:tblGrid>
        <w:gridCol w:w="2329"/>
        <w:gridCol w:w="1758"/>
        <w:gridCol w:w="1541"/>
        <w:gridCol w:w="1774"/>
        <w:gridCol w:w="1618"/>
      </w:tblGrid>
      <w:tr w:rsidR="00DD0455" w:rsidRPr="00D22A14" w14:paraId="7B3F7742" w14:textId="77777777" w:rsidTr="00871E00">
        <w:tc>
          <w:tcPr>
            <w:tcW w:w="2492" w:type="dxa"/>
          </w:tcPr>
          <w:p w14:paraId="5D7F9B27" w14:textId="77777777" w:rsidR="00DD0455" w:rsidRPr="00D22A14" w:rsidRDefault="00DD0455" w:rsidP="0029254D">
            <w:pPr>
              <w:rPr>
                <w:szCs w:val="20"/>
              </w:rPr>
            </w:pPr>
          </w:p>
        </w:tc>
        <w:tc>
          <w:tcPr>
            <w:tcW w:w="7491" w:type="dxa"/>
            <w:gridSpan w:val="4"/>
          </w:tcPr>
          <w:p w14:paraId="03700369" w14:textId="3E56D734" w:rsidR="00DD0455" w:rsidRPr="00D22A14" w:rsidRDefault="00DD0455" w:rsidP="0029254D">
            <w:pPr>
              <w:rPr>
                <w:b/>
                <w:szCs w:val="20"/>
              </w:rPr>
            </w:pPr>
            <w:r w:rsidRPr="00D22A14">
              <w:rPr>
                <w:b/>
                <w:szCs w:val="20"/>
              </w:rPr>
              <w:t>Information</w:t>
            </w:r>
          </w:p>
        </w:tc>
      </w:tr>
      <w:tr w:rsidR="00DD0455" w:rsidRPr="00D22A14" w14:paraId="37ADE6B3" w14:textId="77777777" w:rsidTr="00871E00">
        <w:tc>
          <w:tcPr>
            <w:tcW w:w="2492" w:type="dxa"/>
          </w:tcPr>
          <w:p w14:paraId="7A618BE1" w14:textId="77777777" w:rsidR="00DD0455" w:rsidRPr="00D22A14" w:rsidRDefault="00DD0455" w:rsidP="0029254D">
            <w:pPr>
              <w:rPr>
                <w:szCs w:val="20"/>
              </w:rPr>
            </w:pPr>
            <w:r w:rsidRPr="00D22A14">
              <w:rPr>
                <w:szCs w:val="20"/>
              </w:rPr>
              <w:t>Description of the key activities in according with Sub-Factor 4.2 (b) of Section III</w:t>
            </w:r>
          </w:p>
        </w:tc>
        <w:tc>
          <w:tcPr>
            <w:tcW w:w="7491" w:type="dxa"/>
            <w:gridSpan w:val="4"/>
          </w:tcPr>
          <w:p w14:paraId="0B402A92" w14:textId="77777777" w:rsidR="00DD0455" w:rsidRPr="00D22A14" w:rsidRDefault="00DD0455" w:rsidP="0029254D">
            <w:pPr>
              <w:rPr>
                <w:b/>
                <w:szCs w:val="20"/>
              </w:rPr>
            </w:pPr>
          </w:p>
        </w:tc>
      </w:tr>
      <w:tr w:rsidR="00DD0455" w:rsidRPr="00D22A14" w14:paraId="035937FB" w14:textId="77777777" w:rsidTr="00871E00">
        <w:tc>
          <w:tcPr>
            <w:tcW w:w="2492" w:type="dxa"/>
          </w:tcPr>
          <w:p w14:paraId="25783BB1" w14:textId="77777777" w:rsidR="00DD0455" w:rsidRPr="00D22A14" w:rsidRDefault="00DD0455" w:rsidP="0029254D">
            <w:pPr>
              <w:pStyle w:val="ListParagraph"/>
              <w:ind w:left="360"/>
              <w:rPr>
                <w:szCs w:val="20"/>
              </w:rPr>
            </w:pPr>
          </w:p>
        </w:tc>
        <w:tc>
          <w:tcPr>
            <w:tcW w:w="7491" w:type="dxa"/>
            <w:gridSpan w:val="4"/>
          </w:tcPr>
          <w:p w14:paraId="1096C6E7" w14:textId="77777777" w:rsidR="00DD0455" w:rsidRPr="00D22A14" w:rsidRDefault="00DD0455" w:rsidP="0029254D">
            <w:pPr>
              <w:rPr>
                <w:i/>
                <w:szCs w:val="20"/>
              </w:rPr>
            </w:pPr>
            <w:r w:rsidRPr="00D22A14">
              <w:rPr>
                <w:i/>
                <w:szCs w:val="20"/>
              </w:rPr>
              <w:t>[insert response to enquiry indicated in left column]</w:t>
            </w:r>
          </w:p>
        </w:tc>
      </w:tr>
      <w:tr w:rsidR="00DD0455" w:rsidRPr="00D22A14" w14:paraId="43C563B5" w14:textId="77777777" w:rsidTr="00871E00">
        <w:tc>
          <w:tcPr>
            <w:tcW w:w="2492" w:type="dxa"/>
          </w:tcPr>
          <w:p w14:paraId="10C5442B" w14:textId="77777777" w:rsidR="00DD0455" w:rsidRPr="00D22A14" w:rsidRDefault="00DD0455" w:rsidP="0029254D">
            <w:pPr>
              <w:rPr>
                <w:szCs w:val="20"/>
              </w:rPr>
            </w:pPr>
          </w:p>
        </w:tc>
        <w:tc>
          <w:tcPr>
            <w:tcW w:w="1964" w:type="dxa"/>
          </w:tcPr>
          <w:p w14:paraId="7AD4F0FF" w14:textId="77777777" w:rsidR="00DD0455" w:rsidRPr="00D22A14" w:rsidRDefault="00DD0455" w:rsidP="0029254D">
            <w:pPr>
              <w:rPr>
                <w:b/>
                <w:szCs w:val="20"/>
              </w:rPr>
            </w:pPr>
          </w:p>
        </w:tc>
        <w:tc>
          <w:tcPr>
            <w:tcW w:w="1721" w:type="dxa"/>
          </w:tcPr>
          <w:p w14:paraId="562E5C7F" w14:textId="77777777" w:rsidR="00DD0455" w:rsidRPr="00D22A14" w:rsidRDefault="00DD0455" w:rsidP="0029254D">
            <w:pPr>
              <w:rPr>
                <w:b/>
                <w:szCs w:val="20"/>
              </w:rPr>
            </w:pPr>
          </w:p>
        </w:tc>
        <w:tc>
          <w:tcPr>
            <w:tcW w:w="1991" w:type="dxa"/>
          </w:tcPr>
          <w:p w14:paraId="4B9F69B3" w14:textId="77777777" w:rsidR="00DD0455" w:rsidRPr="00D22A14" w:rsidRDefault="00DD0455" w:rsidP="0029254D">
            <w:pPr>
              <w:rPr>
                <w:b/>
                <w:szCs w:val="20"/>
              </w:rPr>
            </w:pPr>
          </w:p>
        </w:tc>
        <w:tc>
          <w:tcPr>
            <w:tcW w:w="1815" w:type="dxa"/>
          </w:tcPr>
          <w:p w14:paraId="3DA6D1A4" w14:textId="77777777" w:rsidR="00DD0455" w:rsidRPr="00D22A14" w:rsidRDefault="00DD0455" w:rsidP="0029254D">
            <w:pPr>
              <w:rPr>
                <w:b/>
                <w:szCs w:val="20"/>
              </w:rPr>
            </w:pPr>
          </w:p>
        </w:tc>
      </w:tr>
      <w:tr w:rsidR="00DD0455" w:rsidRPr="00D22A14" w14:paraId="7F36BFB7" w14:textId="77777777" w:rsidTr="00871E00">
        <w:tc>
          <w:tcPr>
            <w:tcW w:w="2492" w:type="dxa"/>
          </w:tcPr>
          <w:p w14:paraId="068EFC83" w14:textId="77777777" w:rsidR="00DD0455" w:rsidRPr="00D22A14" w:rsidRDefault="00DD0455" w:rsidP="0029254D">
            <w:pPr>
              <w:rPr>
                <w:szCs w:val="20"/>
              </w:rPr>
            </w:pPr>
          </w:p>
        </w:tc>
        <w:tc>
          <w:tcPr>
            <w:tcW w:w="1964" w:type="dxa"/>
          </w:tcPr>
          <w:p w14:paraId="3679D454" w14:textId="77777777" w:rsidR="00DD0455" w:rsidRPr="00D22A14" w:rsidRDefault="00DD0455" w:rsidP="0029254D">
            <w:pPr>
              <w:rPr>
                <w:b/>
                <w:szCs w:val="20"/>
              </w:rPr>
            </w:pPr>
          </w:p>
        </w:tc>
        <w:tc>
          <w:tcPr>
            <w:tcW w:w="1721" w:type="dxa"/>
          </w:tcPr>
          <w:p w14:paraId="7AD370D4" w14:textId="77777777" w:rsidR="00DD0455" w:rsidRPr="00D22A14" w:rsidRDefault="00DD0455" w:rsidP="0029254D">
            <w:pPr>
              <w:rPr>
                <w:b/>
                <w:szCs w:val="20"/>
              </w:rPr>
            </w:pPr>
          </w:p>
        </w:tc>
        <w:tc>
          <w:tcPr>
            <w:tcW w:w="1991" w:type="dxa"/>
          </w:tcPr>
          <w:p w14:paraId="1C9C7ED0" w14:textId="77777777" w:rsidR="00DD0455" w:rsidRPr="00D22A14" w:rsidRDefault="00DD0455" w:rsidP="0029254D">
            <w:pPr>
              <w:rPr>
                <w:b/>
                <w:szCs w:val="20"/>
              </w:rPr>
            </w:pPr>
          </w:p>
        </w:tc>
        <w:tc>
          <w:tcPr>
            <w:tcW w:w="1815" w:type="dxa"/>
          </w:tcPr>
          <w:p w14:paraId="3AB9A68A" w14:textId="77777777" w:rsidR="00DD0455" w:rsidRPr="00D22A14" w:rsidRDefault="00DD0455" w:rsidP="0029254D">
            <w:pPr>
              <w:rPr>
                <w:b/>
                <w:szCs w:val="20"/>
              </w:rPr>
            </w:pPr>
          </w:p>
        </w:tc>
      </w:tr>
    </w:tbl>
    <w:p w14:paraId="7265C989" w14:textId="77777777" w:rsidR="00DD0455" w:rsidRPr="00D22A14" w:rsidRDefault="00DD0455" w:rsidP="0029254D">
      <w:pPr>
        <w:pStyle w:val="BodyText"/>
        <w:rPr>
          <w:sz w:val="20"/>
        </w:rPr>
      </w:pPr>
    </w:p>
    <w:p w14:paraId="09F440AB" w14:textId="77777777" w:rsidR="00DD0455" w:rsidRPr="00D22A14" w:rsidRDefault="00DD0455" w:rsidP="0029254D">
      <w:pPr>
        <w:sectPr w:rsidR="00DD0455" w:rsidRPr="00D22A14" w:rsidSect="00AE488B">
          <w:pgSz w:w="11910" w:h="16840" w:code="9"/>
          <w:pgMar w:top="1440" w:right="1440" w:bottom="1440" w:left="1440" w:header="0" w:footer="441" w:gutter="0"/>
          <w:cols w:space="720"/>
        </w:sectPr>
      </w:pPr>
    </w:p>
    <w:p w14:paraId="5C2CB1E1" w14:textId="3B6CD269" w:rsidR="00AB758F" w:rsidRPr="00F038E8" w:rsidRDefault="00F038E8" w:rsidP="00F038E8">
      <w:pPr>
        <w:pStyle w:val="Heading1"/>
        <w:spacing w:before="0"/>
        <w:jc w:val="both"/>
        <w:rPr>
          <w:rFonts w:cs="Times New Roman"/>
          <w:sz w:val="24"/>
          <w:szCs w:val="24"/>
        </w:rPr>
      </w:pPr>
      <w:bookmarkStart w:id="109" w:name="Page_46"/>
      <w:bookmarkEnd w:id="109"/>
      <w:r>
        <w:rPr>
          <w:rFonts w:cs="Times New Roman"/>
          <w:sz w:val="24"/>
          <w:szCs w:val="24"/>
        </w:rPr>
        <w:lastRenderedPageBreak/>
        <w:t xml:space="preserve">               </w:t>
      </w:r>
      <w:bookmarkStart w:id="110" w:name="_Toc84428641"/>
      <w:r w:rsidR="00586175" w:rsidRPr="00F038E8">
        <w:rPr>
          <w:rFonts w:cs="Times New Roman"/>
          <w:sz w:val="24"/>
          <w:szCs w:val="24"/>
        </w:rPr>
        <w:t xml:space="preserve">PART 2 - </w:t>
      </w:r>
      <w:r w:rsidR="000948CC">
        <w:rPr>
          <w:rFonts w:cs="Times New Roman"/>
          <w:sz w:val="24"/>
          <w:szCs w:val="24"/>
        </w:rPr>
        <w:t>SERVICE</w:t>
      </w:r>
      <w:r w:rsidR="00586175" w:rsidRPr="00F038E8">
        <w:rPr>
          <w:rFonts w:cs="Times New Roman"/>
          <w:sz w:val="24"/>
          <w:szCs w:val="24"/>
        </w:rPr>
        <w:t xml:space="preserve"> REQUIREMENTS</w:t>
      </w:r>
      <w:bookmarkEnd w:id="110"/>
    </w:p>
    <w:p w14:paraId="39B0F73B" w14:textId="77777777" w:rsidR="00AB758F" w:rsidRPr="00F038E8" w:rsidRDefault="00AB758F" w:rsidP="00F038E8">
      <w:pPr>
        <w:pStyle w:val="Heading1"/>
        <w:spacing w:before="0"/>
        <w:jc w:val="both"/>
        <w:rPr>
          <w:rFonts w:cs="Times New Roman"/>
          <w:sz w:val="24"/>
          <w:szCs w:val="24"/>
        </w:rPr>
      </w:pPr>
    </w:p>
    <w:p w14:paraId="1192B03E" w14:textId="1FB13B7C" w:rsidR="00AB758F" w:rsidRPr="00F038E8" w:rsidRDefault="00F038E8" w:rsidP="00F038E8">
      <w:pPr>
        <w:pStyle w:val="Heading1"/>
        <w:spacing w:before="0"/>
        <w:jc w:val="both"/>
        <w:rPr>
          <w:rFonts w:cs="Times New Roman"/>
          <w:sz w:val="24"/>
          <w:szCs w:val="24"/>
        </w:rPr>
      </w:pPr>
      <w:bookmarkStart w:id="111" w:name="Page_47"/>
      <w:bookmarkEnd w:id="111"/>
      <w:r>
        <w:rPr>
          <w:rFonts w:cs="Times New Roman"/>
          <w:color w:val="231F20"/>
          <w:sz w:val="24"/>
          <w:szCs w:val="24"/>
        </w:rPr>
        <w:t xml:space="preserve">              </w:t>
      </w:r>
      <w:bookmarkStart w:id="112" w:name="_Toc84428642"/>
      <w:r w:rsidR="00586175" w:rsidRPr="00F038E8">
        <w:rPr>
          <w:rFonts w:cs="Times New Roman"/>
          <w:color w:val="231F20"/>
          <w:sz w:val="24"/>
          <w:szCs w:val="24"/>
        </w:rPr>
        <w:t xml:space="preserve">SECTION V - SCOPE OF </w:t>
      </w:r>
      <w:r w:rsidR="000948CC">
        <w:rPr>
          <w:rFonts w:cs="Times New Roman"/>
          <w:color w:val="231F20"/>
          <w:sz w:val="24"/>
          <w:szCs w:val="24"/>
        </w:rPr>
        <w:t>SERVICE</w:t>
      </w:r>
      <w:bookmarkEnd w:id="112"/>
    </w:p>
    <w:p w14:paraId="437FF784" w14:textId="77777777" w:rsidR="00AB758F" w:rsidRPr="00D22A14" w:rsidRDefault="00AB758F" w:rsidP="0029254D">
      <w:pPr>
        <w:pStyle w:val="BodyText"/>
        <w:rPr>
          <w:b/>
          <w:sz w:val="24"/>
        </w:rPr>
      </w:pPr>
    </w:p>
    <w:p w14:paraId="69CDD728" w14:textId="4F4338A7" w:rsidR="00DD3877" w:rsidRDefault="00586175" w:rsidP="00A03116">
      <w:pPr>
        <w:tabs>
          <w:tab w:val="left" w:pos="665"/>
          <w:tab w:val="left" w:pos="666"/>
        </w:tabs>
        <w:spacing w:before="1"/>
        <w:rPr>
          <w:b/>
          <w:sz w:val="24"/>
          <w:szCs w:val="24"/>
        </w:rPr>
      </w:pPr>
      <w:r w:rsidRPr="00A03116">
        <w:rPr>
          <w:b/>
          <w:color w:val="231F20"/>
        </w:rPr>
        <w:t xml:space="preserve">Description of </w:t>
      </w:r>
      <w:r w:rsidR="000948CC" w:rsidRPr="00A03116">
        <w:rPr>
          <w:b/>
          <w:color w:val="231F20"/>
        </w:rPr>
        <w:t>Service C</w:t>
      </w:r>
      <w:r w:rsidR="00A03116">
        <w:rPr>
          <w:b/>
          <w:color w:val="231F20"/>
        </w:rPr>
        <w:t xml:space="preserve">ontract: </w:t>
      </w:r>
      <w:r w:rsidR="000948CC">
        <w:rPr>
          <w:b/>
          <w:sz w:val="24"/>
          <w:szCs w:val="24"/>
        </w:rPr>
        <w:t xml:space="preserve">PROVISION OF </w:t>
      </w:r>
      <w:r w:rsidR="00A03116">
        <w:rPr>
          <w:b/>
          <w:sz w:val="24"/>
          <w:szCs w:val="24"/>
        </w:rPr>
        <w:t xml:space="preserve">CATERING SERVICES </w:t>
      </w:r>
    </w:p>
    <w:p w14:paraId="60E144A5" w14:textId="77777777" w:rsidR="00A03116" w:rsidRPr="00A03116" w:rsidRDefault="00A03116" w:rsidP="00A03116">
      <w:pPr>
        <w:tabs>
          <w:tab w:val="left" w:pos="665"/>
          <w:tab w:val="left" w:pos="666"/>
        </w:tabs>
        <w:spacing w:before="1"/>
        <w:rPr>
          <w:b/>
        </w:rPr>
      </w:pPr>
    </w:p>
    <w:p w14:paraId="319B66D4" w14:textId="6E538822" w:rsidR="00DD3877" w:rsidRPr="00636688" w:rsidRDefault="00DD3877" w:rsidP="00F038E8">
      <w:pPr>
        <w:spacing w:before="120" w:after="240" w:line="360" w:lineRule="auto"/>
        <w:rPr>
          <w:sz w:val="24"/>
          <w:szCs w:val="24"/>
        </w:rPr>
      </w:pPr>
      <w:r w:rsidRPr="00636688">
        <w:rPr>
          <w:sz w:val="24"/>
          <w:szCs w:val="24"/>
        </w:rPr>
        <w:t>The services will be rendered in the following Regions</w:t>
      </w:r>
      <w:r w:rsidR="00027D7B">
        <w:rPr>
          <w:sz w:val="24"/>
          <w:szCs w:val="24"/>
        </w:rPr>
        <w:t>/Offices</w:t>
      </w:r>
      <w:r w:rsidR="005B58F8">
        <w:rPr>
          <w:sz w:val="24"/>
          <w:szCs w:val="24"/>
        </w:rPr>
        <w:t>:</w:t>
      </w:r>
    </w:p>
    <w:p w14:paraId="1F670A92" w14:textId="44CA9A3F" w:rsidR="00DD3877" w:rsidRPr="00636688" w:rsidRDefault="00DD3877" w:rsidP="00F038E8">
      <w:pPr>
        <w:spacing w:before="120" w:after="240" w:line="360" w:lineRule="auto"/>
        <w:rPr>
          <w:sz w:val="24"/>
          <w:szCs w:val="24"/>
        </w:rPr>
      </w:pPr>
      <w:r w:rsidRPr="00636688">
        <w:rPr>
          <w:sz w:val="24"/>
          <w:szCs w:val="24"/>
        </w:rPr>
        <w:t>1.  Kisumu</w:t>
      </w:r>
      <w:r w:rsidR="007E1971">
        <w:rPr>
          <w:sz w:val="24"/>
          <w:szCs w:val="24"/>
        </w:rPr>
        <w:t xml:space="preserve"> RCO Office</w:t>
      </w:r>
    </w:p>
    <w:p w14:paraId="0A36723D" w14:textId="7BD0E4BB" w:rsidR="00DD3877" w:rsidRPr="00636688" w:rsidRDefault="007E1971" w:rsidP="00F038E8">
      <w:pPr>
        <w:spacing w:before="120" w:after="240" w:line="360" w:lineRule="auto"/>
        <w:rPr>
          <w:sz w:val="24"/>
          <w:szCs w:val="24"/>
        </w:rPr>
      </w:pPr>
      <w:r>
        <w:rPr>
          <w:sz w:val="24"/>
          <w:szCs w:val="24"/>
        </w:rPr>
        <w:t>2. Ramogi Institute of A</w:t>
      </w:r>
      <w:r w:rsidR="00FC66B4">
        <w:rPr>
          <w:sz w:val="24"/>
          <w:szCs w:val="24"/>
        </w:rPr>
        <w:t xml:space="preserve">dvanced </w:t>
      </w:r>
      <w:r>
        <w:rPr>
          <w:sz w:val="24"/>
          <w:szCs w:val="24"/>
        </w:rPr>
        <w:t>Technology (RIAT)</w:t>
      </w:r>
    </w:p>
    <w:p w14:paraId="73A5EA5E" w14:textId="19704046" w:rsidR="00DD3877" w:rsidRPr="00636688" w:rsidRDefault="00DD3877" w:rsidP="00F038E8">
      <w:pPr>
        <w:spacing w:before="120" w:after="240" w:line="360" w:lineRule="auto"/>
        <w:rPr>
          <w:sz w:val="24"/>
          <w:szCs w:val="24"/>
        </w:rPr>
      </w:pPr>
      <w:r w:rsidRPr="00636688">
        <w:rPr>
          <w:sz w:val="24"/>
          <w:szCs w:val="24"/>
        </w:rPr>
        <w:t xml:space="preserve">3. </w:t>
      </w:r>
      <w:r w:rsidR="00FC66B4">
        <w:rPr>
          <w:sz w:val="24"/>
          <w:szCs w:val="24"/>
        </w:rPr>
        <w:t xml:space="preserve">National Aquaculture Training Centre - </w:t>
      </w:r>
      <w:r w:rsidR="007E1971">
        <w:rPr>
          <w:sz w:val="24"/>
          <w:szCs w:val="24"/>
        </w:rPr>
        <w:t>Sagana</w:t>
      </w:r>
    </w:p>
    <w:p w14:paraId="26349147" w14:textId="3EDB190B" w:rsidR="00DD3877" w:rsidRPr="00636688" w:rsidRDefault="007E1971" w:rsidP="00F038E8">
      <w:pPr>
        <w:spacing w:before="120" w:after="240" w:line="360" w:lineRule="auto"/>
        <w:rPr>
          <w:sz w:val="24"/>
          <w:szCs w:val="24"/>
        </w:rPr>
      </w:pPr>
      <w:r>
        <w:rPr>
          <w:sz w:val="24"/>
          <w:szCs w:val="24"/>
        </w:rPr>
        <w:t>4. Nyeri</w:t>
      </w:r>
      <w:r w:rsidR="00C219DF">
        <w:rPr>
          <w:sz w:val="24"/>
          <w:szCs w:val="24"/>
        </w:rPr>
        <w:t xml:space="preserve"> ABDP Office</w:t>
      </w:r>
    </w:p>
    <w:p w14:paraId="4A7F26E2" w14:textId="159A7C96" w:rsidR="005B58F8" w:rsidRDefault="007A0EDF" w:rsidP="00027D7B">
      <w:pPr>
        <w:tabs>
          <w:tab w:val="left" w:pos="-2880"/>
        </w:tabs>
        <w:spacing w:before="240"/>
        <w:ind w:left="360"/>
        <w:rPr>
          <w:b/>
          <w:bCs/>
          <w:kern w:val="28"/>
          <w:sz w:val="24"/>
          <w:szCs w:val="24"/>
          <w:lang w:val="en-GB"/>
        </w:rPr>
      </w:pPr>
      <w:r>
        <w:rPr>
          <w:b/>
          <w:bCs/>
          <w:kern w:val="28"/>
          <w:sz w:val="24"/>
          <w:szCs w:val="24"/>
          <w:lang w:val="en-GB"/>
        </w:rPr>
        <w:t xml:space="preserve"> </w:t>
      </w:r>
      <w:r w:rsidR="00DD3877">
        <w:rPr>
          <w:b/>
          <w:bCs/>
          <w:kern w:val="28"/>
          <w:sz w:val="24"/>
          <w:szCs w:val="24"/>
          <w:lang w:val="en-GB"/>
        </w:rPr>
        <w:t>The service r</w:t>
      </w:r>
      <w:r w:rsidR="005B58F8">
        <w:rPr>
          <w:b/>
          <w:bCs/>
          <w:kern w:val="28"/>
          <w:sz w:val="24"/>
          <w:szCs w:val="24"/>
          <w:lang w:val="en-GB"/>
        </w:rPr>
        <w:t>equirements will be as follows:</w:t>
      </w:r>
    </w:p>
    <w:p w14:paraId="62AA4043" w14:textId="77777777" w:rsidR="00027D7B" w:rsidRDefault="00027D7B" w:rsidP="00027D7B">
      <w:pPr>
        <w:tabs>
          <w:tab w:val="left" w:pos="-2880"/>
        </w:tabs>
        <w:spacing w:before="240"/>
        <w:ind w:left="360"/>
        <w:rPr>
          <w:b/>
          <w:bCs/>
          <w:kern w:val="28"/>
          <w:sz w:val="24"/>
          <w:szCs w:val="24"/>
          <w:lang w:val="en-GB"/>
        </w:rPr>
      </w:pPr>
    </w:p>
    <w:tbl>
      <w:tblPr>
        <w:tblW w:w="8370" w:type="dxa"/>
        <w:tblInd w:w="710" w:type="dxa"/>
        <w:tblCellMar>
          <w:left w:w="0" w:type="dxa"/>
          <w:right w:w="0" w:type="dxa"/>
        </w:tblCellMar>
        <w:tblLook w:val="04A0" w:firstRow="1" w:lastRow="0" w:firstColumn="1" w:lastColumn="0" w:noHBand="0" w:noVBand="1"/>
      </w:tblPr>
      <w:tblGrid>
        <w:gridCol w:w="2070"/>
        <w:gridCol w:w="6300"/>
      </w:tblGrid>
      <w:tr w:rsidR="00DD3877" w:rsidRPr="000A1151" w14:paraId="7E28C25F" w14:textId="77777777" w:rsidTr="005B58F8">
        <w:trPr>
          <w:trHeight w:val="290"/>
        </w:trPr>
        <w:tc>
          <w:tcPr>
            <w:tcW w:w="20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C998ED" w14:textId="77777777" w:rsidR="00DD3877" w:rsidRPr="000A1151" w:rsidRDefault="00DD3877" w:rsidP="00FE4C01">
            <w:pPr>
              <w:spacing w:before="100" w:beforeAutospacing="1" w:after="100" w:afterAutospacing="1"/>
              <w:rPr>
                <w:sz w:val="24"/>
                <w:szCs w:val="24"/>
              </w:rPr>
            </w:pPr>
            <w:r>
              <w:rPr>
                <w:color w:val="000000"/>
                <w:sz w:val="24"/>
                <w:szCs w:val="24"/>
              </w:rPr>
              <w:t>Lunc</w:t>
            </w:r>
            <w:r w:rsidRPr="000A1151">
              <w:rPr>
                <w:color w:val="000000"/>
                <w:sz w:val="24"/>
                <w:szCs w:val="24"/>
              </w:rPr>
              <w:t xml:space="preserve">h </w:t>
            </w:r>
          </w:p>
        </w:tc>
        <w:tc>
          <w:tcPr>
            <w:tcW w:w="63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6FC7531" w14:textId="3C09AB86" w:rsidR="00DD3877" w:rsidRPr="000A1151" w:rsidRDefault="00DD3877" w:rsidP="00FE4C01">
            <w:pPr>
              <w:spacing w:before="100" w:beforeAutospacing="1" w:after="100" w:afterAutospacing="1"/>
              <w:jc w:val="both"/>
              <w:rPr>
                <w:sz w:val="24"/>
                <w:szCs w:val="24"/>
              </w:rPr>
            </w:pPr>
            <w:r w:rsidRPr="000A1151">
              <w:rPr>
                <w:color w:val="000000"/>
                <w:sz w:val="24"/>
                <w:szCs w:val="24"/>
              </w:rPr>
              <w:t>2 Proteins and two starch , with vegetables and fruit salads and a soft drink</w:t>
            </w:r>
          </w:p>
        </w:tc>
      </w:tr>
      <w:tr w:rsidR="00DD3877" w:rsidRPr="000A1151" w14:paraId="3A4EA376" w14:textId="77777777" w:rsidTr="005B58F8">
        <w:trPr>
          <w:trHeight w:val="290"/>
        </w:trPr>
        <w:tc>
          <w:tcPr>
            <w:tcW w:w="2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B5B417" w14:textId="77777777" w:rsidR="00DD3877" w:rsidRPr="000A1151" w:rsidRDefault="00DD3877" w:rsidP="00FE4C01">
            <w:pPr>
              <w:spacing w:before="100" w:beforeAutospacing="1" w:after="100" w:afterAutospacing="1"/>
              <w:rPr>
                <w:sz w:val="24"/>
                <w:szCs w:val="24"/>
              </w:rPr>
            </w:pPr>
            <w:r w:rsidRPr="000A1151">
              <w:rPr>
                <w:color w:val="000000"/>
                <w:sz w:val="24"/>
                <w:szCs w:val="24"/>
              </w:rPr>
              <w:t>Teas</w:t>
            </w:r>
          </w:p>
        </w:tc>
        <w:tc>
          <w:tcPr>
            <w:tcW w:w="6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CAC0AD" w14:textId="77777777" w:rsidR="00DD3877" w:rsidRPr="000A1151" w:rsidRDefault="00DD3877" w:rsidP="00FE4C01">
            <w:pPr>
              <w:spacing w:before="100" w:beforeAutospacing="1" w:after="100" w:afterAutospacing="1"/>
              <w:jc w:val="both"/>
              <w:rPr>
                <w:sz w:val="24"/>
                <w:szCs w:val="24"/>
              </w:rPr>
            </w:pPr>
            <w:r w:rsidRPr="000A1151">
              <w:rPr>
                <w:color w:val="000000"/>
                <w:sz w:val="24"/>
                <w:szCs w:val="24"/>
              </w:rPr>
              <w:t>Coffee, Tea, with Snacks</w:t>
            </w:r>
          </w:p>
        </w:tc>
      </w:tr>
      <w:tr w:rsidR="00DD3877" w:rsidRPr="000A1151" w14:paraId="0877AAFB" w14:textId="77777777" w:rsidTr="005B58F8">
        <w:trPr>
          <w:trHeight w:val="290"/>
        </w:trPr>
        <w:tc>
          <w:tcPr>
            <w:tcW w:w="2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E1ADF2" w14:textId="77777777" w:rsidR="00DD3877" w:rsidRPr="000A1151" w:rsidRDefault="00DD3877" w:rsidP="00FE4C01">
            <w:pPr>
              <w:spacing w:before="100" w:beforeAutospacing="1" w:after="100" w:afterAutospacing="1"/>
              <w:rPr>
                <w:sz w:val="24"/>
                <w:szCs w:val="24"/>
              </w:rPr>
            </w:pPr>
            <w:r w:rsidRPr="000A1151">
              <w:rPr>
                <w:color w:val="000000"/>
                <w:sz w:val="24"/>
                <w:szCs w:val="24"/>
              </w:rPr>
              <w:t>Water</w:t>
            </w:r>
          </w:p>
        </w:tc>
        <w:tc>
          <w:tcPr>
            <w:tcW w:w="6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B1313" w14:textId="77777777" w:rsidR="00DD3877" w:rsidRPr="000A1151" w:rsidRDefault="00DD3877" w:rsidP="00FE4C01">
            <w:pPr>
              <w:spacing w:before="100" w:beforeAutospacing="1" w:after="100" w:afterAutospacing="1"/>
              <w:jc w:val="both"/>
              <w:rPr>
                <w:sz w:val="24"/>
                <w:szCs w:val="24"/>
              </w:rPr>
            </w:pPr>
            <w:r w:rsidRPr="000A1151">
              <w:rPr>
                <w:color w:val="000000"/>
                <w:sz w:val="24"/>
                <w:szCs w:val="24"/>
              </w:rPr>
              <w:t>Drinking Mineral water in 500 Ml bottles</w:t>
            </w:r>
          </w:p>
        </w:tc>
      </w:tr>
      <w:tr w:rsidR="00BC306B" w:rsidRPr="000A1151" w14:paraId="751024D6" w14:textId="77777777" w:rsidTr="006F514D">
        <w:trPr>
          <w:trHeight w:val="290"/>
        </w:trPr>
        <w:tc>
          <w:tcPr>
            <w:tcW w:w="2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E70206" w14:textId="0BF6CA69" w:rsidR="00BC306B" w:rsidRPr="000A1151" w:rsidRDefault="00BC306B" w:rsidP="00BC306B">
            <w:pPr>
              <w:spacing w:before="100" w:beforeAutospacing="1" w:after="100" w:afterAutospacing="1"/>
              <w:rPr>
                <w:sz w:val="24"/>
                <w:szCs w:val="24"/>
              </w:rPr>
            </w:pPr>
            <w:r w:rsidRPr="000A1151">
              <w:rPr>
                <w:color w:val="000000"/>
                <w:sz w:val="24"/>
                <w:szCs w:val="24"/>
              </w:rPr>
              <w:t>Tents</w:t>
            </w:r>
          </w:p>
        </w:tc>
        <w:tc>
          <w:tcPr>
            <w:tcW w:w="63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458BC7" w14:textId="5C4854CF" w:rsidR="00BC306B" w:rsidRPr="000A1151" w:rsidRDefault="00BC306B" w:rsidP="00BC306B">
            <w:pPr>
              <w:spacing w:before="100" w:beforeAutospacing="1" w:after="100" w:afterAutospacing="1"/>
              <w:jc w:val="both"/>
              <w:rPr>
                <w:sz w:val="24"/>
                <w:szCs w:val="24"/>
              </w:rPr>
            </w:pPr>
            <w:r w:rsidRPr="000A1151">
              <w:rPr>
                <w:color w:val="000000"/>
                <w:sz w:val="24"/>
                <w:szCs w:val="24"/>
              </w:rPr>
              <w:t xml:space="preserve">50 Seater and 100 </w:t>
            </w:r>
            <w:r>
              <w:rPr>
                <w:color w:val="000000"/>
                <w:sz w:val="24"/>
                <w:szCs w:val="24"/>
              </w:rPr>
              <w:t>S</w:t>
            </w:r>
            <w:r w:rsidRPr="000A1151">
              <w:rPr>
                <w:color w:val="000000"/>
                <w:sz w:val="24"/>
                <w:szCs w:val="24"/>
              </w:rPr>
              <w:t>eater tents</w:t>
            </w:r>
          </w:p>
        </w:tc>
      </w:tr>
      <w:tr w:rsidR="00BC306B" w:rsidRPr="000A1151" w14:paraId="513211F9" w14:textId="77777777" w:rsidTr="006F514D">
        <w:trPr>
          <w:trHeight w:val="290"/>
        </w:trPr>
        <w:tc>
          <w:tcPr>
            <w:tcW w:w="2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6213E4" w14:textId="5DEA83B5" w:rsidR="00BC306B" w:rsidRPr="000A1151" w:rsidRDefault="00BC306B" w:rsidP="00BC306B">
            <w:pPr>
              <w:spacing w:before="100" w:beforeAutospacing="1" w:after="100" w:afterAutospacing="1"/>
              <w:rPr>
                <w:sz w:val="24"/>
                <w:szCs w:val="24"/>
              </w:rPr>
            </w:pPr>
            <w:r w:rsidRPr="000A1151">
              <w:rPr>
                <w:color w:val="000000"/>
                <w:sz w:val="24"/>
                <w:szCs w:val="24"/>
              </w:rPr>
              <w:t>Chairs</w:t>
            </w:r>
          </w:p>
        </w:tc>
        <w:tc>
          <w:tcPr>
            <w:tcW w:w="63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A1C5E7" w14:textId="00579335" w:rsidR="00BC306B" w:rsidRPr="000A1151" w:rsidRDefault="00BC306B" w:rsidP="00BC306B">
            <w:pPr>
              <w:spacing w:before="100" w:beforeAutospacing="1" w:after="100" w:afterAutospacing="1"/>
              <w:jc w:val="both"/>
              <w:rPr>
                <w:sz w:val="24"/>
                <w:szCs w:val="24"/>
              </w:rPr>
            </w:pPr>
            <w:r w:rsidRPr="000A1151">
              <w:rPr>
                <w:color w:val="000000"/>
                <w:sz w:val="24"/>
                <w:szCs w:val="24"/>
              </w:rPr>
              <w:t xml:space="preserve">Plastic </w:t>
            </w:r>
            <w:r>
              <w:rPr>
                <w:color w:val="000000"/>
                <w:sz w:val="24"/>
                <w:szCs w:val="24"/>
              </w:rPr>
              <w:t>Chairs</w:t>
            </w:r>
          </w:p>
        </w:tc>
      </w:tr>
    </w:tbl>
    <w:p w14:paraId="0B0643F2" w14:textId="5E23E503" w:rsidR="009D1470" w:rsidRDefault="007A0EDF" w:rsidP="00DD3877">
      <w:pPr>
        <w:tabs>
          <w:tab w:val="left" w:pos="-2880"/>
        </w:tabs>
        <w:spacing w:before="240"/>
        <w:ind w:left="360"/>
        <w:rPr>
          <w:b/>
          <w:bCs/>
          <w:kern w:val="28"/>
          <w:sz w:val="24"/>
          <w:szCs w:val="24"/>
          <w:lang w:val="en-GB"/>
        </w:rPr>
      </w:pPr>
      <w:r>
        <w:rPr>
          <w:b/>
          <w:bCs/>
          <w:kern w:val="28"/>
          <w:sz w:val="24"/>
          <w:szCs w:val="24"/>
          <w:lang w:val="en-GB"/>
        </w:rPr>
        <w:t xml:space="preserve">     </w:t>
      </w:r>
      <w:r w:rsidR="00DD3877">
        <w:rPr>
          <w:b/>
          <w:bCs/>
          <w:kern w:val="28"/>
          <w:sz w:val="24"/>
          <w:szCs w:val="24"/>
          <w:lang w:val="en-GB"/>
        </w:rPr>
        <w:t>The actual scope of service will be provided at the point of tendering</w:t>
      </w:r>
      <w:r w:rsidR="00BC306B">
        <w:rPr>
          <w:b/>
          <w:bCs/>
          <w:kern w:val="28"/>
          <w:sz w:val="24"/>
          <w:szCs w:val="24"/>
          <w:lang w:val="en-GB"/>
        </w:rPr>
        <w:t>/Quoting</w:t>
      </w:r>
      <w:r w:rsidR="00DD3877">
        <w:rPr>
          <w:b/>
          <w:bCs/>
          <w:kern w:val="28"/>
          <w:sz w:val="24"/>
          <w:szCs w:val="24"/>
          <w:lang w:val="en-GB"/>
        </w:rPr>
        <w:t>.</w:t>
      </w:r>
    </w:p>
    <w:p w14:paraId="1B54CF9E" w14:textId="465A2219" w:rsidR="007A0EDF" w:rsidRPr="00DD3877" w:rsidRDefault="00DD3877" w:rsidP="00DD3877">
      <w:pPr>
        <w:tabs>
          <w:tab w:val="left" w:pos="-2880"/>
        </w:tabs>
        <w:spacing w:before="240"/>
        <w:ind w:left="360"/>
        <w:rPr>
          <w:b/>
          <w:bCs/>
          <w:kern w:val="28"/>
          <w:sz w:val="24"/>
          <w:szCs w:val="24"/>
          <w:lang w:val="en-GB"/>
        </w:rPr>
      </w:pPr>
      <w:r>
        <w:rPr>
          <w:b/>
          <w:bCs/>
          <w:kern w:val="28"/>
          <w:sz w:val="24"/>
          <w:szCs w:val="24"/>
          <w:lang w:val="en-GB"/>
        </w:rPr>
        <w:t xml:space="preserve">             </w:t>
      </w:r>
    </w:p>
    <w:p w14:paraId="05D8838B" w14:textId="22676C8D" w:rsidR="007A0EDF" w:rsidRPr="00BD20F0" w:rsidRDefault="004907D9" w:rsidP="0029254D">
      <w:pPr>
        <w:pStyle w:val="ListParagraph"/>
        <w:numPr>
          <w:ilvl w:val="0"/>
          <w:numId w:val="1"/>
        </w:numPr>
        <w:tabs>
          <w:tab w:val="left" w:pos="665"/>
          <w:tab w:val="left" w:pos="666"/>
        </w:tabs>
        <w:spacing w:before="11"/>
        <w:ind w:hanging="35"/>
        <w:rPr>
          <w:sz w:val="23"/>
        </w:rPr>
      </w:pPr>
      <w:r>
        <w:rPr>
          <w:color w:val="231F20"/>
        </w:rPr>
        <w:t>Shortlist will be valid for</w:t>
      </w:r>
      <w:r w:rsidR="007A0EDF" w:rsidRPr="009D1470">
        <w:rPr>
          <w:color w:val="231F20"/>
        </w:rPr>
        <w:t xml:space="preserve"> period: </w:t>
      </w:r>
      <w:r w:rsidR="007A0EDF" w:rsidRPr="009D1470">
        <w:rPr>
          <w:b/>
          <w:color w:val="231F20"/>
        </w:rPr>
        <w:t>T</w:t>
      </w:r>
      <w:r w:rsidR="00DF5874">
        <w:rPr>
          <w:b/>
          <w:color w:val="231F20"/>
        </w:rPr>
        <w:t>wo</w:t>
      </w:r>
      <w:r w:rsidR="007A0EDF" w:rsidRPr="009D1470">
        <w:rPr>
          <w:b/>
          <w:color w:val="231F20"/>
        </w:rPr>
        <w:t xml:space="preserve"> Years</w:t>
      </w:r>
    </w:p>
    <w:p w14:paraId="22BBD8E3" w14:textId="154D9E92" w:rsidR="00BD20F0" w:rsidRDefault="00BD20F0" w:rsidP="00BD20F0">
      <w:pPr>
        <w:tabs>
          <w:tab w:val="left" w:pos="665"/>
          <w:tab w:val="left" w:pos="666"/>
        </w:tabs>
        <w:spacing w:before="11"/>
        <w:rPr>
          <w:sz w:val="23"/>
        </w:rPr>
      </w:pPr>
    </w:p>
    <w:p w14:paraId="5DC91197" w14:textId="05B4C3CC" w:rsidR="00BD20F0" w:rsidRDefault="00BD20F0" w:rsidP="00BD20F0">
      <w:pPr>
        <w:tabs>
          <w:tab w:val="left" w:pos="665"/>
          <w:tab w:val="left" w:pos="666"/>
        </w:tabs>
        <w:spacing w:before="11"/>
        <w:rPr>
          <w:sz w:val="23"/>
        </w:rPr>
      </w:pPr>
    </w:p>
    <w:p w14:paraId="02C818D8" w14:textId="516DBEA1" w:rsidR="00BD20F0" w:rsidRDefault="00BD20F0" w:rsidP="00BD20F0">
      <w:pPr>
        <w:tabs>
          <w:tab w:val="left" w:pos="665"/>
          <w:tab w:val="left" w:pos="666"/>
        </w:tabs>
        <w:spacing w:before="11"/>
        <w:rPr>
          <w:sz w:val="23"/>
        </w:rPr>
      </w:pPr>
    </w:p>
    <w:p w14:paraId="7A370E1D" w14:textId="2D256765" w:rsidR="00BD20F0" w:rsidRDefault="00BD20F0" w:rsidP="00BD20F0">
      <w:pPr>
        <w:tabs>
          <w:tab w:val="left" w:pos="665"/>
          <w:tab w:val="left" w:pos="666"/>
        </w:tabs>
        <w:spacing w:before="11"/>
        <w:rPr>
          <w:sz w:val="23"/>
        </w:rPr>
      </w:pPr>
    </w:p>
    <w:p w14:paraId="0EFC6716" w14:textId="040B5EDC" w:rsidR="00BD20F0" w:rsidRDefault="00BD20F0" w:rsidP="00BD20F0">
      <w:pPr>
        <w:tabs>
          <w:tab w:val="left" w:pos="665"/>
          <w:tab w:val="left" w:pos="666"/>
        </w:tabs>
        <w:spacing w:before="11"/>
        <w:rPr>
          <w:sz w:val="23"/>
        </w:rPr>
      </w:pPr>
    </w:p>
    <w:p w14:paraId="4342C350" w14:textId="734BA009" w:rsidR="00BD20F0" w:rsidRDefault="00BD20F0" w:rsidP="00BD20F0">
      <w:pPr>
        <w:tabs>
          <w:tab w:val="left" w:pos="665"/>
          <w:tab w:val="left" w:pos="666"/>
        </w:tabs>
        <w:spacing w:before="11"/>
        <w:rPr>
          <w:sz w:val="23"/>
        </w:rPr>
      </w:pPr>
    </w:p>
    <w:p w14:paraId="37478084" w14:textId="4D1A1C8C" w:rsidR="00BD20F0" w:rsidRDefault="00BD20F0" w:rsidP="00BD20F0">
      <w:pPr>
        <w:tabs>
          <w:tab w:val="left" w:pos="665"/>
          <w:tab w:val="left" w:pos="666"/>
        </w:tabs>
        <w:spacing w:before="11"/>
        <w:rPr>
          <w:sz w:val="23"/>
        </w:rPr>
      </w:pPr>
    </w:p>
    <w:p w14:paraId="7DC60378" w14:textId="307FFFEA" w:rsidR="00BD20F0" w:rsidRDefault="00BD20F0" w:rsidP="00BD20F0">
      <w:pPr>
        <w:tabs>
          <w:tab w:val="left" w:pos="665"/>
          <w:tab w:val="left" w:pos="666"/>
        </w:tabs>
        <w:spacing w:before="11"/>
        <w:rPr>
          <w:sz w:val="23"/>
        </w:rPr>
      </w:pPr>
    </w:p>
    <w:p w14:paraId="39898E72" w14:textId="6D2A8E78" w:rsidR="00BD20F0" w:rsidRDefault="00BD20F0" w:rsidP="00BD20F0">
      <w:pPr>
        <w:tabs>
          <w:tab w:val="left" w:pos="665"/>
          <w:tab w:val="left" w:pos="666"/>
        </w:tabs>
        <w:spacing w:before="11"/>
        <w:rPr>
          <w:sz w:val="23"/>
        </w:rPr>
      </w:pPr>
    </w:p>
    <w:p w14:paraId="14A87062" w14:textId="1CEC0A8A" w:rsidR="00BD20F0" w:rsidRDefault="00BD20F0" w:rsidP="00BD20F0">
      <w:pPr>
        <w:tabs>
          <w:tab w:val="left" w:pos="665"/>
          <w:tab w:val="left" w:pos="666"/>
        </w:tabs>
        <w:spacing w:before="11"/>
        <w:rPr>
          <w:sz w:val="23"/>
        </w:rPr>
      </w:pPr>
    </w:p>
    <w:p w14:paraId="265D06AF" w14:textId="59D6240A" w:rsidR="00BD20F0" w:rsidRDefault="00BD20F0" w:rsidP="00BD20F0">
      <w:pPr>
        <w:tabs>
          <w:tab w:val="left" w:pos="665"/>
          <w:tab w:val="left" w:pos="666"/>
        </w:tabs>
        <w:spacing w:before="11"/>
        <w:rPr>
          <w:sz w:val="23"/>
        </w:rPr>
      </w:pPr>
    </w:p>
    <w:p w14:paraId="073183E1" w14:textId="119D05F7" w:rsidR="00BD20F0" w:rsidRDefault="00BD20F0" w:rsidP="00BD20F0">
      <w:pPr>
        <w:tabs>
          <w:tab w:val="left" w:pos="665"/>
          <w:tab w:val="left" w:pos="666"/>
        </w:tabs>
        <w:spacing w:before="11"/>
        <w:rPr>
          <w:sz w:val="23"/>
        </w:rPr>
      </w:pPr>
    </w:p>
    <w:p w14:paraId="4FFA832F" w14:textId="58879397" w:rsidR="00BD20F0" w:rsidRDefault="00BD20F0" w:rsidP="00BD20F0">
      <w:pPr>
        <w:tabs>
          <w:tab w:val="left" w:pos="665"/>
          <w:tab w:val="left" w:pos="666"/>
        </w:tabs>
        <w:spacing w:before="11"/>
        <w:rPr>
          <w:sz w:val="23"/>
        </w:rPr>
      </w:pPr>
    </w:p>
    <w:p w14:paraId="6435E8D0" w14:textId="03314F0E" w:rsidR="00BD20F0" w:rsidRDefault="00BD20F0" w:rsidP="00BD20F0">
      <w:pPr>
        <w:tabs>
          <w:tab w:val="left" w:pos="665"/>
          <w:tab w:val="left" w:pos="666"/>
        </w:tabs>
        <w:spacing w:before="11"/>
        <w:rPr>
          <w:sz w:val="23"/>
        </w:rPr>
      </w:pPr>
    </w:p>
    <w:p w14:paraId="15B2773F" w14:textId="7A957757" w:rsidR="00BD20F0" w:rsidRDefault="00BD20F0" w:rsidP="00BD20F0">
      <w:pPr>
        <w:tabs>
          <w:tab w:val="left" w:pos="665"/>
          <w:tab w:val="left" w:pos="666"/>
        </w:tabs>
        <w:spacing w:before="11"/>
        <w:rPr>
          <w:sz w:val="23"/>
        </w:rPr>
      </w:pPr>
    </w:p>
    <w:p w14:paraId="53103213" w14:textId="2F5DEB47" w:rsidR="00BD20F0" w:rsidRDefault="00BD20F0" w:rsidP="00BD20F0">
      <w:pPr>
        <w:tabs>
          <w:tab w:val="left" w:pos="665"/>
          <w:tab w:val="left" w:pos="666"/>
        </w:tabs>
        <w:spacing w:before="11"/>
        <w:rPr>
          <w:sz w:val="23"/>
        </w:rPr>
      </w:pPr>
    </w:p>
    <w:p w14:paraId="4117DD9B" w14:textId="4B9D62D7" w:rsidR="00BD20F0" w:rsidRDefault="00BD20F0" w:rsidP="00BD20F0">
      <w:pPr>
        <w:tabs>
          <w:tab w:val="left" w:pos="665"/>
          <w:tab w:val="left" w:pos="666"/>
        </w:tabs>
        <w:spacing w:before="11"/>
        <w:rPr>
          <w:sz w:val="23"/>
        </w:rPr>
      </w:pPr>
    </w:p>
    <w:p w14:paraId="6FE5C2A5" w14:textId="5C692D66" w:rsidR="00BD20F0" w:rsidRDefault="00BD20F0" w:rsidP="00BD20F0">
      <w:pPr>
        <w:tabs>
          <w:tab w:val="left" w:pos="665"/>
          <w:tab w:val="left" w:pos="666"/>
        </w:tabs>
        <w:spacing w:before="11"/>
        <w:rPr>
          <w:sz w:val="23"/>
        </w:rPr>
      </w:pPr>
    </w:p>
    <w:p w14:paraId="07BF8CD3" w14:textId="77777777" w:rsidR="00BD20F0" w:rsidRPr="00BD20F0" w:rsidRDefault="00BD20F0" w:rsidP="00BD20F0">
      <w:pPr>
        <w:tabs>
          <w:tab w:val="left" w:pos="0"/>
          <w:tab w:val="left" w:pos="2797"/>
        </w:tabs>
        <w:spacing w:before="120"/>
        <w:jc w:val="center"/>
        <w:outlineLvl w:val="1"/>
        <w:rPr>
          <w:rFonts w:ascii="Arial" w:hAnsi="Arial" w:cs="Arial"/>
          <w:b/>
          <w:bCs/>
          <w:sz w:val="32"/>
          <w:szCs w:val="32"/>
          <w:lang w:bidi="en-US"/>
        </w:rPr>
      </w:pPr>
      <w:r w:rsidRPr="00F038E8">
        <w:rPr>
          <w:sz w:val="24"/>
          <w:szCs w:val="24"/>
        </w:rPr>
        <w:lastRenderedPageBreak/>
        <w:t xml:space="preserve">PART </w:t>
      </w:r>
      <w:r>
        <w:rPr>
          <w:sz w:val="24"/>
          <w:szCs w:val="24"/>
        </w:rPr>
        <w:t>3</w:t>
      </w:r>
      <w:r w:rsidRPr="00F038E8">
        <w:rPr>
          <w:sz w:val="24"/>
          <w:szCs w:val="24"/>
        </w:rPr>
        <w:t xml:space="preserve"> - </w:t>
      </w:r>
      <w:r w:rsidRPr="00BD20F0">
        <w:rPr>
          <w:rFonts w:ascii="Arial" w:hAnsi="Arial" w:cs="Arial"/>
          <w:b/>
          <w:bCs/>
          <w:sz w:val="32"/>
          <w:szCs w:val="32"/>
          <w:lang w:bidi="en-US"/>
        </w:rPr>
        <w:t>Self-Certification Form</w:t>
      </w:r>
    </w:p>
    <w:p w14:paraId="5A8A29EE" w14:textId="77777777" w:rsidR="00BD20F0" w:rsidRPr="00BD20F0" w:rsidRDefault="00BD20F0" w:rsidP="00BD20F0">
      <w:pPr>
        <w:widowControl/>
        <w:autoSpaceDE/>
        <w:autoSpaceDN/>
        <w:spacing w:before="240" w:after="240"/>
        <w:jc w:val="both"/>
        <w:rPr>
          <w:rFonts w:ascii="Arial" w:hAnsi="Arial" w:cs="Arial"/>
          <w:sz w:val="24"/>
          <w:szCs w:val="24"/>
        </w:rPr>
      </w:pPr>
      <w:r w:rsidRPr="00BD20F0">
        <w:rPr>
          <w:rFonts w:ascii="Arial" w:hAnsi="Arial" w:cs="Arial"/>
          <w:sz w:val="24"/>
          <w:szCs w:val="24"/>
        </w:rPr>
        <w:t xml:space="preserve">This self-certification form is to be completed by the contractor. The contractor shall submit the completed form together with the signed contract agreement to </w:t>
      </w:r>
      <w:r w:rsidRPr="00BD20F0">
        <w:rPr>
          <w:rFonts w:ascii="Arial" w:hAnsi="Arial" w:cs="Arial"/>
          <w:i/>
          <w:iCs/>
          <w:color w:val="FF0000"/>
          <w:sz w:val="24"/>
          <w:szCs w:val="24"/>
        </w:rPr>
        <w:t>[insert name of procuring entity]</w:t>
      </w:r>
      <w:r w:rsidRPr="00BD20F0">
        <w:rPr>
          <w:rFonts w:ascii="Arial" w:hAnsi="Arial" w:cs="Arial"/>
          <w:sz w:val="24"/>
          <w:szCs w:val="24"/>
        </w:rPr>
        <w:t>. Instructions for completing this form are provided below.</w:t>
      </w:r>
    </w:p>
    <w:tbl>
      <w:tblPr>
        <w:tblStyle w:val="TableGrid2"/>
        <w:tblW w:w="0" w:type="auto"/>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3866"/>
        <w:gridCol w:w="5154"/>
      </w:tblGrid>
      <w:tr w:rsidR="00BD20F0" w:rsidRPr="00BD20F0" w14:paraId="676B5EE4" w14:textId="77777777" w:rsidTr="00BD20F0">
        <w:tc>
          <w:tcPr>
            <w:tcW w:w="3936" w:type="dxa"/>
            <w:shd w:val="clear" w:color="auto" w:fill="D9E2F3"/>
          </w:tcPr>
          <w:p w14:paraId="017780E8" w14:textId="77777777" w:rsidR="00BD20F0" w:rsidRPr="00BD20F0" w:rsidRDefault="00BD20F0" w:rsidP="00BD20F0">
            <w:pPr>
              <w:spacing w:before="120"/>
              <w:rPr>
                <w:rFonts w:ascii="Arial" w:hAnsi="Arial" w:cs="Arial"/>
                <w:bCs/>
              </w:rPr>
            </w:pPr>
            <w:r w:rsidRPr="00BD20F0">
              <w:rPr>
                <w:rFonts w:ascii="Arial" w:hAnsi="Arial" w:cs="Arial"/>
                <w:bCs/>
              </w:rPr>
              <w:t>Full legal name of supplier:</w:t>
            </w:r>
          </w:p>
        </w:tc>
        <w:tc>
          <w:tcPr>
            <w:tcW w:w="5300" w:type="dxa"/>
            <w:shd w:val="clear" w:color="auto" w:fill="D9E2F3"/>
          </w:tcPr>
          <w:p w14:paraId="6098F7E8" w14:textId="77777777" w:rsidR="00BD20F0" w:rsidRPr="00BD20F0" w:rsidRDefault="00BD20F0" w:rsidP="00BD20F0">
            <w:pPr>
              <w:spacing w:before="120"/>
              <w:rPr>
                <w:rFonts w:ascii="Arial" w:hAnsi="Arial" w:cs="Arial"/>
                <w:b/>
              </w:rPr>
            </w:pPr>
          </w:p>
        </w:tc>
      </w:tr>
      <w:tr w:rsidR="00BD20F0" w:rsidRPr="00BD20F0" w14:paraId="077C9A18" w14:textId="77777777" w:rsidTr="00BD20F0">
        <w:tc>
          <w:tcPr>
            <w:tcW w:w="3936" w:type="dxa"/>
          </w:tcPr>
          <w:p w14:paraId="1D242D71" w14:textId="77777777" w:rsidR="00BD20F0" w:rsidRPr="00BD20F0" w:rsidRDefault="00BD20F0" w:rsidP="00BD20F0">
            <w:pPr>
              <w:spacing w:before="120"/>
              <w:rPr>
                <w:rFonts w:ascii="Arial" w:hAnsi="Arial" w:cs="Arial"/>
                <w:bCs/>
              </w:rPr>
            </w:pPr>
            <w:r w:rsidRPr="00BD20F0">
              <w:rPr>
                <w:rFonts w:ascii="Arial" w:hAnsi="Arial" w:cs="Arial"/>
                <w:bCs/>
              </w:rPr>
              <w:t>Full legal name of supplier's legal representative and position:</w:t>
            </w:r>
          </w:p>
        </w:tc>
        <w:tc>
          <w:tcPr>
            <w:tcW w:w="5300" w:type="dxa"/>
          </w:tcPr>
          <w:p w14:paraId="0FF00F03" w14:textId="77777777" w:rsidR="00BD20F0" w:rsidRPr="00BD20F0" w:rsidRDefault="00BD20F0" w:rsidP="00BD20F0">
            <w:pPr>
              <w:spacing w:before="120"/>
              <w:rPr>
                <w:rFonts w:ascii="Arial" w:hAnsi="Arial" w:cs="Arial"/>
                <w:b/>
              </w:rPr>
            </w:pPr>
          </w:p>
        </w:tc>
      </w:tr>
      <w:tr w:rsidR="00BD20F0" w:rsidRPr="00BD20F0" w14:paraId="492EB4DA" w14:textId="77777777" w:rsidTr="00BD20F0">
        <w:tc>
          <w:tcPr>
            <w:tcW w:w="3936" w:type="dxa"/>
            <w:shd w:val="clear" w:color="auto" w:fill="D9E2F3"/>
          </w:tcPr>
          <w:p w14:paraId="52304071" w14:textId="77777777" w:rsidR="00BD20F0" w:rsidRPr="00BD20F0" w:rsidRDefault="00BD20F0" w:rsidP="00BD20F0">
            <w:pPr>
              <w:spacing w:before="120"/>
              <w:rPr>
                <w:rFonts w:ascii="Arial" w:hAnsi="Arial" w:cs="Arial"/>
                <w:bCs/>
              </w:rPr>
            </w:pPr>
            <w:r w:rsidRPr="00BD20F0">
              <w:rPr>
                <w:rFonts w:ascii="Arial" w:hAnsi="Arial" w:cs="Arial"/>
                <w:bCs/>
              </w:rPr>
              <w:t>Full name and number of contract:</w:t>
            </w:r>
          </w:p>
        </w:tc>
        <w:tc>
          <w:tcPr>
            <w:tcW w:w="5300" w:type="dxa"/>
            <w:shd w:val="clear" w:color="auto" w:fill="D9E2F3"/>
          </w:tcPr>
          <w:p w14:paraId="202511F5" w14:textId="77777777" w:rsidR="00BD20F0" w:rsidRPr="00BD20F0" w:rsidRDefault="00BD20F0" w:rsidP="00BD20F0">
            <w:pPr>
              <w:spacing w:before="120"/>
              <w:rPr>
                <w:rFonts w:ascii="Arial" w:hAnsi="Arial" w:cs="Arial"/>
                <w:b/>
              </w:rPr>
            </w:pPr>
          </w:p>
        </w:tc>
      </w:tr>
      <w:tr w:rsidR="00BD20F0" w:rsidRPr="00BD20F0" w14:paraId="55AA187C" w14:textId="77777777" w:rsidTr="00BD20F0">
        <w:tc>
          <w:tcPr>
            <w:tcW w:w="3936" w:type="dxa"/>
          </w:tcPr>
          <w:p w14:paraId="1FDCE8A9" w14:textId="77777777" w:rsidR="00BD20F0" w:rsidRPr="00BD20F0" w:rsidRDefault="00BD20F0" w:rsidP="00BD20F0">
            <w:pPr>
              <w:spacing w:before="120"/>
              <w:rPr>
                <w:rFonts w:ascii="Arial" w:hAnsi="Arial" w:cs="Arial"/>
                <w:bCs/>
              </w:rPr>
            </w:pPr>
            <w:r w:rsidRPr="00BD20F0">
              <w:rPr>
                <w:rFonts w:ascii="Arial" w:hAnsi="Arial" w:cs="Arial"/>
                <w:bCs/>
              </w:rPr>
              <w:t>Project with which contract was signed:</w:t>
            </w:r>
          </w:p>
        </w:tc>
        <w:tc>
          <w:tcPr>
            <w:tcW w:w="5300" w:type="dxa"/>
          </w:tcPr>
          <w:p w14:paraId="78D67096" w14:textId="77777777" w:rsidR="00BD20F0" w:rsidRPr="00BD20F0" w:rsidRDefault="00BD20F0" w:rsidP="00BD20F0">
            <w:pPr>
              <w:spacing w:before="120"/>
              <w:rPr>
                <w:rFonts w:ascii="Arial" w:hAnsi="Arial" w:cs="Arial"/>
                <w:b/>
              </w:rPr>
            </w:pPr>
          </w:p>
        </w:tc>
      </w:tr>
      <w:tr w:rsidR="00BD20F0" w:rsidRPr="00BD20F0" w14:paraId="5B20FFF4" w14:textId="77777777" w:rsidTr="00BD20F0">
        <w:tc>
          <w:tcPr>
            <w:tcW w:w="3936" w:type="dxa"/>
            <w:shd w:val="clear" w:color="auto" w:fill="D9E2F3"/>
          </w:tcPr>
          <w:p w14:paraId="797A3FC2" w14:textId="77777777" w:rsidR="00BD20F0" w:rsidRPr="00BD20F0" w:rsidRDefault="00BD20F0" w:rsidP="00BD20F0">
            <w:pPr>
              <w:spacing w:before="120"/>
              <w:rPr>
                <w:rFonts w:ascii="Arial" w:hAnsi="Arial" w:cs="Arial"/>
                <w:bCs/>
              </w:rPr>
            </w:pPr>
            <w:r w:rsidRPr="00BD20F0">
              <w:rPr>
                <w:rFonts w:ascii="Arial" w:hAnsi="Arial" w:cs="Arial"/>
                <w:bCs/>
              </w:rPr>
              <w:t>Country:</w:t>
            </w:r>
          </w:p>
        </w:tc>
        <w:tc>
          <w:tcPr>
            <w:tcW w:w="5300" w:type="dxa"/>
            <w:shd w:val="clear" w:color="auto" w:fill="D9E2F3"/>
          </w:tcPr>
          <w:p w14:paraId="61ECF933" w14:textId="77777777" w:rsidR="00BD20F0" w:rsidRPr="00BD20F0" w:rsidRDefault="00BD20F0" w:rsidP="00BD20F0">
            <w:pPr>
              <w:spacing w:before="120"/>
              <w:rPr>
                <w:rFonts w:ascii="Arial" w:hAnsi="Arial" w:cs="Arial"/>
                <w:b/>
              </w:rPr>
            </w:pPr>
          </w:p>
        </w:tc>
      </w:tr>
      <w:tr w:rsidR="00BD20F0" w:rsidRPr="00BD20F0" w14:paraId="04820E81" w14:textId="77777777" w:rsidTr="00BD20F0">
        <w:tc>
          <w:tcPr>
            <w:tcW w:w="3936" w:type="dxa"/>
            <w:shd w:val="clear" w:color="auto" w:fill="auto"/>
          </w:tcPr>
          <w:p w14:paraId="1C081919" w14:textId="77777777" w:rsidR="00BD20F0" w:rsidRPr="00BD20F0" w:rsidRDefault="00BD20F0" w:rsidP="00BD20F0">
            <w:pPr>
              <w:spacing w:before="120"/>
              <w:rPr>
                <w:rFonts w:ascii="Arial" w:hAnsi="Arial" w:cs="Arial"/>
                <w:bCs/>
              </w:rPr>
            </w:pPr>
            <w:r w:rsidRPr="00BD20F0">
              <w:rPr>
                <w:rFonts w:ascii="Arial" w:hAnsi="Arial" w:cs="Arial"/>
                <w:bCs/>
              </w:rPr>
              <w:t>Date:</w:t>
            </w:r>
          </w:p>
        </w:tc>
        <w:tc>
          <w:tcPr>
            <w:tcW w:w="5300" w:type="dxa"/>
            <w:shd w:val="clear" w:color="auto" w:fill="auto"/>
          </w:tcPr>
          <w:p w14:paraId="7DB7854E" w14:textId="77777777" w:rsidR="00BD20F0" w:rsidRPr="00BD20F0" w:rsidRDefault="00BD20F0" w:rsidP="00BD20F0">
            <w:pPr>
              <w:spacing w:before="120"/>
              <w:rPr>
                <w:rFonts w:ascii="Arial" w:hAnsi="Arial" w:cs="Arial"/>
                <w:b/>
              </w:rPr>
            </w:pPr>
          </w:p>
        </w:tc>
      </w:tr>
    </w:tbl>
    <w:p w14:paraId="0C73266F" w14:textId="77777777" w:rsidR="00BD20F0" w:rsidRPr="00BD20F0" w:rsidRDefault="00BD20F0" w:rsidP="00BD20F0">
      <w:pPr>
        <w:widowControl/>
        <w:autoSpaceDE/>
        <w:autoSpaceDN/>
        <w:spacing w:before="240"/>
        <w:jc w:val="both"/>
        <w:rPr>
          <w:rFonts w:ascii="Arial" w:hAnsi="Arial" w:cs="Arial"/>
          <w:iCs/>
          <w:sz w:val="24"/>
          <w:szCs w:val="24"/>
        </w:rPr>
      </w:pPr>
      <w:r w:rsidRPr="00BD20F0">
        <w:rPr>
          <w:rFonts w:ascii="Arial" w:hAnsi="Arial" w:cs="Arial"/>
          <w:iCs/>
          <w:sz w:val="24"/>
          <w:szCs w:val="24"/>
        </w:rPr>
        <w:t xml:space="preserve">I hereby certify that I am the authorized representative of </w:t>
      </w:r>
      <w:r w:rsidRPr="00BD20F0">
        <w:rPr>
          <w:rFonts w:ascii="Arial" w:hAnsi="Arial" w:cs="Arial"/>
          <w:i/>
          <w:color w:val="FF0000"/>
          <w:sz w:val="24"/>
          <w:szCs w:val="24"/>
        </w:rPr>
        <w:t>[name of the supplier]</w:t>
      </w:r>
      <w:r w:rsidRPr="00BD20F0">
        <w:rPr>
          <w:rFonts w:ascii="Arial" w:hAnsi="Arial" w:cs="Arial"/>
          <w:iCs/>
          <w:sz w:val="24"/>
          <w:szCs w:val="24"/>
        </w:rPr>
        <w:t xml:space="preserve">, as well as that the information provided herein is true and accurate in all material respects and understand that any material misstatement, misrepresentation or failure to provide the information requested in this self-certification may result in sanctions and remedies, including the suspension or termination of the contract between the supplier and the procuring entity, as well as the permanent ineligibility to participate in IFAD-financed and/or IFAD-managed activities and operations, in accordance with the IFAD Procurement Guidelines, the IFAD Procurement Handbook and other applicable IFAD policies and procedures, including </w:t>
      </w:r>
      <w:r w:rsidRPr="00BD20F0">
        <w:rPr>
          <w:rFonts w:ascii="Arial" w:hAnsi="Arial" w:cs="Arial"/>
          <w:b/>
          <w:bCs/>
          <w:iCs/>
          <w:sz w:val="24"/>
          <w:szCs w:val="24"/>
        </w:rPr>
        <w:t xml:space="preserve">IFAD’s Policy on Preventing </w:t>
      </w:r>
      <w:r w:rsidRPr="00BD20F0">
        <w:rPr>
          <w:rFonts w:ascii="Arial" w:hAnsi="Arial" w:cs="Arial"/>
          <w:b/>
          <w:bCs/>
          <w:iCs/>
          <w:sz w:val="24"/>
          <w:szCs w:val="24"/>
          <w:lang w:val="en-GB"/>
        </w:rPr>
        <w:t>Fraud and Corruption in its Activities and Operations</w:t>
      </w:r>
      <w:r w:rsidRPr="00BD20F0">
        <w:rPr>
          <w:rFonts w:ascii="Arial" w:hAnsi="Arial" w:cs="Arial"/>
          <w:iCs/>
          <w:sz w:val="24"/>
          <w:szCs w:val="24"/>
        </w:rPr>
        <w:t xml:space="preserve"> (</w:t>
      </w:r>
      <w:r w:rsidRPr="00BD20F0">
        <w:rPr>
          <w:rFonts w:ascii="Arial" w:hAnsi="Arial" w:cs="Arial"/>
          <w:bCs/>
          <w:sz w:val="24"/>
          <w:szCs w:val="24"/>
          <w:lang w:val="en-GB"/>
        </w:rPr>
        <w:t xml:space="preserve">accessible at </w:t>
      </w:r>
      <w:hyperlink r:id="rId41" w:history="1">
        <w:r w:rsidRPr="00BD20F0">
          <w:rPr>
            <w:rFonts w:ascii="Arial" w:hAnsi="Arial" w:cs="Arial"/>
            <w:color w:val="0000FF"/>
            <w:sz w:val="24"/>
            <w:szCs w:val="24"/>
            <w:u w:val="single"/>
            <w:lang w:val="en-GB"/>
          </w:rPr>
          <w:t>www.ifad.org/anticorruption_policy</w:t>
        </w:r>
      </w:hyperlink>
      <w:r w:rsidRPr="00BD20F0">
        <w:rPr>
          <w:rFonts w:ascii="Arial" w:hAnsi="Arial" w:cs="Arial"/>
          <w:bCs/>
          <w:sz w:val="24"/>
          <w:szCs w:val="24"/>
          <w:lang w:val="en-GB"/>
        </w:rPr>
        <w:t xml:space="preserve">) </w:t>
      </w:r>
      <w:r w:rsidRPr="00BD20F0">
        <w:rPr>
          <w:rFonts w:ascii="Arial" w:hAnsi="Arial" w:cs="Arial"/>
          <w:iCs/>
          <w:sz w:val="24"/>
          <w:szCs w:val="24"/>
        </w:rPr>
        <w:t xml:space="preserve">and its </w:t>
      </w:r>
      <w:r w:rsidRPr="00BD20F0">
        <w:rPr>
          <w:rFonts w:ascii="Arial" w:hAnsi="Arial" w:cs="Arial"/>
          <w:b/>
          <w:bCs/>
          <w:iCs/>
          <w:sz w:val="24"/>
          <w:szCs w:val="24"/>
        </w:rPr>
        <w:t>Policy on Preventing and Responding to Sexual Harassment, Sexual Exploitation and Abuse</w:t>
      </w:r>
      <w:r w:rsidRPr="00BD20F0">
        <w:rPr>
          <w:rFonts w:ascii="Arial" w:hAnsi="Arial" w:cs="Arial"/>
          <w:iCs/>
          <w:sz w:val="24"/>
          <w:szCs w:val="24"/>
        </w:rPr>
        <w:t xml:space="preserve"> (</w:t>
      </w:r>
      <w:r w:rsidRPr="00BD20F0">
        <w:rPr>
          <w:rFonts w:ascii="Arial" w:hAnsi="Arial" w:cs="Arial"/>
          <w:bCs/>
          <w:sz w:val="24"/>
          <w:szCs w:val="24"/>
          <w:lang w:val="en-GB"/>
        </w:rPr>
        <w:t xml:space="preserve">accessible at </w:t>
      </w:r>
      <w:hyperlink r:id="rId42" w:history="1">
        <w:r w:rsidRPr="00BD20F0">
          <w:rPr>
            <w:rFonts w:ascii="Arial" w:hAnsi="Arial" w:cs="Arial"/>
            <w:color w:val="0000FF"/>
            <w:sz w:val="24"/>
            <w:szCs w:val="24"/>
            <w:u w:val="single"/>
          </w:rPr>
          <w:t>https://www.ifad.org/en/document-detail/asset/40738506</w:t>
        </w:r>
      </w:hyperlink>
      <w:r w:rsidRPr="00BD20F0">
        <w:rPr>
          <w:rFonts w:ascii="Arial" w:hAnsi="Arial" w:cs="Arial"/>
          <w:iCs/>
          <w:sz w:val="24"/>
          <w:szCs w:val="24"/>
        </w:rPr>
        <w:t>).</w:t>
      </w:r>
    </w:p>
    <w:p w14:paraId="38963350" w14:textId="77777777" w:rsidR="00BD20F0" w:rsidRPr="00BD20F0" w:rsidRDefault="00BD20F0" w:rsidP="00BD20F0">
      <w:pPr>
        <w:widowControl/>
        <w:autoSpaceDE/>
        <w:autoSpaceDN/>
        <w:spacing w:before="240"/>
        <w:rPr>
          <w:rFonts w:ascii="Arial" w:hAnsi="Arial" w:cs="Arial"/>
          <w:b/>
          <w:sz w:val="24"/>
          <w:szCs w:val="24"/>
        </w:rPr>
      </w:pPr>
      <w:r w:rsidRPr="00BD20F0">
        <w:rPr>
          <w:rFonts w:ascii="Arial" w:hAnsi="Arial" w:cs="Arial"/>
          <w:b/>
          <w:sz w:val="24"/>
          <w:szCs w:val="24"/>
        </w:rPr>
        <w:t>Authorized Signature: ____________________________ Date: _________________</w:t>
      </w:r>
    </w:p>
    <w:p w14:paraId="753B465F" w14:textId="77777777" w:rsidR="00BD20F0" w:rsidRPr="00BD20F0" w:rsidRDefault="00BD20F0" w:rsidP="00BD20F0">
      <w:pPr>
        <w:widowControl/>
        <w:autoSpaceDE/>
        <w:autoSpaceDN/>
        <w:spacing w:before="240"/>
        <w:rPr>
          <w:rFonts w:ascii="Arial" w:hAnsi="Arial" w:cs="Arial"/>
          <w:b/>
          <w:sz w:val="24"/>
          <w:szCs w:val="24"/>
        </w:rPr>
      </w:pPr>
      <w:r w:rsidRPr="00BD20F0">
        <w:rPr>
          <w:rFonts w:ascii="Arial" w:hAnsi="Arial" w:cs="Arial"/>
          <w:b/>
          <w:sz w:val="24"/>
          <w:szCs w:val="24"/>
        </w:rPr>
        <w:t>Printed Name of Signatory: ______________________________________________</w:t>
      </w:r>
    </w:p>
    <w:p w14:paraId="7E07A132" w14:textId="77777777" w:rsidR="00BD20F0" w:rsidRPr="00BD20F0" w:rsidRDefault="00BD20F0" w:rsidP="00BD20F0">
      <w:pPr>
        <w:widowControl/>
        <w:autoSpaceDE/>
        <w:autoSpaceDN/>
        <w:spacing w:before="240"/>
        <w:rPr>
          <w:rFonts w:ascii="Arial" w:hAnsi="Arial"/>
          <w:sz w:val="24"/>
          <w:szCs w:val="24"/>
        </w:rPr>
      </w:pPr>
      <w:r w:rsidRPr="00BD20F0">
        <w:rPr>
          <w:rFonts w:ascii="Arial" w:hAnsi="Arial"/>
          <w:sz w:val="24"/>
          <w:szCs w:val="24"/>
        </w:rPr>
        <w:br w:type="page"/>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D20F0" w:rsidRPr="00BD20F0" w14:paraId="25F33447" w14:textId="77777777" w:rsidTr="006E46F8">
        <w:trPr>
          <w:cantSplit/>
          <w:jc w:val="center"/>
        </w:trPr>
        <w:tc>
          <w:tcPr>
            <w:tcW w:w="9360" w:type="dxa"/>
            <w:tcBorders>
              <w:top w:val="single" w:sz="4" w:space="0" w:color="auto"/>
              <w:bottom w:val="single" w:sz="4" w:space="0" w:color="auto"/>
            </w:tcBorders>
          </w:tcPr>
          <w:p w14:paraId="05BFF095" w14:textId="77777777" w:rsidR="00BD20F0" w:rsidRPr="00BD20F0" w:rsidRDefault="00BD20F0" w:rsidP="00BD20F0">
            <w:pPr>
              <w:widowControl/>
              <w:numPr>
                <w:ilvl w:val="0"/>
                <w:numId w:val="40"/>
              </w:numPr>
              <w:suppressAutoHyphens/>
              <w:autoSpaceDE/>
              <w:autoSpaceDN/>
              <w:jc w:val="both"/>
              <w:rPr>
                <w:rFonts w:ascii="Arial" w:hAnsi="Arial" w:cs="Arial"/>
              </w:rPr>
            </w:pPr>
            <w:r w:rsidRPr="00BD20F0">
              <w:rPr>
                <w:rFonts w:ascii="Arial" w:hAnsi="Arial" w:cs="Arial"/>
              </w:rPr>
              <w:lastRenderedPageBreak/>
              <w:t xml:space="preserve">The supplier certifies that itself, including its director(s), partner(s), proprietor(s), key personnel, agents, sub-consultants, sub-contractors, consortium and joint venture partners have </w:t>
            </w:r>
            <w:r w:rsidRPr="00BD20F0">
              <w:rPr>
                <w:rFonts w:ascii="Arial" w:hAnsi="Arial" w:cs="Arial"/>
                <w:b/>
                <w:bCs/>
              </w:rPr>
              <w:t>NOT</w:t>
            </w:r>
            <w:r w:rsidRPr="00BD20F0">
              <w:rPr>
                <w:rFonts w:ascii="Arial" w:hAnsi="Arial" w:cs="Arial"/>
              </w:rPr>
              <w:t xml:space="preserve"> engaged in fraudulent, corrupt, collusive, coercive or obstructive practices, in connection with the present procurement process and this contract. </w:t>
            </w:r>
          </w:p>
          <w:p w14:paraId="2F7D2985" w14:textId="77777777" w:rsidR="00BD20F0" w:rsidRPr="00BD20F0" w:rsidRDefault="00BD20F0" w:rsidP="00BD20F0">
            <w:pPr>
              <w:widowControl/>
              <w:suppressAutoHyphens/>
              <w:autoSpaceDE/>
              <w:autoSpaceDN/>
              <w:ind w:left="360"/>
              <w:jc w:val="both"/>
              <w:rPr>
                <w:rFonts w:ascii="Arial" w:hAnsi="Arial" w:cs="Arial"/>
              </w:rPr>
            </w:pPr>
          </w:p>
          <w:p w14:paraId="6FAE9F4B" w14:textId="77777777" w:rsidR="00BD20F0" w:rsidRPr="00BD20F0" w:rsidRDefault="00BD20F0" w:rsidP="00BD20F0">
            <w:pPr>
              <w:widowControl/>
              <w:numPr>
                <w:ilvl w:val="0"/>
                <w:numId w:val="40"/>
              </w:numPr>
              <w:autoSpaceDE/>
              <w:autoSpaceDN/>
              <w:spacing w:before="7" w:after="200" w:line="276" w:lineRule="auto"/>
              <w:contextualSpacing/>
              <w:rPr>
                <w:rFonts w:ascii="Arial" w:hAnsi="Arial" w:cs="Arial"/>
                <w:spacing w:val="-6"/>
              </w:rPr>
            </w:pPr>
            <w:r w:rsidRPr="00BD20F0">
              <w:rPr>
                <w:rFonts w:ascii="Arial" w:hAnsi="Arial" w:cs="Arial"/>
                <w:spacing w:val="-6"/>
              </w:rPr>
              <w:t>The supplier declares that the following criminal convictions, administrative sanctions (including debarments under the Agreement for Mutual Enforcement of Debarment Decisions or the "Cross-Debarment Agreement")</w:t>
            </w:r>
            <w:r w:rsidRPr="00BD20F0">
              <w:rPr>
                <w:rFonts w:ascii="Arial" w:hAnsi="Arial" w:cs="Arial"/>
                <w:spacing w:val="-6"/>
                <w:vertAlign w:val="superscript"/>
              </w:rPr>
              <w:footnoteReference w:id="5"/>
            </w:r>
            <w:r w:rsidRPr="00BD20F0">
              <w:rPr>
                <w:rFonts w:ascii="Arial" w:hAnsi="Arial" w:cs="Arial"/>
                <w:spacing w:val="-6"/>
              </w:rPr>
              <w:t xml:space="preserve"> and/or temporary suspensions have been imposed on the supplier and/or any of its directors, partners, proprietors, key personnel, agents, sub-consultants, sub-contractors, consortium and joint venture partners: </w:t>
            </w:r>
          </w:p>
          <w:tbl>
            <w:tblPr>
              <w:tblStyle w:val="TableGrid2"/>
              <w:tblW w:w="8560" w:type="dxa"/>
              <w:tblInd w:w="444" w:type="dxa"/>
              <w:tblLayout w:type="fixed"/>
              <w:tblLook w:val="04A0" w:firstRow="1" w:lastRow="0" w:firstColumn="1" w:lastColumn="0" w:noHBand="0" w:noVBand="1"/>
            </w:tblPr>
            <w:tblGrid>
              <w:gridCol w:w="1972"/>
              <w:gridCol w:w="1600"/>
              <w:gridCol w:w="1855"/>
              <w:gridCol w:w="1713"/>
              <w:gridCol w:w="1420"/>
            </w:tblGrid>
            <w:tr w:rsidR="00BD20F0" w:rsidRPr="00BD20F0" w14:paraId="6AFC6BF2" w14:textId="77777777" w:rsidTr="00BD20F0">
              <w:tc>
                <w:tcPr>
                  <w:tcW w:w="1972" w:type="dxa"/>
                  <w:shd w:val="clear" w:color="auto" w:fill="1F3864"/>
                </w:tcPr>
                <w:p w14:paraId="1921E122" w14:textId="77777777" w:rsidR="00BD20F0" w:rsidRPr="00BD20F0" w:rsidRDefault="00BD20F0" w:rsidP="00BD20F0">
                  <w:pPr>
                    <w:spacing w:after="200" w:line="276" w:lineRule="auto"/>
                    <w:contextualSpacing/>
                    <w:rPr>
                      <w:rFonts w:ascii="Arial" w:hAnsi="Arial" w:cs="Arial"/>
                      <w:color w:val="FFFFFF"/>
                      <w:spacing w:val="-6"/>
                    </w:rPr>
                  </w:pPr>
                  <w:r w:rsidRPr="00BD20F0">
                    <w:rPr>
                      <w:rFonts w:ascii="Arial" w:hAnsi="Arial" w:cs="Arial"/>
                      <w:color w:val="FFFFFF"/>
                      <w:spacing w:val="-6"/>
                    </w:rPr>
                    <w:t>Nature of the measure (i.e., criminal conviction, administrative sanction or temporary suspension)</w:t>
                  </w:r>
                </w:p>
              </w:tc>
              <w:tc>
                <w:tcPr>
                  <w:tcW w:w="1600" w:type="dxa"/>
                  <w:shd w:val="clear" w:color="auto" w:fill="1F3864"/>
                </w:tcPr>
                <w:p w14:paraId="43C68395" w14:textId="77777777" w:rsidR="00BD20F0" w:rsidRPr="00BD20F0" w:rsidRDefault="00BD20F0" w:rsidP="00BD20F0">
                  <w:pPr>
                    <w:spacing w:after="200" w:line="276" w:lineRule="auto"/>
                    <w:contextualSpacing/>
                    <w:rPr>
                      <w:rFonts w:ascii="Arial" w:hAnsi="Arial" w:cs="Arial"/>
                      <w:color w:val="FFFFFF"/>
                      <w:spacing w:val="-6"/>
                    </w:rPr>
                  </w:pPr>
                  <w:r w:rsidRPr="00BD20F0">
                    <w:rPr>
                      <w:rFonts w:ascii="Arial" w:hAnsi="Arial" w:cs="Arial"/>
                      <w:color w:val="FFFFFF"/>
                      <w:spacing w:val="-6"/>
                    </w:rPr>
                    <w:t xml:space="preserve">Imposed by </w:t>
                  </w:r>
                </w:p>
              </w:tc>
              <w:tc>
                <w:tcPr>
                  <w:tcW w:w="1855" w:type="dxa"/>
                  <w:shd w:val="clear" w:color="auto" w:fill="1F3864"/>
                </w:tcPr>
                <w:p w14:paraId="31B2C7BE" w14:textId="77777777" w:rsidR="00BD20F0" w:rsidRPr="00BD20F0" w:rsidRDefault="00BD20F0" w:rsidP="00BD20F0">
                  <w:pPr>
                    <w:spacing w:after="200" w:line="276" w:lineRule="auto"/>
                    <w:contextualSpacing/>
                    <w:rPr>
                      <w:rFonts w:ascii="Arial" w:hAnsi="Arial" w:cs="Arial"/>
                      <w:color w:val="FFFFFF"/>
                      <w:spacing w:val="-6"/>
                    </w:rPr>
                  </w:pPr>
                  <w:r w:rsidRPr="00BD20F0">
                    <w:rPr>
                      <w:rFonts w:ascii="Arial" w:hAnsi="Arial" w:cs="Arial"/>
                      <w:color w:val="FFFFFF"/>
                      <w:spacing w:val="-6"/>
                    </w:rPr>
                    <w:t>Name of party convicted, sanctioned or suspended (and relationship to supplier)</w:t>
                  </w:r>
                </w:p>
              </w:tc>
              <w:tc>
                <w:tcPr>
                  <w:tcW w:w="1713" w:type="dxa"/>
                  <w:shd w:val="clear" w:color="auto" w:fill="1F3864"/>
                </w:tcPr>
                <w:p w14:paraId="32A58AFB" w14:textId="77777777" w:rsidR="00BD20F0" w:rsidRPr="00BD20F0" w:rsidRDefault="00BD20F0" w:rsidP="00BD20F0">
                  <w:pPr>
                    <w:spacing w:after="200" w:line="276" w:lineRule="auto"/>
                    <w:contextualSpacing/>
                    <w:rPr>
                      <w:rFonts w:ascii="Arial" w:hAnsi="Arial" w:cs="Arial"/>
                      <w:color w:val="FFFFFF"/>
                      <w:spacing w:val="-6"/>
                    </w:rPr>
                  </w:pPr>
                  <w:r w:rsidRPr="00BD20F0">
                    <w:rPr>
                      <w:rFonts w:ascii="Arial" w:hAnsi="Arial" w:cs="Arial"/>
                      <w:color w:val="FFFFFF"/>
                      <w:spacing w:val="-6"/>
                    </w:rPr>
                    <w:t>Grounds for the measure (i.e., fraud in procurement or corruption in contract execution)</w:t>
                  </w:r>
                </w:p>
              </w:tc>
              <w:tc>
                <w:tcPr>
                  <w:tcW w:w="1420" w:type="dxa"/>
                  <w:shd w:val="clear" w:color="auto" w:fill="1F3864"/>
                </w:tcPr>
                <w:p w14:paraId="13D1998D" w14:textId="77777777" w:rsidR="00BD20F0" w:rsidRPr="00BD20F0" w:rsidRDefault="00BD20F0" w:rsidP="00BD20F0">
                  <w:pPr>
                    <w:spacing w:after="200" w:line="276" w:lineRule="auto"/>
                    <w:contextualSpacing/>
                    <w:rPr>
                      <w:rFonts w:ascii="Arial" w:hAnsi="Arial" w:cs="Arial"/>
                      <w:color w:val="FFFFFF"/>
                      <w:spacing w:val="-6"/>
                    </w:rPr>
                  </w:pPr>
                  <w:r w:rsidRPr="00BD20F0">
                    <w:rPr>
                      <w:rFonts w:ascii="Arial" w:hAnsi="Arial" w:cs="Arial"/>
                      <w:color w:val="FFFFFF"/>
                      <w:spacing w:val="-6"/>
                    </w:rPr>
                    <w:t>Date and time (duration) of measure</w:t>
                  </w:r>
                </w:p>
              </w:tc>
            </w:tr>
            <w:tr w:rsidR="00BD20F0" w:rsidRPr="00BD20F0" w14:paraId="205B0975" w14:textId="77777777" w:rsidTr="006E46F8">
              <w:tc>
                <w:tcPr>
                  <w:tcW w:w="1972" w:type="dxa"/>
                </w:tcPr>
                <w:p w14:paraId="70C605D1" w14:textId="77777777" w:rsidR="00BD20F0" w:rsidRPr="00BD20F0" w:rsidRDefault="00BD20F0" w:rsidP="00BD20F0">
                  <w:pPr>
                    <w:spacing w:after="200" w:line="276" w:lineRule="auto"/>
                    <w:ind w:left="309" w:hanging="309"/>
                    <w:contextualSpacing/>
                    <w:rPr>
                      <w:rFonts w:ascii="Arial" w:hAnsi="Arial" w:cs="Arial"/>
                      <w:spacing w:val="-6"/>
                    </w:rPr>
                  </w:pPr>
                </w:p>
              </w:tc>
              <w:tc>
                <w:tcPr>
                  <w:tcW w:w="1600" w:type="dxa"/>
                </w:tcPr>
                <w:p w14:paraId="77DA1A22" w14:textId="77777777" w:rsidR="00BD20F0" w:rsidRPr="00BD20F0" w:rsidRDefault="00BD20F0" w:rsidP="00BD20F0">
                  <w:pPr>
                    <w:spacing w:after="200" w:line="276" w:lineRule="auto"/>
                    <w:ind w:left="309" w:hanging="309"/>
                    <w:contextualSpacing/>
                    <w:rPr>
                      <w:rFonts w:ascii="Arial" w:hAnsi="Arial" w:cs="Arial"/>
                      <w:spacing w:val="-6"/>
                    </w:rPr>
                  </w:pPr>
                </w:p>
              </w:tc>
              <w:tc>
                <w:tcPr>
                  <w:tcW w:w="1855" w:type="dxa"/>
                </w:tcPr>
                <w:p w14:paraId="05298A42" w14:textId="77777777" w:rsidR="00BD20F0" w:rsidRPr="00BD20F0" w:rsidRDefault="00BD20F0" w:rsidP="00BD20F0">
                  <w:pPr>
                    <w:spacing w:after="200" w:line="276" w:lineRule="auto"/>
                    <w:ind w:left="309" w:hanging="309"/>
                    <w:contextualSpacing/>
                    <w:rPr>
                      <w:rFonts w:ascii="Arial" w:hAnsi="Arial" w:cs="Arial"/>
                      <w:spacing w:val="-6"/>
                    </w:rPr>
                  </w:pPr>
                </w:p>
              </w:tc>
              <w:tc>
                <w:tcPr>
                  <w:tcW w:w="1713" w:type="dxa"/>
                </w:tcPr>
                <w:p w14:paraId="25A9BBDA" w14:textId="77777777" w:rsidR="00BD20F0" w:rsidRPr="00BD20F0" w:rsidRDefault="00BD20F0" w:rsidP="00BD20F0">
                  <w:pPr>
                    <w:spacing w:after="200" w:line="276" w:lineRule="auto"/>
                    <w:ind w:left="309" w:hanging="309"/>
                    <w:contextualSpacing/>
                    <w:rPr>
                      <w:rFonts w:ascii="Arial" w:hAnsi="Arial" w:cs="Arial"/>
                      <w:spacing w:val="-6"/>
                    </w:rPr>
                  </w:pPr>
                </w:p>
              </w:tc>
              <w:tc>
                <w:tcPr>
                  <w:tcW w:w="1420" w:type="dxa"/>
                </w:tcPr>
                <w:p w14:paraId="7B9864AC" w14:textId="77777777" w:rsidR="00BD20F0" w:rsidRPr="00BD20F0" w:rsidRDefault="00BD20F0" w:rsidP="00BD20F0">
                  <w:pPr>
                    <w:spacing w:after="200" w:line="276" w:lineRule="auto"/>
                    <w:ind w:left="309" w:hanging="309"/>
                    <w:contextualSpacing/>
                    <w:rPr>
                      <w:rFonts w:ascii="Arial" w:hAnsi="Arial" w:cs="Arial"/>
                      <w:spacing w:val="-6"/>
                    </w:rPr>
                  </w:pPr>
                </w:p>
              </w:tc>
            </w:tr>
            <w:tr w:rsidR="00BD20F0" w:rsidRPr="00BD20F0" w14:paraId="2B9942E4" w14:textId="77777777" w:rsidTr="00BD20F0">
              <w:tc>
                <w:tcPr>
                  <w:tcW w:w="1972" w:type="dxa"/>
                  <w:shd w:val="clear" w:color="auto" w:fill="D9E2F3"/>
                </w:tcPr>
                <w:p w14:paraId="5F86816D" w14:textId="77777777" w:rsidR="00BD20F0" w:rsidRPr="00BD20F0" w:rsidRDefault="00BD20F0" w:rsidP="00BD20F0">
                  <w:pPr>
                    <w:spacing w:after="200" w:line="276" w:lineRule="auto"/>
                    <w:ind w:left="309" w:hanging="309"/>
                    <w:contextualSpacing/>
                    <w:rPr>
                      <w:rFonts w:ascii="Arial" w:hAnsi="Arial" w:cs="Arial"/>
                      <w:spacing w:val="-6"/>
                    </w:rPr>
                  </w:pPr>
                </w:p>
              </w:tc>
              <w:tc>
                <w:tcPr>
                  <w:tcW w:w="1600" w:type="dxa"/>
                  <w:shd w:val="clear" w:color="auto" w:fill="D9E2F3"/>
                </w:tcPr>
                <w:p w14:paraId="46202E14" w14:textId="77777777" w:rsidR="00BD20F0" w:rsidRPr="00BD20F0" w:rsidRDefault="00BD20F0" w:rsidP="00BD20F0">
                  <w:pPr>
                    <w:spacing w:after="200" w:line="276" w:lineRule="auto"/>
                    <w:ind w:left="309" w:hanging="309"/>
                    <w:contextualSpacing/>
                    <w:rPr>
                      <w:rFonts w:ascii="Arial" w:hAnsi="Arial" w:cs="Arial"/>
                      <w:spacing w:val="-6"/>
                    </w:rPr>
                  </w:pPr>
                </w:p>
              </w:tc>
              <w:tc>
                <w:tcPr>
                  <w:tcW w:w="1855" w:type="dxa"/>
                  <w:shd w:val="clear" w:color="auto" w:fill="D9E2F3"/>
                </w:tcPr>
                <w:p w14:paraId="5B949C4A" w14:textId="77777777" w:rsidR="00BD20F0" w:rsidRPr="00BD20F0" w:rsidRDefault="00BD20F0" w:rsidP="00BD20F0">
                  <w:pPr>
                    <w:spacing w:after="200" w:line="276" w:lineRule="auto"/>
                    <w:ind w:left="309" w:hanging="309"/>
                    <w:contextualSpacing/>
                    <w:rPr>
                      <w:rFonts w:ascii="Arial" w:hAnsi="Arial" w:cs="Arial"/>
                      <w:spacing w:val="-6"/>
                    </w:rPr>
                  </w:pPr>
                </w:p>
              </w:tc>
              <w:tc>
                <w:tcPr>
                  <w:tcW w:w="1713" w:type="dxa"/>
                  <w:shd w:val="clear" w:color="auto" w:fill="D9E2F3"/>
                </w:tcPr>
                <w:p w14:paraId="6F3CB9B7" w14:textId="77777777" w:rsidR="00BD20F0" w:rsidRPr="00BD20F0" w:rsidRDefault="00BD20F0" w:rsidP="00BD20F0">
                  <w:pPr>
                    <w:spacing w:after="200" w:line="276" w:lineRule="auto"/>
                    <w:ind w:left="309" w:hanging="309"/>
                    <w:contextualSpacing/>
                    <w:rPr>
                      <w:rFonts w:ascii="Arial" w:hAnsi="Arial" w:cs="Arial"/>
                      <w:spacing w:val="-6"/>
                    </w:rPr>
                  </w:pPr>
                </w:p>
              </w:tc>
              <w:tc>
                <w:tcPr>
                  <w:tcW w:w="1420" w:type="dxa"/>
                  <w:shd w:val="clear" w:color="auto" w:fill="D9E2F3"/>
                </w:tcPr>
                <w:p w14:paraId="07ADA4D5" w14:textId="77777777" w:rsidR="00BD20F0" w:rsidRPr="00BD20F0" w:rsidRDefault="00BD20F0" w:rsidP="00BD20F0">
                  <w:pPr>
                    <w:spacing w:after="200" w:line="276" w:lineRule="auto"/>
                    <w:ind w:left="309" w:hanging="309"/>
                    <w:contextualSpacing/>
                    <w:rPr>
                      <w:rFonts w:ascii="Arial" w:hAnsi="Arial" w:cs="Arial"/>
                      <w:spacing w:val="-6"/>
                    </w:rPr>
                  </w:pPr>
                </w:p>
              </w:tc>
            </w:tr>
          </w:tbl>
          <w:p w14:paraId="31A7F18E" w14:textId="77777777" w:rsidR="00BD20F0" w:rsidRPr="00BD20F0" w:rsidRDefault="00BD20F0" w:rsidP="00BD20F0">
            <w:pPr>
              <w:widowControl/>
              <w:autoSpaceDE/>
              <w:autoSpaceDN/>
              <w:spacing w:after="200" w:line="276" w:lineRule="auto"/>
              <w:ind w:left="450"/>
              <w:contextualSpacing/>
              <w:rPr>
                <w:rFonts w:ascii="Arial" w:hAnsi="Arial" w:cs="Arial"/>
                <w:spacing w:val="-6"/>
              </w:rPr>
            </w:pPr>
          </w:p>
          <w:p w14:paraId="12EAAE6E" w14:textId="77777777" w:rsidR="00BD20F0" w:rsidRPr="00BD20F0" w:rsidRDefault="00BD20F0" w:rsidP="00BD20F0">
            <w:pPr>
              <w:widowControl/>
              <w:autoSpaceDE/>
              <w:autoSpaceDN/>
              <w:spacing w:after="200" w:line="276" w:lineRule="auto"/>
              <w:ind w:left="442"/>
              <w:contextualSpacing/>
              <w:rPr>
                <w:rFonts w:ascii="Arial" w:hAnsi="Arial" w:cs="Arial"/>
                <w:spacing w:val="-6"/>
              </w:rPr>
            </w:pPr>
            <w:r w:rsidRPr="00BD20F0">
              <w:rPr>
                <w:rFonts w:ascii="Arial" w:hAnsi="Arial" w:cs="Arial"/>
                <w:spacing w:val="-6"/>
              </w:rPr>
              <w:t xml:space="preserve">If no criminal convictions, administrative sanctions or temporary suspensions have been imposed, indicate “none”.  </w:t>
            </w:r>
          </w:p>
          <w:p w14:paraId="50325D45" w14:textId="77777777" w:rsidR="00BD20F0" w:rsidRPr="00BD20F0" w:rsidRDefault="00BD20F0" w:rsidP="00BD20F0">
            <w:pPr>
              <w:widowControl/>
              <w:suppressAutoHyphens/>
              <w:autoSpaceDE/>
              <w:autoSpaceDN/>
              <w:jc w:val="both"/>
              <w:rPr>
                <w:rFonts w:ascii="Arial" w:hAnsi="Arial" w:cs="Arial"/>
              </w:rPr>
            </w:pPr>
          </w:p>
          <w:p w14:paraId="3730F975" w14:textId="77777777" w:rsidR="00BD20F0" w:rsidRPr="00BD20F0" w:rsidRDefault="00BD20F0" w:rsidP="00BD20F0">
            <w:pPr>
              <w:widowControl/>
              <w:numPr>
                <w:ilvl w:val="0"/>
                <w:numId w:val="40"/>
              </w:numPr>
              <w:suppressAutoHyphens/>
              <w:autoSpaceDE/>
              <w:autoSpaceDN/>
              <w:jc w:val="both"/>
              <w:rPr>
                <w:rFonts w:ascii="Arial" w:hAnsi="Arial" w:cs="Arial"/>
              </w:rPr>
            </w:pPr>
            <w:r w:rsidRPr="00BD20F0">
              <w:rPr>
                <w:rFonts w:ascii="Arial" w:hAnsi="Arial" w:cs="Arial"/>
              </w:rPr>
              <w:t xml:space="preserve">The supplier certifies that its director(s), proprietor(s), and personnel, </w:t>
            </w:r>
            <w:r w:rsidRPr="00BD20F0">
              <w:rPr>
                <w:rFonts w:ascii="Arial" w:hAnsi="Arial" w:cs="Arial"/>
                <w:spacing w:val="-6"/>
              </w:rPr>
              <w:t xml:space="preserve">and the personnel of its </w:t>
            </w:r>
            <w:r w:rsidRPr="00BD20F0">
              <w:rPr>
                <w:rFonts w:ascii="Arial" w:hAnsi="Arial" w:cs="Arial"/>
              </w:rPr>
              <w:t>agents, sub-consultants, sub-contractors, consortium and joint venture partners</w:t>
            </w:r>
            <w:r w:rsidRPr="00BD20F0">
              <w:rPr>
                <w:rFonts w:ascii="Arial" w:hAnsi="Arial" w:cs="Arial"/>
                <w:spacing w:val="-6"/>
              </w:rPr>
              <w:t xml:space="preserve"> are </w:t>
            </w:r>
            <w:r w:rsidRPr="00BD20F0">
              <w:rPr>
                <w:rFonts w:ascii="Arial" w:hAnsi="Arial" w:cs="Arial"/>
                <w:b/>
                <w:bCs/>
                <w:spacing w:val="-6"/>
              </w:rPr>
              <w:t>NOT</w:t>
            </w:r>
            <w:r w:rsidRPr="00BD20F0">
              <w:rPr>
                <w:rFonts w:ascii="Arial" w:hAnsi="Arial" w:cs="Arial"/>
                <w:spacing w:val="-6"/>
              </w:rPr>
              <w:t xml:space="preserve"> subject to a </w:t>
            </w:r>
            <w:r w:rsidRPr="00BD20F0">
              <w:rPr>
                <w:rFonts w:ascii="Arial" w:hAnsi="Arial" w:cs="Arial"/>
                <w:lang w:val="en-GB"/>
              </w:rPr>
              <w:t>criminal conviction, administrative sanctions or investigations</w:t>
            </w:r>
            <w:r w:rsidRPr="00BD20F0">
              <w:rPr>
                <w:rFonts w:ascii="Arial" w:hAnsi="Arial" w:cs="Arial"/>
                <w:spacing w:val="-6"/>
              </w:rPr>
              <w:t xml:space="preserve"> for </w:t>
            </w:r>
            <w:r w:rsidRPr="00BD20F0">
              <w:rPr>
                <w:rFonts w:ascii="Arial" w:hAnsi="Arial" w:cs="Arial"/>
                <w:lang w:val="en-GB"/>
              </w:rPr>
              <w:t>incidents of sexual harassment and sexual exploitation and abuse.</w:t>
            </w:r>
            <w:r w:rsidRPr="00BD20F0">
              <w:rPr>
                <w:rFonts w:ascii="Arial" w:hAnsi="Arial" w:cs="Arial"/>
              </w:rPr>
              <w:t xml:space="preserve"> </w:t>
            </w:r>
          </w:p>
          <w:p w14:paraId="6CDECBBA" w14:textId="77777777" w:rsidR="00BD20F0" w:rsidRPr="00BD20F0" w:rsidRDefault="00BD20F0" w:rsidP="00BD20F0">
            <w:pPr>
              <w:widowControl/>
              <w:numPr>
                <w:ilvl w:val="0"/>
                <w:numId w:val="40"/>
              </w:numPr>
              <w:suppressAutoHyphens/>
              <w:autoSpaceDE/>
              <w:autoSpaceDN/>
              <w:spacing w:before="240"/>
              <w:jc w:val="both"/>
              <w:rPr>
                <w:rFonts w:ascii="Arial" w:hAnsi="Arial" w:cs="Arial"/>
                <w:spacing w:val="-6"/>
              </w:rPr>
            </w:pPr>
            <w:r w:rsidRPr="00BD20F0">
              <w:rPr>
                <w:rFonts w:ascii="Arial" w:hAnsi="Arial" w:cs="Arial"/>
                <w:spacing w:val="-6"/>
              </w:rPr>
              <w:t xml:space="preserve">The supplier certifies that itself, its proprietor(s), agents, sub-consultants, sub-contractors, consortium and joint venture partners have </w:t>
            </w:r>
            <w:r w:rsidRPr="00BD20F0">
              <w:rPr>
                <w:rFonts w:ascii="Arial" w:hAnsi="Arial" w:cs="Arial"/>
                <w:b/>
                <w:bCs/>
                <w:spacing w:val="-6"/>
              </w:rPr>
              <w:t>NO</w:t>
            </w:r>
            <w:r w:rsidRPr="00BD20F0">
              <w:rPr>
                <w:rFonts w:ascii="Arial" w:hAnsi="Arial" w:cs="Arial"/>
                <w:spacing w:val="-6"/>
              </w:rPr>
              <w:t xml:space="preserve"> actual, potential or reasonably perceived conflicts of interest and specifically that they:</w:t>
            </w:r>
          </w:p>
          <w:p w14:paraId="3A3A90B0" w14:textId="77777777" w:rsidR="00BD20F0" w:rsidRPr="00BD20F0" w:rsidRDefault="00BD20F0" w:rsidP="00BD20F0">
            <w:pPr>
              <w:widowControl/>
              <w:numPr>
                <w:ilvl w:val="0"/>
                <w:numId w:val="40"/>
              </w:numPr>
              <w:tabs>
                <w:tab w:val="num" w:pos="1011"/>
              </w:tabs>
              <w:suppressAutoHyphens/>
              <w:autoSpaceDE/>
              <w:autoSpaceDN/>
              <w:spacing w:before="240"/>
              <w:ind w:left="1011" w:hanging="425"/>
              <w:jc w:val="both"/>
              <w:rPr>
                <w:rFonts w:ascii="Arial" w:hAnsi="Arial" w:cs="Arial"/>
                <w:spacing w:val="-6"/>
              </w:rPr>
            </w:pPr>
            <w:r w:rsidRPr="00BD20F0">
              <w:rPr>
                <w:rFonts w:ascii="Arial" w:hAnsi="Arial" w:cs="Arial"/>
                <w:spacing w:val="-6"/>
              </w:rPr>
              <w:t>Do not have any actual or potential, and do not reasonably appear to have, at least one controlling partner in common with one or more other parties in the bidding process or the execution of the contract ;</w:t>
            </w:r>
          </w:p>
          <w:p w14:paraId="73CD7BFD" w14:textId="77777777" w:rsidR="00BD20F0" w:rsidRPr="00BD20F0" w:rsidRDefault="00BD20F0" w:rsidP="00BD20F0">
            <w:pPr>
              <w:widowControl/>
              <w:numPr>
                <w:ilvl w:val="0"/>
                <w:numId w:val="40"/>
              </w:numPr>
              <w:autoSpaceDE/>
              <w:autoSpaceDN/>
              <w:spacing w:before="240" w:after="200"/>
              <w:ind w:left="1015" w:hanging="425"/>
              <w:rPr>
                <w:rFonts w:ascii="Arial" w:hAnsi="Arial" w:cs="Arial"/>
                <w:spacing w:val="-6"/>
                <w:lang w:eastAsia="zh-CN"/>
              </w:rPr>
            </w:pPr>
            <w:r w:rsidRPr="00BD20F0">
              <w:rPr>
                <w:rFonts w:ascii="Arial" w:hAnsi="Arial" w:cs="Arial"/>
                <w:spacing w:val="-6"/>
                <w:lang w:eastAsia="zh-CN"/>
              </w:rPr>
              <w:t xml:space="preserve">Do not have </w:t>
            </w:r>
            <w:r w:rsidRPr="00BD20F0">
              <w:rPr>
                <w:rFonts w:ascii="Arial" w:hAnsi="Arial" w:cs="Arial"/>
                <w:spacing w:val="-6"/>
              </w:rPr>
              <w:t xml:space="preserve">any actual or potential, </w:t>
            </w:r>
            <w:r w:rsidRPr="00BD20F0">
              <w:rPr>
                <w:rFonts w:ascii="Arial" w:hAnsi="Arial" w:cs="Arial"/>
                <w:spacing w:val="-6"/>
                <w:lang w:eastAsia="zh-CN"/>
              </w:rPr>
              <w:t>and do not reasonably appear to have the same legal representative as another bidder for purposes of this bid or execution of the contract;</w:t>
            </w:r>
          </w:p>
          <w:p w14:paraId="2D1A80C3" w14:textId="77777777" w:rsidR="00BD20F0" w:rsidRPr="00BD20F0" w:rsidRDefault="00BD20F0" w:rsidP="00BD20F0">
            <w:pPr>
              <w:widowControl/>
              <w:numPr>
                <w:ilvl w:val="0"/>
                <w:numId w:val="40"/>
              </w:numPr>
              <w:autoSpaceDE/>
              <w:autoSpaceDN/>
              <w:spacing w:before="240" w:after="200"/>
              <w:ind w:left="1015" w:hanging="425"/>
              <w:rPr>
                <w:rFonts w:ascii="Arial" w:hAnsi="Arial" w:cs="Arial"/>
                <w:spacing w:val="-6"/>
                <w:lang w:eastAsia="zh-CN"/>
              </w:rPr>
            </w:pPr>
            <w:r w:rsidRPr="00BD20F0">
              <w:rPr>
                <w:rFonts w:ascii="Arial" w:hAnsi="Arial" w:cs="Arial"/>
                <w:spacing w:val="-6"/>
                <w:lang w:eastAsia="zh-CN"/>
              </w:rPr>
              <w:t xml:space="preserve">Do not have </w:t>
            </w:r>
            <w:r w:rsidRPr="00BD20F0">
              <w:rPr>
                <w:rFonts w:ascii="Arial" w:hAnsi="Arial" w:cs="Arial"/>
                <w:spacing w:val="-6"/>
              </w:rPr>
              <w:t xml:space="preserve">any actual or potential, </w:t>
            </w:r>
            <w:r w:rsidRPr="00BD20F0">
              <w:rPr>
                <w:rFonts w:ascii="Arial" w:hAnsi="Arial" w:cs="Arial"/>
                <w:spacing w:val="-6"/>
                <w:lang w:eastAsia="zh-CN"/>
              </w:rPr>
              <w:t xml:space="preserve">and do not reasonably appear to have a relationship, directly or through common third parties, that puts them in a position to have access to undue or undisclosed information about or influence over the bid process and the execution of the contract, or influence the decisions of the procuring entity regarding the selection process for this procurement or during the execution of the contract; </w:t>
            </w:r>
          </w:p>
          <w:p w14:paraId="6CCA8963" w14:textId="77777777" w:rsidR="00BD20F0" w:rsidRPr="00BD20F0" w:rsidRDefault="00BD20F0" w:rsidP="00BD20F0">
            <w:pPr>
              <w:widowControl/>
              <w:numPr>
                <w:ilvl w:val="0"/>
                <w:numId w:val="40"/>
              </w:numPr>
              <w:autoSpaceDE/>
              <w:autoSpaceDN/>
              <w:spacing w:before="240" w:after="200"/>
              <w:ind w:left="1015" w:hanging="425"/>
              <w:rPr>
                <w:rFonts w:ascii="Arial" w:hAnsi="Arial" w:cs="Arial"/>
                <w:spacing w:val="-6"/>
                <w:lang w:eastAsia="zh-CN"/>
              </w:rPr>
            </w:pPr>
            <w:r w:rsidRPr="00BD20F0">
              <w:rPr>
                <w:rFonts w:ascii="Arial" w:hAnsi="Arial" w:cs="Arial"/>
                <w:spacing w:val="-6"/>
                <w:lang w:eastAsia="zh-CN"/>
              </w:rPr>
              <w:t>Do not participate and do not potentially or reasonably appear to participate in more than one bid in this process; and</w:t>
            </w:r>
          </w:p>
          <w:p w14:paraId="31057EEC" w14:textId="77777777" w:rsidR="00BD20F0" w:rsidRPr="00BD20F0" w:rsidRDefault="00BD20F0" w:rsidP="00BD20F0">
            <w:pPr>
              <w:widowControl/>
              <w:numPr>
                <w:ilvl w:val="0"/>
                <w:numId w:val="40"/>
              </w:numPr>
              <w:suppressAutoHyphens/>
              <w:autoSpaceDE/>
              <w:autoSpaceDN/>
              <w:spacing w:before="240"/>
              <w:ind w:left="1015" w:hanging="425"/>
              <w:jc w:val="both"/>
              <w:rPr>
                <w:rFonts w:ascii="Arial" w:hAnsi="Arial" w:cs="Arial"/>
                <w:spacing w:val="-6"/>
              </w:rPr>
            </w:pPr>
            <w:r w:rsidRPr="00BD20F0">
              <w:rPr>
                <w:rFonts w:ascii="Arial" w:hAnsi="Arial" w:cs="Arial"/>
                <w:spacing w:val="-6"/>
              </w:rPr>
              <w:t xml:space="preserve">Do not have any actual or potential, and do not reasonably appear to have, a business or family relationship with, a member of the procuring entity’s board of directors or its personnel , the Fund or its personnel, or any other individual that was, has been or might reasonably be directly or indirectly involved in any part of (i) the preparation of the bidding </w:t>
            </w:r>
            <w:r w:rsidRPr="00BD20F0">
              <w:rPr>
                <w:rFonts w:ascii="Arial" w:hAnsi="Arial" w:cs="Arial"/>
                <w:spacing w:val="-6"/>
              </w:rPr>
              <w:lastRenderedPageBreak/>
              <w:t>document, (ii) the selection process for this procurement, or (iii) execution of the contract, unless the actual, potential or reasonably conflict stemming from this relationship has been explicitly authorized by the Fund in writing.</w:t>
            </w:r>
          </w:p>
          <w:p w14:paraId="3AE2E333" w14:textId="77777777" w:rsidR="00BD20F0" w:rsidRPr="00BD20F0" w:rsidRDefault="00BD20F0" w:rsidP="00BD20F0">
            <w:pPr>
              <w:widowControl/>
              <w:numPr>
                <w:ilvl w:val="0"/>
                <w:numId w:val="40"/>
              </w:numPr>
              <w:suppressAutoHyphens/>
              <w:autoSpaceDE/>
              <w:autoSpaceDN/>
              <w:spacing w:before="240"/>
              <w:ind w:left="1015" w:hanging="425"/>
              <w:jc w:val="both"/>
              <w:rPr>
                <w:rFonts w:ascii="Arial" w:hAnsi="Arial" w:cs="Arial"/>
                <w:b/>
                <w:bCs/>
                <w:spacing w:val="-6"/>
              </w:rPr>
            </w:pPr>
            <w:r w:rsidRPr="00BD20F0">
              <w:rPr>
                <w:rFonts w:ascii="Arial" w:hAnsi="Arial" w:cs="Arial"/>
                <w:b/>
                <w:bCs/>
                <w:spacing w:val="-6"/>
              </w:rPr>
              <w:t>[To be completed only if the previous boxes were not checked]</w:t>
            </w:r>
          </w:p>
          <w:p w14:paraId="2D32EF99" w14:textId="77777777" w:rsidR="00BD20F0" w:rsidRPr="00BD20F0" w:rsidRDefault="00BD20F0" w:rsidP="00BD20F0">
            <w:pPr>
              <w:widowControl/>
              <w:suppressAutoHyphens/>
              <w:autoSpaceDE/>
              <w:autoSpaceDN/>
              <w:ind w:left="1011"/>
              <w:jc w:val="both"/>
              <w:rPr>
                <w:rFonts w:ascii="Arial" w:hAnsi="Arial" w:cs="Arial"/>
                <w:spacing w:val="-6"/>
              </w:rPr>
            </w:pPr>
            <w:r w:rsidRPr="00BD20F0">
              <w:rPr>
                <w:rFonts w:ascii="Arial" w:hAnsi="Arial" w:cs="Arial"/>
                <w:spacing w:val="-6"/>
              </w:rPr>
              <w:t>The supplier declares the following actual, potential or reasonably perceived conflicts of interest, that may affect, or might reasonably be perceived by others to affect, impartiality in any matter relevant to the procurement process, including the selection process and the execution of the contract, with the understanding and acceptance that any action upon this disclosure shall be entirely under the Fund’s discretion:</w:t>
            </w:r>
          </w:p>
          <w:p w14:paraId="161E92C8" w14:textId="77777777" w:rsidR="00BD20F0" w:rsidRPr="00BD20F0" w:rsidRDefault="00BD20F0" w:rsidP="00BD20F0">
            <w:pPr>
              <w:widowControl/>
              <w:suppressAutoHyphens/>
              <w:autoSpaceDE/>
              <w:autoSpaceDN/>
              <w:ind w:left="1011"/>
              <w:jc w:val="both"/>
              <w:rPr>
                <w:rFonts w:ascii="Arial" w:hAnsi="Arial" w:cs="Arial"/>
                <w:spacing w:val="-6"/>
              </w:rPr>
            </w:pPr>
          </w:p>
          <w:p w14:paraId="2DF1C019" w14:textId="77777777" w:rsidR="00BD20F0" w:rsidRPr="00BD20F0" w:rsidRDefault="00BD20F0" w:rsidP="00BD20F0">
            <w:pPr>
              <w:widowControl/>
              <w:suppressAutoHyphens/>
              <w:autoSpaceDE/>
              <w:autoSpaceDN/>
              <w:ind w:left="1011"/>
              <w:jc w:val="both"/>
              <w:rPr>
                <w:rFonts w:ascii="Arial" w:hAnsi="Arial" w:cs="Arial"/>
                <w:spacing w:val="-6"/>
              </w:rPr>
            </w:pPr>
            <w:r w:rsidRPr="00BD20F0">
              <w:rPr>
                <w:rFonts w:ascii="Arial" w:hAnsi="Arial" w:cs="Arial"/>
                <w:spacing w:val="-6"/>
              </w:rPr>
              <w:t>[provide detailed description of any actual, potential or reasonably perceived conflicts of interest including their nature and the personnel, proprietor(s), agents, sub-consultants, sub-contractors, consortium or joint venture partners affected.]</w:t>
            </w:r>
          </w:p>
          <w:p w14:paraId="2E6356D3" w14:textId="77777777" w:rsidR="00BD20F0" w:rsidRPr="00BD20F0" w:rsidRDefault="00BD20F0" w:rsidP="00BD20F0">
            <w:pPr>
              <w:widowControl/>
              <w:autoSpaceDE/>
              <w:autoSpaceDN/>
              <w:rPr>
                <w:rFonts w:ascii="Arial" w:hAnsi="Arial" w:cs="Arial"/>
              </w:rPr>
            </w:pPr>
          </w:p>
          <w:p w14:paraId="3406AB07" w14:textId="77777777" w:rsidR="00BD20F0" w:rsidRPr="00BD20F0" w:rsidRDefault="00BD20F0" w:rsidP="00BD20F0">
            <w:pPr>
              <w:widowControl/>
              <w:numPr>
                <w:ilvl w:val="0"/>
                <w:numId w:val="40"/>
              </w:numPr>
              <w:suppressAutoHyphens/>
              <w:autoSpaceDE/>
              <w:autoSpaceDN/>
              <w:jc w:val="both"/>
              <w:rPr>
                <w:rFonts w:ascii="Arial" w:hAnsi="Arial" w:cs="Arial"/>
                <w:spacing w:val="-6"/>
              </w:rPr>
            </w:pPr>
            <w:r w:rsidRPr="00BD20F0">
              <w:rPr>
                <w:rFonts w:ascii="Arial" w:hAnsi="Arial" w:cs="Arial"/>
                <w:spacing w:val="-6"/>
              </w:rPr>
              <w:t xml:space="preserve">The supplier certifies that </w:t>
            </w:r>
            <w:r w:rsidRPr="00BD20F0">
              <w:rPr>
                <w:rFonts w:ascii="Arial" w:hAnsi="Arial" w:cs="Arial"/>
                <w:b/>
                <w:bCs/>
                <w:spacing w:val="-6"/>
              </w:rPr>
              <w:t>NO</w:t>
            </w:r>
            <w:r w:rsidRPr="00BD20F0">
              <w:rPr>
                <w:rFonts w:ascii="Arial" w:hAnsi="Arial" w:cs="Arial"/>
                <w:spacing w:val="-6"/>
              </w:rPr>
              <w:t xml:space="preserve"> gratuities, fees, commissions, gifts or anything else of value, other than those shown in the bid, have been paid or exchanged or are to be paid or exchanged with respect to the present procurement process and this contract. </w:t>
            </w:r>
          </w:p>
          <w:p w14:paraId="7EDC053B" w14:textId="77777777" w:rsidR="00BD20F0" w:rsidRPr="00BD20F0" w:rsidRDefault="00BD20F0" w:rsidP="00BD20F0">
            <w:pPr>
              <w:widowControl/>
              <w:autoSpaceDE/>
              <w:autoSpaceDN/>
              <w:rPr>
                <w:rFonts w:ascii="Arial" w:hAnsi="Arial" w:cs="Arial"/>
              </w:rPr>
            </w:pPr>
          </w:p>
          <w:p w14:paraId="59C19288" w14:textId="77777777" w:rsidR="00BD20F0" w:rsidRPr="00BD20F0" w:rsidRDefault="00BD20F0" w:rsidP="00BD20F0">
            <w:pPr>
              <w:widowControl/>
              <w:suppressAutoHyphens/>
              <w:autoSpaceDE/>
              <w:autoSpaceDN/>
              <w:ind w:left="360"/>
              <w:jc w:val="both"/>
              <w:rPr>
                <w:rFonts w:ascii="Arial" w:hAnsi="Arial" w:cs="Arial"/>
                <w:b/>
                <w:bCs/>
                <w:spacing w:val="-6"/>
              </w:rPr>
            </w:pPr>
            <w:r w:rsidRPr="00BD20F0">
              <w:rPr>
                <w:rFonts w:ascii="Arial" w:hAnsi="Arial" w:cs="Arial"/>
                <w:b/>
                <w:bCs/>
                <w:spacing w:val="-6"/>
              </w:rPr>
              <w:t>OR</w:t>
            </w:r>
          </w:p>
          <w:p w14:paraId="721F4D09" w14:textId="77777777" w:rsidR="00BD20F0" w:rsidRPr="00BD20F0" w:rsidRDefault="00BD20F0" w:rsidP="00BD20F0">
            <w:pPr>
              <w:widowControl/>
              <w:autoSpaceDE/>
              <w:autoSpaceDN/>
              <w:rPr>
                <w:rFonts w:ascii="Arial" w:hAnsi="Arial" w:cs="Arial"/>
              </w:rPr>
            </w:pPr>
          </w:p>
          <w:p w14:paraId="35DB461C" w14:textId="77777777" w:rsidR="00BD20F0" w:rsidRPr="00BD20F0" w:rsidRDefault="00BD20F0" w:rsidP="00BD20F0">
            <w:pPr>
              <w:widowControl/>
              <w:numPr>
                <w:ilvl w:val="0"/>
                <w:numId w:val="40"/>
              </w:numPr>
              <w:suppressAutoHyphens/>
              <w:autoSpaceDE/>
              <w:autoSpaceDN/>
              <w:jc w:val="both"/>
              <w:rPr>
                <w:rFonts w:ascii="Arial" w:hAnsi="Arial" w:cs="Arial"/>
                <w:spacing w:val="-6"/>
              </w:rPr>
            </w:pPr>
            <w:r w:rsidRPr="00BD20F0">
              <w:rPr>
                <w:rFonts w:ascii="Arial" w:hAnsi="Arial" w:cs="Arial"/>
                <w:b/>
                <w:bCs/>
                <w:spacing w:val="-6"/>
              </w:rPr>
              <w:t>[To be completed only if the previous box was not checked]</w:t>
            </w:r>
            <w:r w:rsidRPr="00BD20F0">
              <w:rPr>
                <w:rFonts w:ascii="Arial" w:hAnsi="Arial" w:cs="Arial"/>
                <w:spacing w:val="-6"/>
              </w:rPr>
              <w:t xml:space="preserve"> </w:t>
            </w:r>
          </w:p>
          <w:p w14:paraId="381D731E" w14:textId="77777777" w:rsidR="00BD20F0" w:rsidRPr="00BD20F0" w:rsidRDefault="00BD20F0" w:rsidP="00BD20F0">
            <w:pPr>
              <w:widowControl/>
              <w:suppressAutoHyphens/>
              <w:autoSpaceDE/>
              <w:autoSpaceDN/>
              <w:ind w:left="360"/>
              <w:jc w:val="both"/>
              <w:rPr>
                <w:rFonts w:ascii="Arial" w:hAnsi="Arial" w:cs="Arial"/>
                <w:spacing w:val="-6"/>
              </w:rPr>
            </w:pPr>
            <w:r w:rsidRPr="00BD20F0">
              <w:rPr>
                <w:rFonts w:ascii="Arial" w:hAnsi="Arial" w:cs="Arial"/>
                <w:spacing w:val="-6"/>
              </w:rPr>
              <w:t>The supplier declares that the following gratuities, fees, commissions, gifts or anything else of value have been exchanged, paid or are to be exchanged or paid with respect to the present procurement process and this contract:</w:t>
            </w:r>
          </w:p>
          <w:p w14:paraId="5CD622A9" w14:textId="77777777" w:rsidR="00BD20F0" w:rsidRPr="00BD20F0" w:rsidRDefault="00BD20F0" w:rsidP="00BD20F0">
            <w:pPr>
              <w:widowControl/>
              <w:autoSpaceDE/>
              <w:autoSpaceDN/>
              <w:rPr>
                <w:rFonts w:ascii="Arial" w:hAnsi="Arial" w:cs="Arial"/>
              </w:rPr>
            </w:pPr>
          </w:p>
          <w:p w14:paraId="1DFC824A" w14:textId="77777777" w:rsidR="00BD20F0" w:rsidRPr="00BD20F0" w:rsidRDefault="00BD20F0" w:rsidP="00BD20F0">
            <w:pPr>
              <w:widowControl/>
              <w:numPr>
                <w:ilvl w:val="0"/>
                <w:numId w:val="41"/>
              </w:numPr>
              <w:autoSpaceDE/>
              <w:autoSpaceDN/>
              <w:adjustRightInd w:val="0"/>
              <w:rPr>
                <w:rFonts w:ascii="Arial" w:hAnsi="Arial" w:cs="Arial"/>
              </w:rPr>
            </w:pPr>
            <w:r w:rsidRPr="00BD20F0">
              <w:rPr>
                <w:rFonts w:ascii="Arial" w:hAnsi="Arial" w:cs="Arial"/>
              </w:rPr>
              <w:t>[Name of Recipient/Address/Date/Reason/Amount]</w:t>
            </w:r>
          </w:p>
          <w:p w14:paraId="7B1F2300" w14:textId="77777777" w:rsidR="00BD20F0" w:rsidRPr="00BD20F0" w:rsidRDefault="00BD20F0" w:rsidP="00BD20F0">
            <w:pPr>
              <w:widowControl/>
              <w:numPr>
                <w:ilvl w:val="0"/>
                <w:numId w:val="41"/>
              </w:numPr>
              <w:autoSpaceDE/>
              <w:autoSpaceDN/>
              <w:adjustRightInd w:val="0"/>
              <w:rPr>
                <w:rFonts w:ascii="Arial" w:hAnsi="Arial" w:cs="Arial"/>
              </w:rPr>
            </w:pPr>
            <w:r w:rsidRPr="00BD20F0">
              <w:rPr>
                <w:rFonts w:ascii="Arial" w:hAnsi="Arial" w:cs="Arial"/>
              </w:rPr>
              <w:t>[Name of Recipient/Address/Date/Reason/Amount]</w:t>
            </w:r>
          </w:p>
          <w:p w14:paraId="748EBA32" w14:textId="77777777" w:rsidR="00BD20F0" w:rsidRPr="00BD20F0" w:rsidRDefault="00BD20F0" w:rsidP="00BD20F0">
            <w:pPr>
              <w:widowControl/>
              <w:autoSpaceDE/>
              <w:autoSpaceDN/>
              <w:rPr>
                <w:rFonts w:ascii="Arial" w:hAnsi="Arial" w:cs="Arial"/>
                <w:spacing w:val="-6"/>
              </w:rPr>
            </w:pPr>
          </w:p>
          <w:p w14:paraId="228A1277" w14:textId="77777777" w:rsidR="00BD20F0" w:rsidRPr="00BD20F0" w:rsidRDefault="00BD20F0" w:rsidP="00BD20F0">
            <w:pPr>
              <w:widowControl/>
              <w:numPr>
                <w:ilvl w:val="0"/>
                <w:numId w:val="40"/>
              </w:numPr>
              <w:suppressAutoHyphens/>
              <w:autoSpaceDE/>
              <w:autoSpaceDN/>
              <w:jc w:val="both"/>
              <w:rPr>
                <w:rFonts w:ascii="Arial" w:hAnsi="Arial" w:cs="Arial"/>
              </w:rPr>
            </w:pPr>
            <w:r w:rsidRPr="00BD20F0">
              <w:rPr>
                <w:rFonts w:ascii="Arial" w:hAnsi="Arial" w:cs="Arial"/>
              </w:rPr>
              <w:t xml:space="preserve">The </w:t>
            </w:r>
            <w:r w:rsidRPr="00BD20F0">
              <w:rPr>
                <w:rFonts w:ascii="Arial" w:hAnsi="Arial" w:cs="Arial"/>
                <w:spacing w:val="-6"/>
              </w:rPr>
              <w:t xml:space="preserve">supplier </w:t>
            </w:r>
            <w:r w:rsidRPr="00BD20F0">
              <w:rPr>
                <w:rFonts w:ascii="Arial" w:hAnsi="Arial" w:cs="Arial"/>
              </w:rPr>
              <w:t>acknowledges and accepts to notify the procuring entity in the event of any material change in connection with this self-certification form throughout the duration of the contract.</w:t>
            </w:r>
          </w:p>
        </w:tc>
      </w:tr>
    </w:tbl>
    <w:p w14:paraId="7E29417C" w14:textId="77777777" w:rsidR="00BD20F0" w:rsidRPr="00BD20F0" w:rsidRDefault="00BD20F0" w:rsidP="00BD20F0">
      <w:pPr>
        <w:widowControl/>
        <w:autoSpaceDE/>
        <w:autoSpaceDN/>
        <w:rPr>
          <w:rFonts w:ascii="Arial" w:hAnsi="Arial"/>
          <w:b/>
          <w:bCs/>
          <w:sz w:val="24"/>
          <w:szCs w:val="24"/>
        </w:rPr>
      </w:pPr>
      <w:r w:rsidRPr="00BD20F0">
        <w:rPr>
          <w:rFonts w:ascii="Arial" w:hAnsi="Arial"/>
          <w:b/>
          <w:bCs/>
          <w:sz w:val="24"/>
          <w:szCs w:val="24"/>
        </w:rPr>
        <w:lastRenderedPageBreak/>
        <w:br w:type="page"/>
      </w:r>
    </w:p>
    <w:p w14:paraId="0FC22D02" w14:textId="77777777" w:rsidR="00BD20F0" w:rsidRPr="00BD20F0" w:rsidRDefault="00BD20F0" w:rsidP="00BD20F0">
      <w:pPr>
        <w:widowControl/>
        <w:autoSpaceDE/>
        <w:autoSpaceDN/>
        <w:spacing w:before="240"/>
        <w:jc w:val="center"/>
        <w:rPr>
          <w:rFonts w:ascii="Arial" w:hAnsi="Arial"/>
          <w:b/>
          <w:bCs/>
          <w:sz w:val="24"/>
          <w:szCs w:val="24"/>
        </w:rPr>
      </w:pPr>
      <w:r w:rsidRPr="00BD20F0">
        <w:rPr>
          <w:rFonts w:ascii="Arial" w:hAnsi="Arial"/>
          <w:b/>
          <w:bCs/>
          <w:sz w:val="24"/>
          <w:szCs w:val="24"/>
        </w:rPr>
        <w:lastRenderedPageBreak/>
        <w:t>Instructions for completing the self-certification form</w:t>
      </w:r>
    </w:p>
    <w:p w14:paraId="27455C0D" w14:textId="77777777" w:rsidR="00BD20F0" w:rsidRPr="00BD20F0" w:rsidRDefault="00BD20F0" w:rsidP="00BD20F0">
      <w:pPr>
        <w:widowControl/>
        <w:shd w:val="clear" w:color="auto" w:fill="FFFFFF"/>
        <w:autoSpaceDE/>
        <w:autoSpaceDN/>
        <w:spacing w:before="240"/>
        <w:jc w:val="both"/>
        <w:rPr>
          <w:rFonts w:ascii="Arial" w:hAnsi="Arial" w:cs="Arial"/>
          <w:iCs/>
          <w:color w:val="222222"/>
          <w:sz w:val="24"/>
          <w:szCs w:val="24"/>
        </w:rPr>
      </w:pPr>
      <w:r w:rsidRPr="00BD20F0">
        <w:rPr>
          <w:rFonts w:ascii="Arial" w:hAnsi="Arial" w:cs="Arial"/>
          <w:iCs/>
          <w:color w:val="222222"/>
          <w:sz w:val="24"/>
          <w:szCs w:val="24"/>
        </w:rPr>
        <w:t xml:space="preserve">The World Bank listing of ineligible firms and individuals is a searchable database that returns a positive or negative search results page upon submission of a name to be searched, in order to document the eligibility. </w:t>
      </w:r>
    </w:p>
    <w:p w14:paraId="2AE92CA6" w14:textId="77777777" w:rsidR="00BD20F0" w:rsidRPr="00BD20F0" w:rsidRDefault="00BD20F0" w:rsidP="00BD20F0">
      <w:pPr>
        <w:widowControl/>
        <w:shd w:val="clear" w:color="auto" w:fill="FFFFFF"/>
        <w:autoSpaceDE/>
        <w:autoSpaceDN/>
        <w:spacing w:before="240"/>
        <w:jc w:val="both"/>
        <w:rPr>
          <w:rFonts w:ascii="Arial" w:hAnsi="Arial" w:cs="Arial"/>
          <w:b/>
          <w:bCs/>
          <w:iCs/>
          <w:color w:val="222222"/>
          <w:sz w:val="24"/>
          <w:szCs w:val="24"/>
        </w:rPr>
      </w:pPr>
      <w:r w:rsidRPr="00BD20F0">
        <w:rPr>
          <w:rFonts w:ascii="Arial" w:hAnsi="Arial" w:cs="Arial"/>
          <w:b/>
          <w:bCs/>
          <w:iCs/>
          <w:color w:val="222222"/>
          <w:sz w:val="24"/>
          <w:szCs w:val="24"/>
        </w:rPr>
        <w:t>The supplier should print out, date, and attach the results page(s) to the self-certification form, which should read, “no matching records found”.</w:t>
      </w:r>
    </w:p>
    <w:p w14:paraId="4E62B28C" w14:textId="77777777" w:rsidR="00BD20F0" w:rsidRPr="00BD20F0" w:rsidRDefault="00BD20F0" w:rsidP="00BD20F0">
      <w:pPr>
        <w:widowControl/>
        <w:autoSpaceDE/>
        <w:autoSpaceDN/>
        <w:spacing w:before="240"/>
        <w:jc w:val="both"/>
        <w:rPr>
          <w:rFonts w:ascii="Arial" w:hAnsi="Arial" w:cs="Arial"/>
          <w:sz w:val="24"/>
          <w:szCs w:val="24"/>
        </w:rPr>
      </w:pPr>
      <w:r w:rsidRPr="00BD20F0">
        <w:rPr>
          <w:rFonts w:ascii="Arial" w:hAnsi="Arial" w:cs="Arial"/>
          <w:iCs/>
          <w:color w:val="222222"/>
          <w:sz w:val="24"/>
          <w:szCs w:val="24"/>
        </w:rPr>
        <w:t>If (a) record(s) has/have been found – i.e. the results page(s) shows one or more individuals or entities, including the supplier itself are ineligible for contracts of the World Bank on the grounds of “cross-debarment”, the supplier should provide a detailed account of these sanctions and their duration as applicable or notify the procuring entity and in case the supplier believes the finding is a “false positive”.</w:t>
      </w:r>
    </w:p>
    <w:p w14:paraId="3B688152" w14:textId="77777777" w:rsidR="00BD20F0" w:rsidRPr="00BD20F0" w:rsidRDefault="00BD20F0" w:rsidP="00BD20F0">
      <w:pPr>
        <w:widowControl/>
        <w:autoSpaceDE/>
        <w:autoSpaceDN/>
        <w:spacing w:before="240"/>
        <w:jc w:val="both"/>
        <w:rPr>
          <w:rFonts w:ascii="Arial" w:hAnsi="Arial" w:cs="Arial"/>
          <w:iCs/>
          <w:color w:val="222222"/>
          <w:sz w:val="24"/>
          <w:szCs w:val="24"/>
        </w:rPr>
      </w:pPr>
      <w:r w:rsidRPr="00BD20F0">
        <w:rPr>
          <w:rFonts w:ascii="Arial" w:hAnsi="Arial" w:cs="Arial"/>
          <w:iCs/>
          <w:color w:val="222222"/>
          <w:sz w:val="24"/>
          <w:szCs w:val="24"/>
        </w:rPr>
        <w:t>The procuring entity will determine whether to proceed with the contract or allow the supplier to make a substitution. This determination will be made on a case by case basis and will require approval by IFAD regardless of the estimated value of the proposed contract.</w:t>
      </w:r>
    </w:p>
    <w:p w14:paraId="3336062D" w14:textId="77777777" w:rsidR="00BD20F0" w:rsidRPr="00BD20F0" w:rsidRDefault="00BD20F0" w:rsidP="00BD20F0">
      <w:pPr>
        <w:widowControl/>
        <w:shd w:val="clear" w:color="auto" w:fill="FFFFFF"/>
        <w:autoSpaceDE/>
        <w:autoSpaceDN/>
        <w:spacing w:before="240"/>
        <w:jc w:val="both"/>
        <w:rPr>
          <w:rFonts w:ascii="Arial" w:hAnsi="Arial" w:cs="Arial"/>
          <w:iCs/>
          <w:color w:val="222222"/>
          <w:sz w:val="24"/>
          <w:szCs w:val="24"/>
        </w:rPr>
      </w:pPr>
      <w:r w:rsidRPr="00BD20F0">
        <w:rPr>
          <w:rFonts w:ascii="Arial" w:hAnsi="Arial" w:cs="Arial"/>
          <w:iCs/>
          <w:color w:val="222222"/>
          <w:sz w:val="24"/>
          <w:szCs w:val="24"/>
        </w:rPr>
        <w:t>All of these documents must be retained by the supplier as part of the overall record of the contract with the procuring entity for the duration of the contract and for a minimum period of three years following the completion of the contract.</w:t>
      </w:r>
    </w:p>
    <w:p w14:paraId="3A97A897" w14:textId="77777777" w:rsidR="00BD20F0" w:rsidRPr="00BD20F0" w:rsidRDefault="00BD20F0" w:rsidP="00BD20F0">
      <w:pPr>
        <w:tabs>
          <w:tab w:val="left" w:pos="0"/>
        </w:tabs>
        <w:rPr>
          <w:rFonts w:ascii="Arial" w:hAnsi="Arial" w:cs="Arial"/>
          <w:lang w:bidi="en-US"/>
        </w:rPr>
      </w:pPr>
    </w:p>
    <w:p w14:paraId="672B8431" w14:textId="77777777" w:rsidR="00BD20F0" w:rsidRPr="00BD20F0" w:rsidRDefault="00BD20F0" w:rsidP="00BD20F0">
      <w:pPr>
        <w:tabs>
          <w:tab w:val="left" w:pos="0"/>
        </w:tabs>
        <w:rPr>
          <w:rFonts w:ascii="Arial" w:hAnsi="Arial" w:cs="Arial"/>
          <w:lang w:bidi="en-US"/>
        </w:rPr>
      </w:pPr>
    </w:p>
    <w:p w14:paraId="49FF8CD4" w14:textId="0B7B35C1" w:rsidR="00BD20F0" w:rsidRPr="00BD20F0" w:rsidRDefault="00BD20F0" w:rsidP="00BD20F0">
      <w:pPr>
        <w:tabs>
          <w:tab w:val="left" w:pos="665"/>
          <w:tab w:val="left" w:pos="666"/>
        </w:tabs>
        <w:spacing w:before="11"/>
        <w:rPr>
          <w:sz w:val="23"/>
        </w:rPr>
      </w:pPr>
    </w:p>
    <w:p w14:paraId="4317952A" w14:textId="77777777" w:rsidR="009D1470" w:rsidRDefault="009D1470" w:rsidP="0029254D">
      <w:pPr>
        <w:tabs>
          <w:tab w:val="left" w:pos="665"/>
          <w:tab w:val="left" w:pos="666"/>
        </w:tabs>
        <w:spacing w:before="11"/>
        <w:rPr>
          <w:sz w:val="23"/>
        </w:rPr>
      </w:pPr>
    </w:p>
    <w:p w14:paraId="408049D7" w14:textId="77777777" w:rsidR="009D1470" w:rsidRPr="009D1470" w:rsidRDefault="009D1470" w:rsidP="0029254D">
      <w:pPr>
        <w:tabs>
          <w:tab w:val="left" w:pos="665"/>
          <w:tab w:val="left" w:pos="666"/>
        </w:tabs>
        <w:spacing w:before="11"/>
        <w:rPr>
          <w:sz w:val="23"/>
        </w:rPr>
      </w:pPr>
    </w:p>
    <w:p w14:paraId="08B1C67E" w14:textId="22159AA1" w:rsidR="00BC306B" w:rsidRDefault="00BC306B" w:rsidP="00F038E8">
      <w:pPr>
        <w:keepNext/>
        <w:keepLines/>
        <w:widowControl/>
        <w:tabs>
          <w:tab w:val="left" w:pos="0"/>
        </w:tabs>
        <w:autoSpaceDE/>
        <w:autoSpaceDN/>
        <w:spacing w:before="120"/>
        <w:jc w:val="center"/>
        <w:outlineLvl w:val="0"/>
      </w:pPr>
    </w:p>
    <w:p w14:paraId="31D9D39A" w14:textId="0C978EDE" w:rsidR="00AB758F" w:rsidRPr="00356E62" w:rsidRDefault="00BC306B" w:rsidP="006F514D">
      <w:pPr>
        <w:tabs>
          <w:tab w:val="left" w:pos="6570"/>
          <w:tab w:val="left" w:pos="7652"/>
        </w:tabs>
      </w:pPr>
      <w:r>
        <w:tab/>
      </w:r>
    </w:p>
    <w:sectPr w:rsidR="00AB758F" w:rsidRPr="00356E62" w:rsidSect="00AE488B">
      <w:headerReference w:type="default" r:id="rId43"/>
      <w:footerReference w:type="default" r:id="rId44"/>
      <w:pgSz w:w="11910" w:h="16840" w:code="9"/>
      <w:pgMar w:top="1440" w:right="1440" w:bottom="1440" w:left="1440"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49C96" w14:textId="77777777" w:rsidR="00AF75B8" w:rsidRDefault="00AF75B8">
      <w:r>
        <w:separator/>
      </w:r>
    </w:p>
  </w:endnote>
  <w:endnote w:type="continuationSeparator" w:id="0">
    <w:p w14:paraId="1CDE1D80" w14:textId="77777777" w:rsidR="00AF75B8" w:rsidRDefault="00AF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76406"/>
      <w:docPartObj>
        <w:docPartGallery w:val="Page Numbers (Bottom of Page)"/>
        <w:docPartUnique/>
      </w:docPartObj>
    </w:sdtPr>
    <w:sdtEndPr/>
    <w:sdtContent>
      <w:sdt>
        <w:sdtPr>
          <w:id w:val="-2098773673"/>
          <w:docPartObj>
            <w:docPartGallery w:val="Page Numbers (Top of Page)"/>
            <w:docPartUnique/>
          </w:docPartObj>
        </w:sdtPr>
        <w:sdtEndPr/>
        <w:sdtContent>
          <w:p w14:paraId="796F8D13" w14:textId="2E0B4656"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58A3AF" w14:textId="77777777" w:rsidR="00B009FE" w:rsidRDefault="00B009F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182742"/>
      <w:docPartObj>
        <w:docPartGallery w:val="Page Numbers (Bottom of Page)"/>
        <w:docPartUnique/>
      </w:docPartObj>
    </w:sdtPr>
    <w:sdtEndPr/>
    <w:sdtContent>
      <w:sdt>
        <w:sdtPr>
          <w:id w:val="2131199612"/>
          <w:docPartObj>
            <w:docPartGallery w:val="Page Numbers (Top of Page)"/>
            <w:docPartUnique/>
          </w:docPartObj>
        </w:sdtPr>
        <w:sdtEndPr/>
        <w:sdtContent>
          <w:p w14:paraId="47F6011A" w14:textId="318DBAF1"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16334">
              <w:rPr>
                <w:b/>
                <w:bCs/>
                <w:noProof/>
              </w:rPr>
              <w:t>36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6334">
              <w:rPr>
                <w:b/>
                <w:bCs/>
                <w:noProof/>
              </w:rPr>
              <w:t>55</w:t>
            </w:r>
            <w:r>
              <w:rPr>
                <w:b/>
                <w:bCs/>
                <w:sz w:val="24"/>
                <w:szCs w:val="24"/>
              </w:rPr>
              <w:fldChar w:fldCharType="end"/>
            </w:r>
            <w:r>
              <w:rPr>
                <w:b/>
                <w:bCs/>
                <w:sz w:val="24"/>
                <w:szCs w:val="24"/>
              </w:rPr>
              <w:t xml:space="preserve">  </w:t>
            </w:r>
            <w:r w:rsidRPr="000D2D97">
              <w:rPr>
                <w:b/>
                <w:bCs/>
                <w:sz w:val="24"/>
                <w:szCs w:val="24"/>
              </w:rPr>
              <w:t>MOALF/SDFA&amp;</w:t>
            </w:r>
            <w:r>
              <w:rPr>
                <w:b/>
                <w:bCs/>
                <w:sz w:val="24"/>
                <w:szCs w:val="24"/>
              </w:rPr>
              <w:t xml:space="preserve"> BE/ABDP/PQ-003/2021-2022</w:t>
            </w:r>
          </w:p>
        </w:sdtContent>
      </w:sdt>
    </w:sdtContent>
  </w:sdt>
  <w:p w14:paraId="6B178BC1" w14:textId="52D48F22" w:rsidR="00B009FE" w:rsidRDefault="00B009FE">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852271"/>
      <w:docPartObj>
        <w:docPartGallery w:val="Page Numbers (Bottom of Page)"/>
        <w:docPartUnique/>
      </w:docPartObj>
    </w:sdtPr>
    <w:sdtEndPr/>
    <w:sdtContent>
      <w:sdt>
        <w:sdtPr>
          <w:id w:val="-693846393"/>
          <w:docPartObj>
            <w:docPartGallery w:val="Page Numbers (Top of Page)"/>
            <w:docPartUnique/>
          </w:docPartObj>
        </w:sdtPr>
        <w:sdtEndPr/>
        <w:sdtContent>
          <w:p w14:paraId="4B2DCF99" w14:textId="49E72339"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16334">
              <w:rPr>
                <w:b/>
                <w:bCs/>
                <w:noProof/>
              </w:rPr>
              <w:t>37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6334">
              <w:rPr>
                <w:b/>
                <w:bCs/>
                <w:noProof/>
              </w:rPr>
              <w:t>55</w:t>
            </w:r>
            <w:r>
              <w:rPr>
                <w:b/>
                <w:bCs/>
                <w:sz w:val="24"/>
                <w:szCs w:val="24"/>
              </w:rPr>
              <w:fldChar w:fldCharType="end"/>
            </w:r>
            <w:r>
              <w:rPr>
                <w:b/>
                <w:bCs/>
                <w:sz w:val="24"/>
                <w:szCs w:val="24"/>
              </w:rPr>
              <w:t xml:space="preserve">  </w:t>
            </w:r>
            <w:r w:rsidRPr="000D2D97">
              <w:rPr>
                <w:b/>
                <w:bCs/>
                <w:sz w:val="24"/>
                <w:szCs w:val="24"/>
              </w:rPr>
              <w:t>MOAL</w:t>
            </w:r>
            <w:r>
              <w:rPr>
                <w:b/>
                <w:bCs/>
                <w:sz w:val="24"/>
                <w:szCs w:val="24"/>
              </w:rPr>
              <w:t>F/SDFA &amp; BE/ABDP/PQ-003/2021-2022</w:t>
            </w:r>
          </w:p>
        </w:sdtContent>
      </w:sdt>
    </w:sdtContent>
  </w:sdt>
  <w:p w14:paraId="5BBF3378" w14:textId="77777777" w:rsidR="00B009FE" w:rsidRDefault="00B009FE">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370179"/>
      <w:docPartObj>
        <w:docPartGallery w:val="Page Numbers (Bottom of Page)"/>
        <w:docPartUnique/>
      </w:docPartObj>
    </w:sdtPr>
    <w:sdtEndPr>
      <w:rPr>
        <w:b/>
      </w:rPr>
    </w:sdtEndPr>
    <w:sdtContent>
      <w:sdt>
        <w:sdtPr>
          <w:rPr>
            <w:b/>
          </w:rPr>
          <w:id w:val="-500049132"/>
          <w:docPartObj>
            <w:docPartGallery w:val="Page Numbers (Top of Page)"/>
            <w:docPartUnique/>
          </w:docPartObj>
        </w:sdtPr>
        <w:sdtEndPr/>
        <w:sdtContent>
          <w:p w14:paraId="02D64305" w14:textId="556D4008" w:rsidR="00B009FE" w:rsidRPr="00636688" w:rsidRDefault="00B009FE">
            <w:pPr>
              <w:pStyle w:val="Footer"/>
              <w:jc w:val="center"/>
              <w:rPr>
                <w:b/>
              </w:rPr>
            </w:pPr>
            <w:r w:rsidRPr="00636688">
              <w:rPr>
                <w:b/>
              </w:rPr>
              <w:t>MOALF/SDFA&amp;BE/ABDP/PQ-00</w:t>
            </w:r>
            <w:r>
              <w:rPr>
                <w:b/>
              </w:rPr>
              <w:t>3</w:t>
            </w:r>
            <w:r w:rsidRPr="00636688">
              <w:rPr>
                <w:b/>
              </w:rPr>
              <w:t xml:space="preserve">/2021-2022 Page </w:t>
            </w:r>
            <w:r w:rsidRPr="00636688">
              <w:rPr>
                <w:b/>
                <w:bCs/>
                <w:sz w:val="24"/>
                <w:szCs w:val="24"/>
              </w:rPr>
              <w:fldChar w:fldCharType="begin"/>
            </w:r>
            <w:r w:rsidRPr="00636688">
              <w:rPr>
                <w:b/>
                <w:bCs/>
              </w:rPr>
              <w:instrText xml:space="preserve"> PAGE </w:instrText>
            </w:r>
            <w:r w:rsidRPr="00636688">
              <w:rPr>
                <w:b/>
                <w:bCs/>
                <w:sz w:val="24"/>
                <w:szCs w:val="24"/>
              </w:rPr>
              <w:fldChar w:fldCharType="separate"/>
            </w:r>
            <w:r w:rsidR="00016334">
              <w:rPr>
                <w:b/>
                <w:bCs/>
                <w:noProof/>
              </w:rPr>
              <w:t>40</w:t>
            </w:r>
            <w:r w:rsidRPr="00636688">
              <w:rPr>
                <w:b/>
                <w:bCs/>
                <w:sz w:val="24"/>
                <w:szCs w:val="24"/>
              </w:rPr>
              <w:fldChar w:fldCharType="end"/>
            </w:r>
            <w:r w:rsidRPr="00636688">
              <w:rPr>
                <w:b/>
              </w:rPr>
              <w:t xml:space="preserve"> of </w:t>
            </w:r>
            <w:r w:rsidRPr="00636688">
              <w:rPr>
                <w:b/>
                <w:bCs/>
                <w:sz w:val="24"/>
                <w:szCs w:val="24"/>
              </w:rPr>
              <w:fldChar w:fldCharType="begin"/>
            </w:r>
            <w:r w:rsidRPr="00636688">
              <w:rPr>
                <w:b/>
                <w:bCs/>
              </w:rPr>
              <w:instrText xml:space="preserve"> NUMPAGES  </w:instrText>
            </w:r>
            <w:r w:rsidRPr="00636688">
              <w:rPr>
                <w:b/>
                <w:bCs/>
                <w:sz w:val="24"/>
                <w:szCs w:val="24"/>
              </w:rPr>
              <w:fldChar w:fldCharType="separate"/>
            </w:r>
            <w:r w:rsidR="00016334">
              <w:rPr>
                <w:b/>
                <w:bCs/>
                <w:noProof/>
              </w:rPr>
              <w:t>55</w:t>
            </w:r>
            <w:r w:rsidRPr="00636688">
              <w:rPr>
                <w:b/>
                <w:bCs/>
                <w:sz w:val="24"/>
                <w:szCs w:val="24"/>
              </w:rPr>
              <w:fldChar w:fldCharType="end"/>
            </w:r>
          </w:p>
        </w:sdtContent>
      </w:sdt>
    </w:sdtContent>
  </w:sdt>
  <w:p w14:paraId="2C47FA46" w14:textId="7E460B38" w:rsidR="00B009FE" w:rsidRDefault="00B009FE">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76236"/>
      <w:docPartObj>
        <w:docPartGallery w:val="Page Numbers (Bottom of Page)"/>
        <w:docPartUnique/>
      </w:docPartObj>
    </w:sdtPr>
    <w:sdtEndPr/>
    <w:sdtContent>
      <w:sdt>
        <w:sdtPr>
          <w:id w:val="-1003347555"/>
          <w:docPartObj>
            <w:docPartGallery w:val="Page Numbers (Top of Page)"/>
            <w:docPartUnique/>
          </w:docPartObj>
        </w:sdtPr>
        <w:sdtEndPr/>
        <w:sdtContent>
          <w:p w14:paraId="6FFF57B8" w14:textId="7A335624"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16334">
              <w:rPr>
                <w:b/>
                <w:bCs/>
                <w:noProof/>
              </w:rPr>
              <w:t>41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6334">
              <w:rPr>
                <w:b/>
                <w:bCs/>
                <w:noProof/>
              </w:rPr>
              <w:t>55</w:t>
            </w:r>
            <w:r>
              <w:rPr>
                <w:b/>
                <w:bCs/>
                <w:sz w:val="24"/>
                <w:szCs w:val="24"/>
              </w:rPr>
              <w:fldChar w:fldCharType="end"/>
            </w:r>
            <w:r>
              <w:rPr>
                <w:b/>
                <w:bCs/>
                <w:sz w:val="24"/>
                <w:szCs w:val="24"/>
              </w:rPr>
              <w:t xml:space="preserve">   </w:t>
            </w:r>
            <w:r w:rsidRPr="000D2D97">
              <w:rPr>
                <w:b/>
                <w:bCs/>
                <w:sz w:val="24"/>
                <w:szCs w:val="24"/>
              </w:rPr>
              <w:t>MOALF/SDFA&amp;BE/ABDP/PQ-00</w:t>
            </w:r>
            <w:r>
              <w:rPr>
                <w:b/>
                <w:bCs/>
                <w:sz w:val="24"/>
                <w:szCs w:val="24"/>
              </w:rPr>
              <w:t>3</w:t>
            </w:r>
            <w:r w:rsidRPr="000D2D97">
              <w:rPr>
                <w:b/>
                <w:bCs/>
                <w:sz w:val="24"/>
                <w:szCs w:val="24"/>
              </w:rPr>
              <w:t>/2021-2022</w:t>
            </w:r>
          </w:p>
        </w:sdtContent>
      </w:sdt>
    </w:sdtContent>
  </w:sdt>
  <w:p w14:paraId="52B7459B" w14:textId="590333F3" w:rsidR="00B009FE" w:rsidRDefault="00B009FE">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246426"/>
      <w:docPartObj>
        <w:docPartGallery w:val="Page Numbers (Bottom of Page)"/>
        <w:docPartUnique/>
      </w:docPartObj>
    </w:sdtPr>
    <w:sdtEndPr/>
    <w:sdtContent>
      <w:sdt>
        <w:sdtPr>
          <w:id w:val="-1193989944"/>
          <w:docPartObj>
            <w:docPartGallery w:val="Page Numbers (Top of Page)"/>
            <w:docPartUnique/>
          </w:docPartObj>
        </w:sdtPr>
        <w:sdtEndPr/>
        <w:sdtContent>
          <w:p w14:paraId="673EEA55" w14:textId="2EA4D2B3"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3762">
              <w:rPr>
                <w:b/>
                <w:bCs/>
                <w:noProof/>
              </w:rPr>
              <w:t>51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3762">
              <w:rPr>
                <w:b/>
                <w:bCs/>
                <w:noProof/>
              </w:rPr>
              <w:t>55</w:t>
            </w:r>
            <w:r>
              <w:rPr>
                <w:b/>
                <w:bCs/>
                <w:sz w:val="24"/>
                <w:szCs w:val="24"/>
              </w:rPr>
              <w:fldChar w:fldCharType="end"/>
            </w:r>
            <w:r>
              <w:rPr>
                <w:b/>
                <w:bCs/>
                <w:sz w:val="24"/>
                <w:szCs w:val="24"/>
              </w:rPr>
              <w:t xml:space="preserve">  </w:t>
            </w:r>
            <w:r w:rsidRPr="000D2D97">
              <w:rPr>
                <w:b/>
                <w:bCs/>
                <w:sz w:val="24"/>
                <w:szCs w:val="24"/>
              </w:rPr>
              <w:t>MOALF/SDFA&amp;BE/ABDP/PQ-00</w:t>
            </w:r>
            <w:r>
              <w:rPr>
                <w:b/>
                <w:bCs/>
                <w:sz w:val="24"/>
                <w:szCs w:val="24"/>
              </w:rPr>
              <w:t>3</w:t>
            </w:r>
            <w:r w:rsidRPr="000D2D97">
              <w:rPr>
                <w:b/>
                <w:bCs/>
                <w:sz w:val="24"/>
                <w:szCs w:val="24"/>
              </w:rPr>
              <w:t>/2021-2022</w:t>
            </w:r>
          </w:p>
        </w:sdtContent>
      </w:sdt>
    </w:sdtContent>
  </w:sdt>
  <w:p w14:paraId="2C3CCFE2" w14:textId="77777777" w:rsidR="00B009FE" w:rsidRDefault="00B009F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068932"/>
      <w:docPartObj>
        <w:docPartGallery w:val="Page Numbers (Bottom of Page)"/>
        <w:docPartUnique/>
      </w:docPartObj>
    </w:sdtPr>
    <w:sdtEndPr>
      <w:rPr>
        <w:noProof/>
      </w:rPr>
    </w:sdtEndPr>
    <w:sdtContent>
      <w:p w14:paraId="0F13F310" w14:textId="0D1294C5" w:rsidR="00B009FE" w:rsidRDefault="00B009FE">
        <w:pPr>
          <w:pStyle w:val="Footer"/>
          <w:jc w:val="center"/>
        </w:pPr>
        <w:r>
          <w:fldChar w:fldCharType="begin"/>
        </w:r>
        <w:r>
          <w:instrText xml:space="preserve"> PAGE   \* MERGEFORMAT </w:instrText>
        </w:r>
        <w:r>
          <w:fldChar w:fldCharType="separate"/>
        </w:r>
        <w:r w:rsidR="00D73762">
          <w:rPr>
            <w:noProof/>
          </w:rPr>
          <w:t>i</w:t>
        </w:r>
        <w:r>
          <w:rPr>
            <w:noProof/>
          </w:rPr>
          <w:fldChar w:fldCharType="end"/>
        </w:r>
      </w:p>
    </w:sdtContent>
  </w:sdt>
  <w:p w14:paraId="286D13FA" w14:textId="4F692096" w:rsidR="00B009FE" w:rsidRDefault="00B009FE" w:rsidP="004450D3">
    <w:pPr>
      <w:pStyle w:val="Footer"/>
      <w:tabs>
        <w:tab w:val="clear" w:pos="4680"/>
        <w:tab w:val="clear" w:pos="9360"/>
        <w:tab w:val="left" w:pos="50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425836"/>
      <w:docPartObj>
        <w:docPartGallery w:val="Page Numbers (Bottom of Page)"/>
        <w:docPartUnique/>
      </w:docPartObj>
    </w:sdtPr>
    <w:sdtEndPr/>
    <w:sdtContent>
      <w:sdt>
        <w:sdtPr>
          <w:id w:val="1728636285"/>
          <w:docPartObj>
            <w:docPartGallery w:val="Page Numbers (Top of Page)"/>
            <w:docPartUnique/>
          </w:docPartObj>
        </w:sdtPr>
        <w:sdtEndPr/>
        <w:sdtContent>
          <w:p w14:paraId="1E4D118D" w14:textId="5F76CDF8"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3762">
              <w:rPr>
                <w:b/>
                <w:bCs/>
                <w:noProof/>
              </w:rPr>
              <w:t>ii</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3762">
              <w:rPr>
                <w:b/>
                <w:bCs/>
                <w:noProof/>
              </w:rPr>
              <w:t>49</w:t>
            </w:r>
            <w:r>
              <w:rPr>
                <w:b/>
                <w:bCs/>
                <w:sz w:val="24"/>
                <w:szCs w:val="24"/>
              </w:rPr>
              <w:fldChar w:fldCharType="end"/>
            </w:r>
          </w:p>
        </w:sdtContent>
      </w:sdt>
    </w:sdtContent>
  </w:sdt>
  <w:p w14:paraId="7738EC44" w14:textId="6A79A040" w:rsidR="00B009FE" w:rsidRDefault="00B009FE">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471511"/>
      <w:docPartObj>
        <w:docPartGallery w:val="Page Numbers (Bottom of Page)"/>
        <w:docPartUnique/>
      </w:docPartObj>
    </w:sdtPr>
    <w:sdtEndPr/>
    <w:sdtContent>
      <w:sdt>
        <w:sdtPr>
          <w:id w:val="214638441"/>
          <w:docPartObj>
            <w:docPartGallery w:val="Page Numbers (Top of Page)"/>
            <w:docPartUnique/>
          </w:docPartObj>
        </w:sdtPr>
        <w:sdtEndPr/>
        <w:sdtContent>
          <w:p w14:paraId="2776A8CA" w14:textId="4D2157AC"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73762">
              <w:rPr>
                <w:b/>
                <w:bCs/>
                <w:noProof/>
              </w:rPr>
              <w:t>iii</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3762">
              <w:rPr>
                <w:b/>
                <w:bCs/>
                <w:noProof/>
              </w:rPr>
              <w:t>55</w:t>
            </w:r>
            <w:r>
              <w:rPr>
                <w:b/>
                <w:bCs/>
                <w:sz w:val="24"/>
                <w:szCs w:val="24"/>
              </w:rPr>
              <w:fldChar w:fldCharType="end"/>
            </w:r>
          </w:p>
        </w:sdtContent>
      </w:sdt>
    </w:sdtContent>
  </w:sdt>
  <w:p w14:paraId="16C69358" w14:textId="01FE3530" w:rsidR="00B009FE" w:rsidRDefault="00B009F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332007"/>
      <w:docPartObj>
        <w:docPartGallery w:val="Page Numbers (Bottom of Page)"/>
        <w:docPartUnique/>
      </w:docPartObj>
    </w:sdtPr>
    <w:sdtEndPr/>
    <w:sdtContent>
      <w:sdt>
        <w:sdtPr>
          <w:id w:val="808362708"/>
          <w:docPartObj>
            <w:docPartGallery w:val="Page Numbers (Top of Page)"/>
            <w:docPartUnique/>
          </w:docPartObj>
        </w:sdtPr>
        <w:sdtEndPr/>
        <w:sdtContent>
          <w:p w14:paraId="32ABCB87" w14:textId="4817673C"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16334">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6334">
              <w:rPr>
                <w:b/>
                <w:bCs/>
                <w:noProof/>
              </w:rPr>
              <w:t>55</w:t>
            </w:r>
            <w:r>
              <w:rPr>
                <w:b/>
                <w:bCs/>
                <w:sz w:val="24"/>
                <w:szCs w:val="24"/>
              </w:rPr>
              <w:fldChar w:fldCharType="end"/>
            </w:r>
            <w:r>
              <w:rPr>
                <w:b/>
                <w:bCs/>
                <w:sz w:val="24"/>
                <w:szCs w:val="24"/>
              </w:rPr>
              <w:t xml:space="preserve">  </w:t>
            </w:r>
            <w:r w:rsidRPr="000D2D97">
              <w:rPr>
                <w:b/>
                <w:bCs/>
                <w:sz w:val="24"/>
                <w:szCs w:val="24"/>
              </w:rPr>
              <w:t>MOALF/SDFA</w:t>
            </w:r>
            <w:r>
              <w:rPr>
                <w:b/>
                <w:bCs/>
                <w:sz w:val="24"/>
                <w:szCs w:val="24"/>
              </w:rPr>
              <w:t xml:space="preserve"> </w:t>
            </w:r>
            <w:r w:rsidRPr="000D2D97">
              <w:rPr>
                <w:b/>
                <w:bCs/>
                <w:sz w:val="24"/>
                <w:szCs w:val="24"/>
              </w:rPr>
              <w:t>&amp;</w:t>
            </w:r>
            <w:r>
              <w:rPr>
                <w:b/>
                <w:bCs/>
                <w:sz w:val="24"/>
                <w:szCs w:val="24"/>
              </w:rPr>
              <w:t xml:space="preserve"> </w:t>
            </w:r>
            <w:r w:rsidRPr="000D2D97">
              <w:rPr>
                <w:b/>
                <w:bCs/>
                <w:sz w:val="24"/>
                <w:szCs w:val="24"/>
              </w:rPr>
              <w:t>BE/ABDP/PQ-00</w:t>
            </w:r>
            <w:r>
              <w:rPr>
                <w:b/>
                <w:bCs/>
                <w:sz w:val="24"/>
                <w:szCs w:val="24"/>
              </w:rPr>
              <w:t>3</w:t>
            </w:r>
            <w:r w:rsidRPr="000D2D97">
              <w:rPr>
                <w:b/>
                <w:bCs/>
                <w:sz w:val="24"/>
                <w:szCs w:val="24"/>
              </w:rPr>
              <w:t>/2021-2022</w:t>
            </w:r>
          </w:p>
        </w:sdtContent>
      </w:sdt>
    </w:sdtContent>
  </w:sdt>
  <w:p w14:paraId="73DCF212" w14:textId="72B818F3" w:rsidR="00B009FE" w:rsidRDefault="00B009FE">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81114"/>
      <w:docPartObj>
        <w:docPartGallery w:val="Page Numbers (Bottom of Page)"/>
        <w:docPartUnique/>
      </w:docPartObj>
    </w:sdtPr>
    <w:sdtEndPr>
      <w:rPr>
        <w:noProof/>
      </w:rPr>
    </w:sdtEndPr>
    <w:sdtContent>
      <w:p w14:paraId="595784B9" w14:textId="3C0531D3" w:rsidR="007C299C" w:rsidRDefault="007C299C">
        <w:pPr>
          <w:pStyle w:val="Footer"/>
          <w:jc w:val="center"/>
        </w:pPr>
        <w:r>
          <w:fldChar w:fldCharType="begin"/>
        </w:r>
        <w:r>
          <w:instrText xml:space="preserve"> PAGE   \* MERGEFORMAT </w:instrText>
        </w:r>
        <w:r>
          <w:fldChar w:fldCharType="separate"/>
        </w:r>
        <w:r w:rsidR="00016334">
          <w:rPr>
            <w:noProof/>
          </w:rPr>
          <w:t>11</w:t>
        </w:r>
        <w:r>
          <w:rPr>
            <w:noProof/>
          </w:rPr>
          <w:fldChar w:fldCharType="end"/>
        </w:r>
      </w:p>
    </w:sdtContent>
  </w:sdt>
  <w:p w14:paraId="6A196F02" w14:textId="691DF6A2" w:rsidR="00B009FE" w:rsidRDefault="00B009FE">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373559"/>
      <w:docPartObj>
        <w:docPartGallery w:val="Page Numbers (Bottom of Page)"/>
        <w:docPartUnique/>
      </w:docPartObj>
    </w:sdtPr>
    <w:sdtEndPr/>
    <w:sdtContent>
      <w:sdt>
        <w:sdtPr>
          <w:id w:val="1088586748"/>
          <w:docPartObj>
            <w:docPartGallery w:val="Page Numbers (Top of Page)"/>
            <w:docPartUnique/>
          </w:docPartObj>
        </w:sdtPr>
        <w:sdtEndPr/>
        <w:sdtContent>
          <w:p w14:paraId="60827662" w14:textId="73C53DD3"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16334">
              <w:rPr>
                <w:b/>
                <w:bCs/>
                <w:noProof/>
              </w:rPr>
              <w:t>33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6334">
              <w:rPr>
                <w:b/>
                <w:bCs/>
                <w:noProof/>
              </w:rPr>
              <w:t>55</w:t>
            </w:r>
            <w:r>
              <w:rPr>
                <w:b/>
                <w:bCs/>
                <w:sz w:val="24"/>
                <w:szCs w:val="24"/>
              </w:rPr>
              <w:fldChar w:fldCharType="end"/>
            </w:r>
            <w:r>
              <w:rPr>
                <w:b/>
                <w:bCs/>
                <w:sz w:val="24"/>
                <w:szCs w:val="24"/>
              </w:rPr>
              <w:t xml:space="preserve"> </w:t>
            </w:r>
            <w:r w:rsidRPr="000D2D97">
              <w:rPr>
                <w:b/>
                <w:bCs/>
                <w:sz w:val="24"/>
                <w:szCs w:val="24"/>
              </w:rPr>
              <w:t>MOALF/SDFA</w:t>
            </w:r>
            <w:r>
              <w:rPr>
                <w:b/>
                <w:bCs/>
                <w:sz w:val="24"/>
                <w:szCs w:val="24"/>
              </w:rPr>
              <w:t xml:space="preserve"> </w:t>
            </w:r>
            <w:r w:rsidRPr="000D2D97">
              <w:rPr>
                <w:b/>
                <w:bCs/>
                <w:sz w:val="24"/>
                <w:szCs w:val="24"/>
              </w:rPr>
              <w:t>&amp;</w:t>
            </w:r>
            <w:r>
              <w:rPr>
                <w:b/>
                <w:bCs/>
                <w:sz w:val="24"/>
                <w:szCs w:val="24"/>
              </w:rPr>
              <w:t xml:space="preserve"> </w:t>
            </w:r>
            <w:r w:rsidRPr="000D2D97">
              <w:rPr>
                <w:b/>
                <w:bCs/>
                <w:sz w:val="24"/>
                <w:szCs w:val="24"/>
              </w:rPr>
              <w:t>BE/ABDP/PQ-00</w:t>
            </w:r>
            <w:r>
              <w:rPr>
                <w:b/>
                <w:bCs/>
                <w:sz w:val="24"/>
                <w:szCs w:val="24"/>
              </w:rPr>
              <w:t>3</w:t>
            </w:r>
            <w:r w:rsidRPr="000D2D97">
              <w:rPr>
                <w:b/>
                <w:bCs/>
                <w:sz w:val="24"/>
                <w:szCs w:val="24"/>
              </w:rPr>
              <w:t>/2021-2022</w:t>
            </w:r>
          </w:p>
        </w:sdtContent>
      </w:sdt>
    </w:sdtContent>
  </w:sdt>
  <w:p w14:paraId="3E6A2E9A" w14:textId="77777777" w:rsidR="00B009FE" w:rsidRDefault="00B009F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771311"/>
      <w:docPartObj>
        <w:docPartGallery w:val="Page Numbers (Bottom of Page)"/>
        <w:docPartUnique/>
      </w:docPartObj>
    </w:sdtPr>
    <w:sdtEndPr/>
    <w:sdtContent>
      <w:sdt>
        <w:sdtPr>
          <w:id w:val="1576623527"/>
          <w:docPartObj>
            <w:docPartGallery w:val="Page Numbers (Top of Page)"/>
            <w:docPartUnique/>
          </w:docPartObj>
        </w:sdtPr>
        <w:sdtEndPr/>
        <w:sdtContent>
          <w:p w14:paraId="0EBA0275" w14:textId="20BEF60D" w:rsidR="00B009FE" w:rsidRDefault="00B009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16334">
              <w:rPr>
                <w:b/>
                <w:bCs/>
                <w:noProof/>
              </w:rPr>
              <w:t>34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16334">
              <w:rPr>
                <w:b/>
                <w:bCs/>
                <w:noProof/>
              </w:rPr>
              <w:t>55</w:t>
            </w:r>
            <w:r>
              <w:rPr>
                <w:b/>
                <w:bCs/>
                <w:sz w:val="24"/>
                <w:szCs w:val="24"/>
              </w:rPr>
              <w:fldChar w:fldCharType="end"/>
            </w:r>
            <w:r>
              <w:rPr>
                <w:b/>
                <w:bCs/>
                <w:sz w:val="24"/>
                <w:szCs w:val="24"/>
              </w:rPr>
              <w:t xml:space="preserve">  </w:t>
            </w:r>
            <w:r w:rsidRPr="000D2D97">
              <w:rPr>
                <w:b/>
                <w:bCs/>
                <w:sz w:val="24"/>
                <w:szCs w:val="24"/>
              </w:rPr>
              <w:t>MOALF/SDFA&amp;BE/ABDP/PQ-00</w:t>
            </w:r>
            <w:r>
              <w:rPr>
                <w:b/>
                <w:bCs/>
                <w:sz w:val="24"/>
                <w:szCs w:val="24"/>
              </w:rPr>
              <w:t>3</w:t>
            </w:r>
            <w:r w:rsidRPr="000D2D97">
              <w:rPr>
                <w:b/>
                <w:bCs/>
                <w:sz w:val="24"/>
                <w:szCs w:val="24"/>
              </w:rPr>
              <w:t>/2021-2022</w:t>
            </w:r>
          </w:p>
        </w:sdtContent>
      </w:sdt>
    </w:sdtContent>
  </w:sdt>
  <w:p w14:paraId="0CA5B283" w14:textId="77777777" w:rsidR="00B009FE" w:rsidRDefault="00B009F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DB49" w14:textId="77777777" w:rsidR="00B009FE" w:rsidRDefault="00B009F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8A349" w14:textId="77777777" w:rsidR="00AF75B8" w:rsidRDefault="00AF75B8">
      <w:r>
        <w:separator/>
      </w:r>
    </w:p>
  </w:footnote>
  <w:footnote w:type="continuationSeparator" w:id="0">
    <w:p w14:paraId="418C44F5" w14:textId="77777777" w:rsidR="00AF75B8" w:rsidRDefault="00AF75B8">
      <w:r>
        <w:continuationSeparator/>
      </w:r>
    </w:p>
  </w:footnote>
  <w:footnote w:id="1">
    <w:p w14:paraId="3578B83D" w14:textId="09101BA8" w:rsidR="00B009FE" w:rsidRPr="005C2550" w:rsidRDefault="00B009FE" w:rsidP="00024C83">
      <w:pPr>
        <w:rPr>
          <w:sz w:val="20"/>
          <w:szCs w:val="20"/>
        </w:rPr>
      </w:pPr>
      <w:r w:rsidRPr="005C2550">
        <w:rPr>
          <w:rStyle w:val="FootnoteReference"/>
          <w:sz w:val="20"/>
          <w:szCs w:val="20"/>
        </w:rPr>
        <w:footnoteRef/>
      </w:r>
      <w:r w:rsidRPr="005C2550">
        <w:rPr>
          <w:sz w:val="20"/>
          <w:szCs w:val="20"/>
        </w:rPr>
        <w:t xml:space="preserve"> </w:t>
      </w:r>
      <w:r w:rsidRPr="00F764F5">
        <w:rPr>
          <w:sz w:val="18"/>
          <w:szCs w:val="18"/>
        </w:rPr>
        <w:t xml:space="preserve">For the avoidance of doubt, a sanctioned party’s ineligibility to be awarded a contract shall include, without limitation, (i) applying for pre-qualification, expressing interest in a consultancy, and bidding, either directly or as a nominated sub-contractor, nominated consultant, nominated </w:t>
      </w:r>
      <w:r w:rsidRPr="005C2550">
        <w:rPr>
          <w:sz w:val="20"/>
          <w:szCs w:val="20"/>
        </w:rPr>
        <w:t>manufacturer or supplier, or nominated service provider, in respect of such contract, and (ii) entering an addendum or amendment introducing a material modification to any existing contract.</w:t>
      </w:r>
    </w:p>
  </w:footnote>
  <w:footnote w:id="2">
    <w:p w14:paraId="7340C344" w14:textId="77777777" w:rsidR="00B009FE" w:rsidRPr="005C2550" w:rsidRDefault="00B009FE" w:rsidP="00024C83">
      <w:pPr>
        <w:rPr>
          <w:sz w:val="20"/>
          <w:szCs w:val="20"/>
        </w:rPr>
      </w:pPr>
      <w:r w:rsidRPr="005C2550">
        <w:rPr>
          <w:rStyle w:val="FootnoteReference"/>
          <w:sz w:val="20"/>
          <w:szCs w:val="20"/>
        </w:rPr>
        <w:footnoteRef/>
      </w:r>
      <w:r w:rsidRPr="005C2550">
        <w:rPr>
          <w:sz w:val="20"/>
          <w:szCs w:val="20"/>
        </w:rPr>
        <w:t xml:space="preserve"> Inspections include all fact-finding activities deemed relevant by the Fund to address allegations or other indications of possible </w:t>
      </w:r>
      <w:r>
        <w:rPr>
          <w:sz w:val="20"/>
          <w:szCs w:val="20"/>
        </w:rPr>
        <w:t>p</w:t>
      </w:r>
      <w:r w:rsidRPr="005C2550">
        <w:rPr>
          <w:sz w:val="20"/>
          <w:szCs w:val="20"/>
        </w:rPr>
        <w:t xml:space="preserve">rohibited </w:t>
      </w:r>
      <w:r>
        <w:rPr>
          <w:sz w:val="20"/>
          <w:szCs w:val="20"/>
        </w:rPr>
        <w:t>p</w:t>
      </w:r>
      <w:r w:rsidRPr="005C2550">
        <w:rPr>
          <w:sz w:val="20"/>
          <w:szCs w:val="20"/>
        </w:rPr>
        <w:t xml:space="preserve">ractices. Such fact-finding activities may include, but are not limited to: accessing and examining a firm's or individual's financial records and information, and making copies thereof as relevant; accessing and examining any other documents, data or information (whether in hard copy or electronic format) deemed relevant for the investigation or audit, and making copies thereof as relevant; interviewing staff and other relevant individuals; performing physical inspections and site visits; and obtaining third party verifications of information. It is the responsibility of the firm or individual under inspection to ensure effective compliance with their duty to cooperate vis-à-vis any potential local laws or regulations or other potentially conflicting obligations. </w:t>
      </w:r>
    </w:p>
  </w:footnote>
  <w:footnote w:id="3">
    <w:p w14:paraId="3F40AEAB" w14:textId="77777777" w:rsidR="00B009FE" w:rsidRPr="006A31AF" w:rsidRDefault="00B009FE" w:rsidP="00593249">
      <w:pPr>
        <w:pStyle w:val="FootnoteText"/>
      </w:pPr>
      <w:r>
        <w:rPr>
          <w:rStyle w:val="FootnoteReference"/>
        </w:rPr>
        <w:footnoteRef/>
      </w:r>
      <w:r>
        <w:t xml:space="preserve"> </w:t>
      </w:r>
      <w:r w:rsidRPr="00774761">
        <w:t>The Agreement for Mutual Enforcement of Debarment Decisions, dated 9 April 2010, was signed by five of the leading IFIs, namely, the African Development Bank Group, the Asian Development Bank, the European Bank for Reconstruction and Development, the Inter-American Development Bank and the World Bank Group.</w:t>
      </w:r>
    </w:p>
  </w:footnote>
  <w:footnote w:id="4">
    <w:p w14:paraId="2F79A8B2" w14:textId="77777777" w:rsidR="00B009FE" w:rsidRPr="00774761" w:rsidRDefault="00B009FE" w:rsidP="00593249">
      <w:pPr>
        <w:pStyle w:val="FootnoteText"/>
      </w:pPr>
      <w:r>
        <w:rPr>
          <w:rStyle w:val="FootnoteReference"/>
        </w:rPr>
        <w:footnoteRef/>
      </w:r>
      <w:r>
        <w:t xml:space="preserve"> </w:t>
      </w:r>
      <w:r w:rsidRPr="00774761">
        <w:t>The Fund may, in the future, decide to also recognize debarments imposed by entities that are not signatories to the Agreement for Mutual Enforcement of Debarment Decisions.</w:t>
      </w:r>
    </w:p>
  </w:footnote>
  <w:footnote w:id="5">
    <w:p w14:paraId="10C9DA73" w14:textId="77777777" w:rsidR="00BD20F0" w:rsidRPr="0083137C" w:rsidRDefault="00BD20F0" w:rsidP="00BD20F0">
      <w:pPr>
        <w:pStyle w:val="FootnoteText"/>
        <w:rPr>
          <w:rFonts w:cs="Arial"/>
          <w:sz w:val="16"/>
          <w:szCs w:val="16"/>
        </w:rPr>
      </w:pPr>
      <w:r w:rsidRPr="0083137C">
        <w:rPr>
          <w:rStyle w:val="FootnoteReference"/>
          <w:rFonts w:cs="Arial"/>
          <w:sz w:val="16"/>
          <w:szCs w:val="16"/>
        </w:rPr>
        <w:footnoteRef/>
      </w:r>
      <w:r w:rsidRPr="0083137C">
        <w:rPr>
          <w:rFonts w:cs="Arial"/>
          <w:sz w:val="16"/>
          <w:szCs w:val="16"/>
        </w:rPr>
        <w:t xml:space="preserve"> </w:t>
      </w:r>
      <w:r w:rsidRPr="0083137C">
        <w:rPr>
          <w:rFonts w:cs="Arial"/>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sidRPr="0083137C">
        <w:rPr>
          <w:rFonts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E387" w14:textId="6FAFAFCD" w:rsidR="00B009FE" w:rsidRDefault="00B009FE">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AC46" w14:textId="378F9025" w:rsidR="00B009FE" w:rsidRDefault="00B009FE">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0C5C" w14:textId="77777777" w:rsidR="00B009FE" w:rsidRDefault="00B009F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D5A1" w14:textId="5450EF5E" w:rsidR="00B009FE" w:rsidRDefault="00B009FE" w:rsidP="00D46733">
    <w:pPr>
      <w:pStyle w:val="BodyText"/>
      <w:tabs>
        <w:tab w:val="left" w:pos="9017"/>
      </w:tabs>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2E44" w14:textId="60CF8A1B" w:rsidR="00B009FE" w:rsidRDefault="00B009FE">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A767" w14:textId="22B74F23" w:rsidR="00B009FE" w:rsidRDefault="00B009F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D13D" w14:textId="77777777" w:rsidR="00B009FE" w:rsidRDefault="00B009F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D5D9" w14:textId="77777777" w:rsidR="00B009FE" w:rsidRDefault="00B009FE">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432D" w14:textId="77777777" w:rsidR="00B009FE" w:rsidRDefault="00B009FE">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BDA4" w14:textId="77777777" w:rsidR="00B009FE" w:rsidRDefault="00B009FE">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4078" w14:textId="0A60AF72" w:rsidR="00B009FE" w:rsidRDefault="00B009F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C01"/>
    <w:multiLevelType w:val="hybridMultilevel"/>
    <w:tmpl w:val="D64CB126"/>
    <w:lvl w:ilvl="0" w:tplc="2E469F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44AE2772">
      <w:start w:val="31"/>
      <w:numFmt w:val="decimal"/>
      <w:lvlText w:val="%6"/>
      <w:lvlJc w:val="left"/>
      <w:pPr>
        <w:ind w:left="4500" w:hanging="360"/>
      </w:pPr>
      <w:rPr>
        <w:rFonts w:hint="default"/>
        <w:color w:val="231F20"/>
      </w:rPr>
    </w:lvl>
    <w:lvl w:ilvl="6" w:tplc="0409000F">
      <w:start w:val="1"/>
      <w:numFmt w:val="decimal"/>
      <w:lvlText w:val="%7."/>
      <w:lvlJc w:val="left"/>
      <w:pPr>
        <w:ind w:left="502"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94245"/>
    <w:multiLevelType w:val="hybridMultilevel"/>
    <w:tmpl w:val="17BE5186"/>
    <w:lvl w:ilvl="0" w:tplc="D30E7CAC">
      <w:start w:val="1"/>
      <w:numFmt w:val="lowerRoman"/>
      <w:lvlText w:val="%1)"/>
      <w:lvlJc w:val="left"/>
      <w:pPr>
        <w:ind w:left="1873" w:hanging="453"/>
      </w:pPr>
      <w:rPr>
        <w:rFonts w:ascii="Times New Roman" w:eastAsia="Times New Roman" w:hAnsi="Times New Roman" w:cs="Times New Roman" w:hint="default"/>
        <w:color w:val="231F20"/>
        <w:w w:val="100"/>
        <w:sz w:val="22"/>
        <w:szCs w:val="22"/>
      </w:rPr>
    </w:lvl>
    <w:lvl w:ilvl="1" w:tplc="4CB2D8B2">
      <w:numFmt w:val="bullet"/>
      <w:lvlText w:val="•"/>
      <w:lvlJc w:val="left"/>
      <w:pPr>
        <w:ind w:left="2882" w:hanging="453"/>
      </w:pPr>
      <w:rPr>
        <w:rFonts w:hint="default"/>
      </w:rPr>
    </w:lvl>
    <w:lvl w:ilvl="2" w:tplc="9CF03E56">
      <w:numFmt w:val="bullet"/>
      <w:lvlText w:val="•"/>
      <w:lvlJc w:val="left"/>
      <w:pPr>
        <w:ind w:left="3885" w:hanging="453"/>
      </w:pPr>
      <w:rPr>
        <w:rFonts w:hint="default"/>
      </w:rPr>
    </w:lvl>
    <w:lvl w:ilvl="3" w:tplc="BEC4188C">
      <w:numFmt w:val="bullet"/>
      <w:lvlText w:val="•"/>
      <w:lvlJc w:val="left"/>
      <w:pPr>
        <w:ind w:left="4887" w:hanging="453"/>
      </w:pPr>
      <w:rPr>
        <w:rFonts w:hint="default"/>
      </w:rPr>
    </w:lvl>
    <w:lvl w:ilvl="4" w:tplc="F9A0097E">
      <w:numFmt w:val="bullet"/>
      <w:lvlText w:val="•"/>
      <w:lvlJc w:val="left"/>
      <w:pPr>
        <w:ind w:left="5890" w:hanging="453"/>
      </w:pPr>
      <w:rPr>
        <w:rFonts w:hint="default"/>
      </w:rPr>
    </w:lvl>
    <w:lvl w:ilvl="5" w:tplc="A48C0466">
      <w:numFmt w:val="bullet"/>
      <w:lvlText w:val="•"/>
      <w:lvlJc w:val="left"/>
      <w:pPr>
        <w:ind w:left="6892" w:hanging="453"/>
      </w:pPr>
      <w:rPr>
        <w:rFonts w:hint="default"/>
      </w:rPr>
    </w:lvl>
    <w:lvl w:ilvl="6" w:tplc="2562923A">
      <w:numFmt w:val="bullet"/>
      <w:lvlText w:val="•"/>
      <w:lvlJc w:val="left"/>
      <w:pPr>
        <w:ind w:left="7895" w:hanging="453"/>
      </w:pPr>
      <w:rPr>
        <w:rFonts w:hint="default"/>
      </w:rPr>
    </w:lvl>
    <w:lvl w:ilvl="7" w:tplc="58BA651E">
      <w:numFmt w:val="bullet"/>
      <w:lvlText w:val="•"/>
      <w:lvlJc w:val="left"/>
      <w:pPr>
        <w:ind w:left="8897" w:hanging="453"/>
      </w:pPr>
      <w:rPr>
        <w:rFonts w:hint="default"/>
      </w:rPr>
    </w:lvl>
    <w:lvl w:ilvl="8" w:tplc="88BC0528">
      <w:numFmt w:val="bullet"/>
      <w:lvlText w:val="•"/>
      <w:lvlJc w:val="left"/>
      <w:pPr>
        <w:ind w:left="9900" w:hanging="453"/>
      </w:pPr>
      <w:rPr>
        <w:rFonts w:hint="default"/>
      </w:rPr>
    </w:lvl>
  </w:abstractNum>
  <w:abstractNum w:abstractNumId="2" w15:restartNumberingAfterBreak="0">
    <w:nsid w:val="0B5A2738"/>
    <w:multiLevelType w:val="hybridMultilevel"/>
    <w:tmpl w:val="B8D41392"/>
    <w:lvl w:ilvl="0" w:tplc="F6FCD18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F4E11"/>
    <w:multiLevelType w:val="hybridMultilevel"/>
    <w:tmpl w:val="64FCA352"/>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2CD"/>
    <w:multiLevelType w:val="hybridMultilevel"/>
    <w:tmpl w:val="4F6C6310"/>
    <w:lvl w:ilvl="0" w:tplc="0CAE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2450B"/>
    <w:multiLevelType w:val="hybridMultilevel"/>
    <w:tmpl w:val="CD7A5678"/>
    <w:lvl w:ilvl="0" w:tplc="2E469F22">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15:restartNumberingAfterBreak="0">
    <w:nsid w:val="14C3232F"/>
    <w:multiLevelType w:val="hybridMultilevel"/>
    <w:tmpl w:val="DE0AAE9A"/>
    <w:lvl w:ilvl="0" w:tplc="DD2EEADC">
      <w:start w:val="1"/>
      <w:numFmt w:val="decimal"/>
      <w:lvlText w:val="%1."/>
      <w:lvlJc w:val="left"/>
      <w:pPr>
        <w:ind w:left="665" w:hanging="558"/>
      </w:pPr>
      <w:rPr>
        <w:rFonts w:ascii="Times New Roman" w:eastAsia="Times New Roman" w:hAnsi="Times New Roman" w:cs="Times New Roman" w:hint="default"/>
        <w:color w:val="231F20"/>
        <w:spacing w:val="-18"/>
        <w:w w:val="99"/>
        <w:sz w:val="22"/>
        <w:szCs w:val="22"/>
      </w:rPr>
    </w:lvl>
    <w:lvl w:ilvl="1" w:tplc="7B90C4E6">
      <w:numFmt w:val="bullet"/>
      <w:lvlText w:val="•"/>
      <w:lvlJc w:val="left"/>
      <w:pPr>
        <w:ind w:left="1638" w:hanging="558"/>
      </w:pPr>
      <w:rPr>
        <w:rFonts w:hint="default"/>
      </w:rPr>
    </w:lvl>
    <w:lvl w:ilvl="2" w:tplc="6928A630">
      <w:numFmt w:val="bullet"/>
      <w:lvlText w:val="•"/>
      <w:lvlJc w:val="left"/>
      <w:pPr>
        <w:ind w:left="2617" w:hanging="558"/>
      </w:pPr>
      <w:rPr>
        <w:rFonts w:hint="default"/>
      </w:rPr>
    </w:lvl>
    <w:lvl w:ilvl="3" w:tplc="F6F60064">
      <w:numFmt w:val="bullet"/>
      <w:lvlText w:val="•"/>
      <w:lvlJc w:val="left"/>
      <w:pPr>
        <w:ind w:left="3595" w:hanging="558"/>
      </w:pPr>
      <w:rPr>
        <w:rFonts w:hint="default"/>
      </w:rPr>
    </w:lvl>
    <w:lvl w:ilvl="4" w:tplc="4884868E">
      <w:numFmt w:val="bullet"/>
      <w:lvlText w:val="•"/>
      <w:lvlJc w:val="left"/>
      <w:pPr>
        <w:ind w:left="4574" w:hanging="558"/>
      </w:pPr>
      <w:rPr>
        <w:rFonts w:hint="default"/>
      </w:rPr>
    </w:lvl>
    <w:lvl w:ilvl="5" w:tplc="7C7C2282">
      <w:numFmt w:val="bullet"/>
      <w:lvlText w:val="•"/>
      <w:lvlJc w:val="left"/>
      <w:pPr>
        <w:ind w:left="5552" w:hanging="558"/>
      </w:pPr>
      <w:rPr>
        <w:rFonts w:hint="default"/>
      </w:rPr>
    </w:lvl>
    <w:lvl w:ilvl="6" w:tplc="2BDCE46E">
      <w:numFmt w:val="bullet"/>
      <w:lvlText w:val="•"/>
      <w:lvlJc w:val="left"/>
      <w:pPr>
        <w:ind w:left="6531" w:hanging="558"/>
      </w:pPr>
      <w:rPr>
        <w:rFonts w:hint="default"/>
      </w:rPr>
    </w:lvl>
    <w:lvl w:ilvl="7" w:tplc="FC56F1B0">
      <w:numFmt w:val="bullet"/>
      <w:lvlText w:val="•"/>
      <w:lvlJc w:val="left"/>
      <w:pPr>
        <w:ind w:left="7509" w:hanging="558"/>
      </w:pPr>
      <w:rPr>
        <w:rFonts w:hint="default"/>
      </w:rPr>
    </w:lvl>
    <w:lvl w:ilvl="8" w:tplc="86F8430C">
      <w:numFmt w:val="bullet"/>
      <w:lvlText w:val="•"/>
      <w:lvlJc w:val="left"/>
      <w:pPr>
        <w:ind w:left="8488" w:hanging="558"/>
      </w:pPr>
      <w:rPr>
        <w:rFonts w:hint="default"/>
      </w:rPr>
    </w:lvl>
  </w:abstractNum>
  <w:abstractNum w:abstractNumId="7" w15:restartNumberingAfterBreak="0">
    <w:nsid w:val="150D4394"/>
    <w:multiLevelType w:val="multilevel"/>
    <w:tmpl w:val="AC18B5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2E3B9D"/>
    <w:multiLevelType w:val="hybridMultilevel"/>
    <w:tmpl w:val="917CC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66FED"/>
    <w:multiLevelType w:val="hybridMultilevel"/>
    <w:tmpl w:val="629EB4CC"/>
    <w:lvl w:ilvl="0" w:tplc="2E469F22">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0" w15:restartNumberingAfterBreak="0">
    <w:nsid w:val="20447EDE"/>
    <w:multiLevelType w:val="hybridMultilevel"/>
    <w:tmpl w:val="D7C642D6"/>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81B94"/>
    <w:multiLevelType w:val="hybridMultilevel"/>
    <w:tmpl w:val="64408586"/>
    <w:lvl w:ilvl="0" w:tplc="0410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C33C6"/>
    <w:multiLevelType w:val="hybridMultilevel"/>
    <w:tmpl w:val="FA0097E4"/>
    <w:lvl w:ilvl="0" w:tplc="97CC0AFC">
      <w:start w:val="7"/>
      <w:numFmt w:val="lowerLetter"/>
      <w:lvlText w:val="(%1)"/>
      <w:lvlJc w:val="left"/>
      <w:pPr>
        <w:ind w:left="684" w:hanging="567"/>
      </w:pPr>
      <w:rPr>
        <w:rFonts w:hint="default"/>
        <w:spacing w:val="-23"/>
        <w:w w:val="99"/>
      </w:rPr>
    </w:lvl>
    <w:lvl w:ilvl="1" w:tplc="C5CCB0F6">
      <w:numFmt w:val="bullet"/>
      <w:lvlText w:val="•"/>
      <w:lvlJc w:val="left"/>
      <w:pPr>
        <w:ind w:left="1656" w:hanging="567"/>
      </w:pPr>
      <w:rPr>
        <w:rFonts w:hint="default"/>
      </w:rPr>
    </w:lvl>
    <w:lvl w:ilvl="2" w:tplc="4810DC1A">
      <w:numFmt w:val="bullet"/>
      <w:lvlText w:val="•"/>
      <w:lvlJc w:val="left"/>
      <w:pPr>
        <w:ind w:left="2633" w:hanging="567"/>
      </w:pPr>
      <w:rPr>
        <w:rFonts w:hint="default"/>
      </w:rPr>
    </w:lvl>
    <w:lvl w:ilvl="3" w:tplc="80BE5B9E">
      <w:numFmt w:val="bullet"/>
      <w:lvlText w:val="•"/>
      <w:lvlJc w:val="left"/>
      <w:pPr>
        <w:ind w:left="3609" w:hanging="567"/>
      </w:pPr>
      <w:rPr>
        <w:rFonts w:hint="default"/>
      </w:rPr>
    </w:lvl>
    <w:lvl w:ilvl="4" w:tplc="2BCCA316">
      <w:numFmt w:val="bullet"/>
      <w:lvlText w:val="•"/>
      <w:lvlJc w:val="left"/>
      <w:pPr>
        <w:ind w:left="4586" w:hanging="567"/>
      </w:pPr>
      <w:rPr>
        <w:rFonts w:hint="default"/>
      </w:rPr>
    </w:lvl>
    <w:lvl w:ilvl="5" w:tplc="27A8CF26">
      <w:numFmt w:val="bullet"/>
      <w:lvlText w:val="•"/>
      <w:lvlJc w:val="left"/>
      <w:pPr>
        <w:ind w:left="5562" w:hanging="567"/>
      </w:pPr>
      <w:rPr>
        <w:rFonts w:hint="default"/>
      </w:rPr>
    </w:lvl>
    <w:lvl w:ilvl="6" w:tplc="79FE9A8E">
      <w:numFmt w:val="bullet"/>
      <w:lvlText w:val="•"/>
      <w:lvlJc w:val="left"/>
      <w:pPr>
        <w:ind w:left="6539" w:hanging="567"/>
      </w:pPr>
      <w:rPr>
        <w:rFonts w:hint="default"/>
      </w:rPr>
    </w:lvl>
    <w:lvl w:ilvl="7" w:tplc="E3584D16">
      <w:numFmt w:val="bullet"/>
      <w:lvlText w:val="•"/>
      <w:lvlJc w:val="left"/>
      <w:pPr>
        <w:ind w:left="7515" w:hanging="567"/>
      </w:pPr>
      <w:rPr>
        <w:rFonts w:hint="default"/>
      </w:rPr>
    </w:lvl>
    <w:lvl w:ilvl="8" w:tplc="94AAAADE">
      <w:numFmt w:val="bullet"/>
      <w:lvlText w:val="•"/>
      <w:lvlJc w:val="left"/>
      <w:pPr>
        <w:ind w:left="8492" w:hanging="567"/>
      </w:pPr>
      <w:rPr>
        <w:rFonts w:hint="default"/>
      </w:rPr>
    </w:lvl>
  </w:abstractNum>
  <w:abstractNum w:abstractNumId="13" w15:restartNumberingAfterBreak="0">
    <w:nsid w:val="2B0E73B8"/>
    <w:multiLevelType w:val="hybridMultilevel"/>
    <w:tmpl w:val="2E8C2F4A"/>
    <w:lvl w:ilvl="0" w:tplc="2E469F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3547BF8">
      <w:start w:val="20"/>
      <w:numFmt w:val="decimal"/>
      <w:lvlText w:val="%4."/>
      <w:lvlJc w:val="left"/>
      <w:pPr>
        <w:ind w:left="2880" w:hanging="360"/>
      </w:pPr>
      <w:rPr>
        <w:rFonts w:hint="default"/>
        <w:color w:val="231F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00533"/>
    <w:multiLevelType w:val="hybridMultilevel"/>
    <w:tmpl w:val="5DD41064"/>
    <w:lvl w:ilvl="0" w:tplc="2BAE2C7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7446B3"/>
    <w:multiLevelType w:val="hybridMultilevel"/>
    <w:tmpl w:val="BF9C339E"/>
    <w:lvl w:ilvl="0" w:tplc="3776F3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BA24C2"/>
    <w:multiLevelType w:val="hybridMultilevel"/>
    <w:tmpl w:val="C934885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25602"/>
    <w:multiLevelType w:val="hybridMultilevel"/>
    <w:tmpl w:val="AB24FB98"/>
    <w:lvl w:ilvl="0" w:tplc="A630EE1E">
      <w:start w:val="1"/>
      <w:numFmt w:val="lowerLetter"/>
      <w:lvlText w:val="%1)"/>
      <w:lvlJc w:val="left"/>
      <w:pPr>
        <w:ind w:left="685" w:hanging="567"/>
      </w:pPr>
      <w:rPr>
        <w:rFonts w:ascii="Times New Roman" w:eastAsia="Times New Roman" w:hAnsi="Times New Roman" w:cs="Times New Roman" w:hint="default"/>
        <w:color w:val="231F20"/>
        <w:w w:val="100"/>
        <w:sz w:val="22"/>
        <w:szCs w:val="22"/>
      </w:rPr>
    </w:lvl>
    <w:lvl w:ilvl="1" w:tplc="8DEACB42">
      <w:numFmt w:val="bullet"/>
      <w:lvlText w:val="•"/>
      <w:lvlJc w:val="left"/>
      <w:pPr>
        <w:ind w:left="1656" w:hanging="567"/>
      </w:pPr>
      <w:rPr>
        <w:rFonts w:hint="default"/>
      </w:rPr>
    </w:lvl>
    <w:lvl w:ilvl="2" w:tplc="238AC866">
      <w:numFmt w:val="bullet"/>
      <w:lvlText w:val="•"/>
      <w:lvlJc w:val="left"/>
      <w:pPr>
        <w:ind w:left="2633" w:hanging="567"/>
      </w:pPr>
      <w:rPr>
        <w:rFonts w:hint="default"/>
      </w:rPr>
    </w:lvl>
    <w:lvl w:ilvl="3" w:tplc="AE349E3E">
      <w:numFmt w:val="bullet"/>
      <w:lvlText w:val="•"/>
      <w:lvlJc w:val="left"/>
      <w:pPr>
        <w:ind w:left="3609" w:hanging="567"/>
      </w:pPr>
      <w:rPr>
        <w:rFonts w:hint="default"/>
      </w:rPr>
    </w:lvl>
    <w:lvl w:ilvl="4" w:tplc="3BCA0C76">
      <w:numFmt w:val="bullet"/>
      <w:lvlText w:val="•"/>
      <w:lvlJc w:val="left"/>
      <w:pPr>
        <w:ind w:left="4586" w:hanging="567"/>
      </w:pPr>
      <w:rPr>
        <w:rFonts w:hint="default"/>
      </w:rPr>
    </w:lvl>
    <w:lvl w:ilvl="5" w:tplc="85E64832">
      <w:numFmt w:val="bullet"/>
      <w:lvlText w:val="•"/>
      <w:lvlJc w:val="left"/>
      <w:pPr>
        <w:ind w:left="5562" w:hanging="567"/>
      </w:pPr>
      <w:rPr>
        <w:rFonts w:hint="default"/>
      </w:rPr>
    </w:lvl>
    <w:lvl w:ilvl="6" w:tplc="F92C9CBC">
      <w:numFmt w:val="bullet"/>
      <w:lvlText w:val="•"/>
      <w:lvlJc w:val="left"/>
      <w:pPr>
        <w:ind w:left="6539" w:hanging="567"/>
      </w:pPr>
      <w:rPr>
        <w:rFonts w:hint="default"/>
      </w:rPr>
    </w:lvl>
    <w:lvl w:ilvl="7" w:tplc="5E10FD58">
      <w:numFmt w:val="bullet"/>
      <w:lvlText w:val="•"/>
      <w:lvlJc w:val="left"/>
      <w:pPr>
        <w:ind w:left="7515" w:hanging="567"/>
      </w:pPr>
      <w:rPr>
        <w:rFonts w:hint="default"/>
      </w:rPr>
    </w:lvl>
    <w:lvl w:ilvl="8" w:tplc="C61A62D2">
      <w:numFmt w:val="bullet"/>
      <w:lvlText w:val="•"/>
      <w:lvlJc w:val="left"/>
      <w:pPr>
        <w:ind w:left="8492" w:hanging="567"/>
      </w:pPr>
      <w:rPr>
        <w:rFonts w:hint="default"/>
      </w:rPr>
    </w:lvl>
  </w:abstractNum>
  <w:abstractNum w:abstractNumId="18" w15:restartNumberingAfterBreak="0">
    <w:nsid w:val="3ADE136C"/>
    <w:multiLevelType w:val="hybridMultilevel"/>
    <w:tmpl w:val="E45409C6"/>
    <w:lvl w:ilvl="0" w:tplc="1E4A5D02">
      <w:start w:val="1"/>
      <w:numFmt w:val="lowerRoman"/>
      <w:lvlText w:val="%1)"/>
      <w:lvlJc w:val="left"/>
      <w:pPr>
        <w:ind w:left="1712" w:hanging="720"/>
      </w:pPr>
      <w:rPr>
        <w:rFonts w:hint="default"/>
      </w:rPr>
    </w:lvl>
    <w:lvl w:ilvl="1" w:tplc="B09E3EFC">
      <w:start w:val="1"/>
      <w:numFmt w:val="decimal"/>
      <w:lvlText w:val="%2)"/>
      <w:lvlJc w:val="left"/>
      <w:pPr>
        <w:ind w:left="1440" w:hanging="360"/>
      </w:pPr>
      <w:rPr>
        <w:rFonts w:hint="default"/>
        <w:color w:val="221F1F"/>
      </w:rPr>
    </w:lvl>
    <w:lvl w:ilvl="2" w:tplc="6116E32C">
      <w:start w:val="1"/>
      <w:numFmt w:val="lowerLetter"/>
      <w:lvlText w:val="%3)"/>
      <w:lvlJc w:val="left"/>
      <w:pPr>
        <w:ind w:left="1950" w:hanging="390"/>
      </w:pPr>
      <w:rPr>
        <w:rFonts w:hint="default"/>
        <w:color w:val="221F1F"/>
      </w:rPr>
    </w:lvl>
    <w:lvl w:ilvl="3" w:tplc="18B0A066">
      <w:start w:val="1"/>
      <w:numFmt w:val="lowerRoman"/>
      <w:lvlText w:val="%4."/>
      <w:lvlJc w:val="left"/>
      <w:pPr>
        <w:ind w:left="3240" w:hanging="720"/>
      </w:pPr>
      <w:rPr>
        <w:rFonts w:hint="default"/>
      </w:rPr>
    </w:lvl>
    <w:lvl w:ilvl="4" w:tplc="590451F2">
      <w:start w:val="1"/>
      <w:numFmt w:val="decimal"/>
      <w:lvlText w:val="%5."/>
      <w:lvlJc w:val="left"/>
      <w:pPr>
        <w:ind w:left="36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41F0D"/>
    <w:multiLevelType w:val="hybridMultilevel"/>
    <w:tmpl w:val="5172EBC6"/>
    <w:lvl w:ilvl="0" w:tplc="B5A2B96C">
      <w:start w:val="1"/>
      <w:numFmt w:val="decimal"/>
      <w:lvlText w:val="%1."/>
      <w:lvlJc w:val="left"/>
      <w:pPr>
        <w:ind w:left="1215" w:hanging="360"/>
      </w:pPr>
      <w:rPr>
        <w:rFonts w:hint="default"/>
        <w:b/>
        <w:i w:val="0"/>
        <w:color w:val="231F20"/>
      </w:r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0" w15:restartNumberingAfterBreak="0">
    <w:nsid w:val="3EAF0888"/>
    <w:multiLevelType w:val="hybridMultilevel"/>
    <w:tmpl w:val="DBEEF8BA"/>
    <w:lvl w:ilvl="0" w:tplc="A6DA6F88">
      <w:start w:val="1"/>
      <w:numFmt w:val="decimal"/>
      <w:lvlText w:val="%1."/>
      <w:lvlJc w:val="left"/>
      <w:pPr>
        <w:ind w:left="663" w:hanging="552"/>
      </w:pPr>
      <w:rPr>
        <w:rFonts w:ascii="Times New Roman" w:eastAsia="Times New Roman" w:hAnsi="Times New Roman" w:cs="Times New Roman" w:hint="default"/>
        <w:color w:val="231F20"/>
        <w:spacing w:val="-16"/>
        <w:w w:val="99"/>
        <w:sz w:val="22"/>
        <w:szCs w:val="22"/>
      </w:rPr>
    </w:lvl>
    <w:lvl w:ilvl="1" w:tplc="3796F7F4">
      <w:numFmt w:val="bullet"/>
      <w:lvlText w:val="•"/>
      <w:lvlJc w:val="left"/>
      <w:pPr>
        <w:ind w:left="1638" w:hanging="552"/>
      </w:pPr>
      <w:rPr>
        <w:rFonts w:hint="default"/>
      </w:rPr>
    </w:lvl>
    <w:lvl w:ilvl="2" w:tplc="D624E606">
      <w:numFmt w:val="bullet"/>
      <w:lvlText w:val="•"/>
      <w:lvlJc w:val="left"/>
      <w:pPr>
        <w:ind w:left="2617" w:hanging="552"/>
      </w:pPr>
      <w:rPr>
        <w:rFonts w:hint="default"/>
      </w:rPr>
    </w:lvl>
    <w:lvl w:ilvl="3" w:tplc="01F0CF26">
      <w:numFmt w:val="bullet"/>
      <w:lvlText w:val="•"/>
      <w:lvlJc w:val="left"/>
      <w:pPr>
        <w:ind w:left="3595" w:hanging="552"/>
      </w:pPr>
      <w:rPr>
        <w:rFonts w:hint="default"/>
      </w:rPr>
    </w:lvl>
    <w:lvl w:ilvl="4" w:tplc="860CEC4A">
      <w:numFmt w:val="bullet"/>
      <w:lvlText w:val="•"/>
      <w:lvlJc w:val="left"/>
      <w:pPr>
        <w:ind w:left="4574" w:hanging="552"/>
      </w:pPr>
      <w:rPr>
        <w:rFonts w:hint="default"/>
      </w:rPr>
    </w:lvl>
    <w:lvl w:ilvl="5" w:tplc="603435A8">
      <w:numFmt w:val="bullet"/>
      <w:lvlText w:val="•"/>
      <w:lvlJc w:val="left"/>
      <w:pPr>
        <w:ind w:left="5552" w:hanging="552"/>
      </w:pPr>
      <w:rPr>
        <w:rFonts w:hint="default"/>
      </w:rPr>
    </w:lvl>
    <w:lvl w:ilvl="6" w:tplc="ECC4A70A">
      <w:numFmt w:val="bullet"/>
      <w:lvlText w:val="•"/>
      <w:lvlJc w:val="left"/>
      <w:pPr>
        <w:ind w:left="6531" w:hanging="552"/>
      </w:pPr>
      <w:rPr>
        <w:rFonts w:hint="default"/>
      </w:rPr>
    </w:lvl>
    <w:lvl w:ilvl="7" w:tplc="D2523BD6">
      <w:numFmt w:val="bullet"/>
      <w:lvlText w:val="•"/>
      <w:lvlJc w:val="left"/>
      <w:pPr>
        <w:ind w:left="7509" w:hanging="552"/>
      </w:pPr>
      <w:rPr>
        <w:rFonts w:hint="default"/>
      </w:rPr>
    </w:lvl>
    <w:lvl w:ilvl="8" w:tplc="F47E18A6">
      <w:numFmt w:val="bullet"/>
      <w:lvlText w:val="•"/>
      <w:lvlJc w:val="left"/>
      <w:pPr>
        <w:ind w:left="8488" w:hanging="552"/>
      </w:pPr>
      <w:rPr>
        <w:rFonts w:hint="default"/>
      </w:rPr>
    </w:lvl>
  </w:abstractNum>
  <w:abstractNum w:abstractNumId="21" w15:restartNumberingAfterBreak="0">
    <w:nsid w:val="400948C6"/>
    <w:multiLevelType w:val="multilevel"/>
    <w:tmpl w:val="12F0E60C"/>
    <w:lvl w:ilvl="0">
      <w:start w:val="3"/>
      <w:numFmt w:val="decimal"/>
      <w:lvlText w:val="%1"/>
      <w:lvlJc w:val="left"/>
      <w:pPr>
        <w:ind w:left="360" w:hanging="360"/>
      </w:pPr>
      <w:rPr>
        <w:rFonts w:hint="default"/>
        <w:color w:val="231F20"/>
      </w:rPr>
    </w:lvl>
    <w:lvl w:ilvl="1">
      <w:start w:val="1"/>
      <w:numFmt w:val="decimal"/>
      <w:lvlText w:val="%1.%2"/>
      <w:lvlJc w:val="left"/>
      <w:pPr>
        <w:ind w:left="1080" w:hanging="36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22" w15:restartNumberingAfterBreak="0">
    <w:nsid w:val="401407CA"/>
    <w:multiLevelType w:val="multilevel"/>
    <w:tmpl w:val="EEDC34C0"/>
    <w:lvl w:ilvl="0">
      <w:start w:val="1"/>
      <w:numFmt w:val="decimal"/>
      <w:lvlText w:val="%1."/>
      <w:lvlJc w:val="left"/>
      <w:pPr>
        <w:ind w:left="360" w:hanging="360"/>
      </w:pPr>
      <w:rPr>
        <w:rFonts w:hint="default"/>
        <w:color w:val="231F20"/>
      </w:rPr>
    </w:lvl>
    <w:lvl w:ilvl="1">
      <w:start w:val="1"/>
      <w:numFmt w:val="decimal"/>
      <w:lvlText w:val="%1.%2"/>
      <w:lvlJc w:val="left"/>
      <w:pPr>
        <w:ind w:left="1080" w:hanging="36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23" w15:restartNumberingAfterBreak="0">
    <w:nsid w:val="41A06B69"/>
    <w:multiLevelType w:val="hybridMultilevel"/>
    <w:tmpl w:val="C688E95C"/>
    <w:lvl w:ilvl="0" w:tplc="1464A84E">
      <w:start w:val="1"/>
      <w:numFmt w:val="decimal"/>
      <w:lvlText w:val="%1."/>
      <w:lvlJc w:val="left"/>
      <w:pPr>
        <w:ind w:left="1407" w:hanging="558"/>
      </w:pPr>
      <w:rPr>
        <w:rFonts w:ascii="Times New Roman" w:eastAsia="Times New Roman" w:hAnsi="Times New Roman" w:cs="Times New Roman" w:hint="default"/>
        <w:color w:val="231F20"/>
        <w:spacing w:val="-23"/>
        <w:w w:val="100"/>
        <w:sz w:val="22"/>
        <w:szCs w:val="22"/>
      </w:rPr>
    </w:lvl>
    <w:lvl w:ilvl="1" w:tplc="420414A0">
      <w:numFmt w:val="bullet"/>
      <w:lvlText w:val="•"/>
      <w:lvlJc w:val="left"/>
      <w:pPr>
        <w:ind w:left="2450" w:hanging="558"/>
      </w:pPr>
      <w:rPr>
        <w:rFonts w:hint="default"/>
      </w:rPr>
    </w:lvl>
    <w:lvl w:ilvl="2" w:tplc="B5864988">
      <w:numFmt w:val="bullet"/>
      <w:lvlText w:val="•"/>
      <w:lvlJc w:val="left"/>
      <w:pPr>
        <w:ind w:left="3501" w:hanging="558"/>
      </w:pPr>
      <w:rPr>
        <w:rFonts w:hint="default"/>
      </w:rPr>
    </w:lvl>
    <w:lvl w:ilvl="3" w:tplc="54801594">
      <w:numFmt w:val="bullet"/>
      <w:lvlText w:val="•"/>
      <w:lvlJc w:val="left"/>
      <w:pPr>
        <w:ind w:left="4551" w:hanging="558"/>
      </w:pPr>
      <w:rPr>
        <w:rFonts w:hint="default"/>
      </w:rPr>
    </w:lvl>
    <w:lvl w:ilvl="4" w:tplc="2C947FAA">
      <w:numFmt w:val="bullet"/>
      <w:lvlText w:val="•"/>
      <w:lvlJc w:val="left"/>
      <w:pPr>
        <w:ind w:left="5602" w:hanging="558"/>
      </w:pPr>
      <w:rPr>
        <w:rFonts w:hint="default"/>
      </w:rPr>
    </w:lvl>
    <w:lvl w:ilvl="5" w:tplc="FC26045E">
      <w:numFmt w:val="bullet"/>
      <w:lvlText w:val="•"/>
      <w:lvlJc w:val="left"/>
      <w:pPr>
        <w:ind w:left="6652" w:hanging="558"/>
      </w:pPr>
      <w:rPr>
        <w:rFonts w:hint="default"/>
      </w:rPr>
    </w:lvl>
    <w:lvl w:ilvl="6" w:tplc="C8248106">
      <w:numFmt w:val="bullet"/>
      <w:lvlText w:val="•"/>
      <w:lvlJc w:val="left"/>
      <w:pPr>
        <w:ind w:left="7703" w:hanging="558"/>
      </w:pPr>
      <w:rPr>
        <w:rFonts w:hint="default"/>
      </w:rPr>
    </w:lvl>
    <w:lvl w:ilvl="7" w:tplc="569861A6">
      <w:numFmt w:val="bullet"/>
      <w:lvlText w:val="•"/>
      <w:lvlJc w:val="left"/>
      <w:pPr>
        <w:ind w:left="8753" w:hanging="558"/>
      </w:pPr>
      <w:rPr>
        <w:rFonts w:hint="default"/>
      </w:rPr>
    </w:lvl>
    <w:lvl w:ilvl="8" w:tplc="A6D6CF9A">
      <w:numFmt w:val="bullet"/>
      <w:lvlText w:val="•"/>
      <w:lvlJc w:val="left"/>
      <w:pPr>
        <w:ind w:left="9804" w:hanging="558"/>
      </w:pPr>
      <w:rPr>
        <w:rFonts w:hint="default"/>
      </w:rPr>
    </w:lvl>
  </w:abstractNum>
  <w:abstractNum w:abstractNumId="24" w15:restartNumberingAfterBreak="0">
    <w:nsid w:val="44052545"/>
    <w:multiLevelType w:val="hybridMultilevel"/>
    <w:tmpl w:val="8902A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D6B8C"/>
    <w:multiLevelType w:val="hybridMultilevel"/>
    <w:tmpl w:val="5AF6E4A4"/>
    <w:lvl w:ilvl="0" w:tplc="EE0CF1F0">
      <w:start w:val="1"/>
      <w:numFmt w:val="lowerRoman"/>
      <w:lvlText w:val="%1)"/>
      <w:lvlJc w:val="left"/>
      <w:pPr>
        <w:ind w:left="1863" w:hanging="450"/>
      </w:pPr>
      <w:rPr>
        <w:rFonts w:ascii="Times New Roman" w:eastAsia="Times New Roman" w:hAnsi="Times New Roman" w:cs="Times New Roman" w:hint="default"/>
        <w:color w:val="231F20"/>
        <w:w w:val="100"/>
        <w:sz w:val="22"/>
        <w:szCs w:val="22"/>
      </w:rPr>
    </w:lvl>
    <w:lvl w:ilvl="1" w:tplc="3C145CD4">
      <w:numFmt w:val="bullet"/>
      <w:lvlText w:val="•"/>
      <w:lvlJc w:val="left"/>
      <w:pPr>
        <w:ind w:left="2864" w:hanging="450"/>
      </w:pPr>
      <w:rPr>
        <w:rFonts w:hint="default"/>
      </w:rPr>
    </w:lvl>
    <w:lvl w:ilvl="2" w:tplc="BB26499E">
      <w:numFmt w:val="bullet"/>
      <w:lvlText w:val="•"/>
      <w:lvlJc w:val="left"/>
      <w:pPr>
        <w:ind w:left="3869" w:hanging="450"/>
      </w:pPr>
      <w:rPr>
        <w:rFonts w:hint="default"/>
      </w:rPr>
    </w:lvl>
    <w:lvl w:ilvl="3" w:tplc="A9D60186">
      <w:numFmt w:val="bullet"/>
      <w:lvlText w:val="•"/>
      <w:lvlJc w:val="left"/>
      <w:pPr>
        <w:ind w:left="4873" w:hanging="450"/>
      </w:pPr>
      <w:rPr>
        <w:rFonts w:hint="default"/>
      </w:rPr>
    </w:lvl>
    <w:lvl w:ilvl="4" w:tplc="D4960482">
      <w:numFmt w:val="bullet"/>
      <w:lvlText w:val="•"/>
      <w:lvlJc w:val="left"/>
      <w:pPr>
        <w:ind w:left="5878" w:hanging="450"/>
      </w:pPr>
      <w:rPr>
        <w:rFonts w:hint="default"/>
      </w:rPr>
    </w:lvl>
    <w:lvl w:ilvl="5" w:tplc="40B60F7E">
      <w:numFmt w:val="bullet"/>
      <w:lvlText w:val="•"/>
      <w:lvlJc w:val="left"/>
      <w:pPr>
        <w:ind w:left="6882" w:hanging="450"/>
      </w:pPr>
      <w:rPr>
        <w:rFonts w:hint="default"/>
      </w:rPr>
    </w:lvl>
    <w:lvl w:ilvl="6" w:tplc="CE121952">
      <w:numFmt w:val="bullet"/>
      <w:lvlText w:val="•"/>
      <w:lvlJc w:val="left"/>
      <w:pPr>
        <w:ind w:left="7887" w:hanging="450"/>
      </w:pPr>
      <w:rPr>
        <w:rFonts w:hint="default"/>
      </w:rPr>
    </w:lvl>
    <w:lvl w:ilvl="7" w:tplc="B4828A3C">
      <w:numFmt w:val="bullet"/>
      <w:lvlText w:val="•"/>
      <w:lvlJc w:val="left"/>
      <w:pPr>
        <w:ind w:left="8891" w:hanging="450"/>
      </w:pPr>
      <w:rPr>
        <w:rFonts w:hint="default"/>
      </w:rPr>
    </w:lvl>
    <w:lvl w:ilvl="8" w:tplc="8FCE7C42">
      <w:numFmt w:val="bullet"/>
      <w:lvlText w:val="•"/>
      <w:lvlJc w:val="left"/>
      <w:pPr>
        <w:ind w:left="9896" w:hanging="450"/>
      </w:pPr>
      <w:rPr>
        <w:rFonts w:hint="default"/>
      </w:rPr>
    </w:lvl>
  </w:abstractNum>
  <w:abstractNum w:abstractNumId="26" w15:restartNumberingAfterBreak="0">
    <w:nsid w:val="46B9616C"/>
    <w:multiLevelType w:val="hybridMultilevel"/>
    <w:tmpl w:val="801C1D72"/>
    <w:lvl w:ilvl="0" w:tplc="566A732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151B0"/>
    <w:multiLevelType w:val="hybridMultilevel"/>
    <w:tmpl w:val="1AFC941A"/>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22EEC"/>
    <w:multiLevelType w:val="hybridMultilevel"/>
    <w:tmpl w:val="B1A2026E"/>
    <w:lvl w:ilvl="0" w:tplc="98266D7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7D5EA3"/>
    <w:multiLevelType w:val="hybridMultilevel"/>
    <w:tmpl w:val="A3F0B18A"/>
    <w:lvl w:ilvl="0" w:tplc="A6EE907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B17E6"/>
    <w:multiLevelType w:val="hybridMultilevel"/>
    <w:tmpl w:val="CCE03E36"/>
    <w:lvl w:ilvl="0" w:tplc="2E469F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A900DFA">
      <w:start w:val="21"/>
      <w:numFmt w:val="decimal"/>
      <w:lvlText w:val="%6"/>
      <w:lvlJc w:val="left"/>
      <w:pPr>
        <w:ind w:left="4500" w:hanging="360"/>
      </w:pPr>
      <w:rPr>
        <w:rFonts w:hint="default"/>
        <w:color w:val="231F20"/>
      </w:rPr>
    </w:lvl>
    <w:lvl w:ilvl="6" w:tplc="072C625A">
      <w:start w:val="29"/>
      <w:numFmt w:val="decimal"/>
      <w:lvlText w:val="%7"/>
      <w:lvlJc w:val="left"/>
      <w:pPr>
        <w:ind w:left="5040" w:hanging="360"/>
      </w:pPr>
      <w:rPr>
        <w:rFonts w:hint="default"/>
        <w:color w:val="231F2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515EF"/>
    <w:multiLevelType w:val="multilevel"/>
    <w:tmpl w:val="50F8C78E"/>
    <w:lvl w:ilvl="0">
      <w:start w:val="1"/>
      <w:numFmt w:val="decimal"/>
      <w:lvlText w:val="%1"/>
      <w:lvlJc w:val="left"/>
      <w:pPr>
        <w:ind w:left="360" w:hanging="360"/>
      </w:pPr>
      <w:rPr>
        <w:rFonts w:hint="default"/>
        <w:color w:val="231F20"/>
      </w:rPr>
    </w:lvl>
    <w:lvl w:ilvl="1">
      <w:start w:val="1"/>
      <w:numFmt w:val="decimal"/>
      <w:lvlText w:val="%1.%2"/>
      <w:lvlJc w:val="left"/>
      <w:pPr>
        <w:ind w:left="1770" w:hanging="360"/>
      </w:pPr>
      <w:rPr>
        <w:rFonts w:hint="default"/>
        <w:color w:val="231F20"/>
      </w:rPr>
    </w:lvl>
    <w:lvl w:ilvl="2">
      <w:start w:val="1"/>
      <w:numFmt w:val="decimal"/>
      <w:lvlText w:val="%1.%2.%3"/>
      <w:lvlJc w:val="left"/>
      <w:pPr>
        <w:ind w:left="3540" w:hanging="720"/>
      </w:pPr>
      <w:rPr>
        <w:rFonts w:hint="default"/>
        <w:color w:val="231F20"/>
      </w:rPr>
    </w:lvl>
    <w:lvl w:ilvl="3">
      <w:start w:val="1"/>
      <w:numFmt w:val="decimal"/>
      <w:lvlText w:val="%1.%2.%3.%4"/>
      <w:lvlJc w:val="left"/>
      <w:pPr>
        <w:ind w:left="4950" w:hanging="720"/>
      </w:pPr>
      <w:rPr>
        <w:rFonts w:hint="default"/>
        <w:color w:val="231F20"/>
      </w:rPr>
    </w:lvl>
    <w:lvl w:ilvl="4">
      <w:start w:val="1"/>
      <w:numFmt w:val="decimal"/>
      <w:lvlText w:val="%1.%2.%3.%4.%5"/>
      <w:lvlJc w:val="left"/>
      <w:pPr>
        <w:ind w:left="6720" w:hanging="1080"/>
      </w:pPr>
      <w:rPr>
        <w:rFonts w:hint="default"/>
        <w:color w:val="231F20"/>
      </w:rPr>
    </w:lvl>
    <w:lvl w:ilvl="5">
      <w:start w:val="1"/>
      <w:numFmt w:val="decimal"/>
      <w:lvlText w:val="%1.%2.%3.%4.%5.%6"/>
      <w:lvlJc w:val="left"/>
      <w:pPr>
        <w:ind w:left="8130" w:hanging="1080"/>
      </w:pPr>
      <w:rPr>
        <w:rFonts w:hint="default"/>
        <w:color w:val="231F20"/>
      </w:rPr>
    </w:lvl>
    <w:lvl w:ilvl="6">
      <w:start w:val="1"/>
      <w:numFmt w:val="decimal"/>
      <w:lvlText w:val="%1.%2.%3.%4.%5.%6.%7"/>
      <w:lvlJc w:val="left"/>
      <w:pPr>
        <w:ind w:left="9900" w:hanging="1440"/>
      </w:pPr>
      <w:rPr>
        <w:rFonts w:hint="default"/>
        <w:color w:val="231F20"/>
      </w:rPr>
    </w:lvl>
    <w:lvl w:ilvl="7">
      <w:start w:val="1"/>
      <w:numFmt w:val="decimal"/>
      <w:lvlText w:val="%1.%2.%3.%4.%5.%6.%7.%8"/>
      <w:lvlJc w:val="left"/>
      <w:pPr>
        <w:ind w:left="11310" w:hanging="1440"/>
      </w:pPr>
      <w:rPr>
        <w:rFonts w:hint="default"/>
        <w:color w:val="231F20"/>
      </w:rPr>
    </w:lvl>
    <w:lvl w:ilvl="8">
      <w:start w:val="1"/>
      <w:numFmt w:val="decimal"/>
      <w:lvlText w:val="%1.%2.%3.%4.%5.%6.%7.%8.%9"/>
      <w:lvlJc w:val="left"/>
      <w:pPr>
        <w:ind w:left="12720" w:hanging="1440"/>
      </w:pPr>
      <w:rPr>
        <w:rFonts w:hint="default"/>
        <w:color w:val="231F20"/>
      </w:rPr>
    </w:lvl>
  </w:abstractNum>
  <w:abstractNum w:abstractNumId="32" w15:restartNumberingAfterBreak="0">
    <w:nsid w:val="6232665B"/>
    <w:multiLevelType w:val="multilevel"/>
    <w:tmpl w:val="C6AC7092"/>
    <w:lvl w:ilvl="0">
      <w:start w:val="1"/>
      <w:numFmt w:val="decimal"/>
      <w:pStyle w:val="ITBClauses"/>
      <w:lvlText w:val="%1."/>
      <w:lvlJc w:val="left"/>
      <w:pPr>
        <w:ind w:left="360" w:hanging="360"/>
      </w:pPr>
      <w:rPr>
        <w:rFonts w:hint="default"/>
      </w:rPr>
    </w:lvl>
    <w:lvl w:ilvl="1">
      <w:start w:val="1"/>
      <w:numFmt w:val="decimal"/>
      <w:pStyle w:val="ITBSubclause"/>
      <w:isLgl/>
      <w:lvlText w:val="%1.%2 "/>
      <w:lvlJc w:val="left"/>
      <w:pPr>
        <w:ind w:left="0" w:firstLine="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6538E9"/>
    <w:multiLevelType w:val="hybridMultilevel"/>
    <w:tmpl w:val="A4E8CE7E"/>
    <w:lvl w:ilvl="0" w:tplc="42ECA564">
      <w:start w:val="2"/>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FB4127"/>
    <w:multiLevelType w:val="hybridMultilevel"/>
    <w:tmpl w:val="605414E8"/>
    <w:lvl w:ilvl="0" w:tplc="163418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829A5"/>
    <w:multiLevelType w:val="hybridMultilevel"/>
    <w:tmpl w:val="BEA670DC"/>
    <w:lvl w:ilvl="0" w:tplc="16341816">
      <w:start w:val="1"/>
      <w:numFmt w:val="lowerLetter"/>
      <w:lvlText w:val="(%1)"/>
      <w:lvlJc w:val="left"/>
      <w:pPr>
        <w:ind w:left="135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41DFB"/>
    <w:multiLevelType w:val="hybridMultilevel"/>
    <w:tmpl w:val="C9D6B6C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85763DF"/>
    <w:multiLevelType w:val="hybridMultilevel"/>
    <w:tmpl w:val="6610F9F2"/>
    <w:lvl w:ilvl="0" w:tplc="5F1C1ADA">
      <w:start w:val="1"/>
      <w:numFmt w:val="lowerLetter"/>
      <w:lvlText w:val="%1)"/>
      <w:lvlJc w:val="left"/>
      <w:pPr>
        <w:ind w:left="681" w:hanging="570"/>
      </w:pPr>
      <w:rPr>
        <w:rFonts w:ascii="Times New Roman" w:eastAsia="Times New Roman" w:hAnsi="Times New Roman" w:cs="Times New Roman" w:hint="default"/>
        <w:color w:val="231F20"/>
        <w:w w:val="100"/>
        <w:sz w:val="22"/>
        <w:szCs w:val="22"/>
      </w:rPr>
    </w:lvl>
    <w:lvl w:ilvl="1" w:tplc="89EA7194">
      <w:numFmt w:val="bullet"/>
      <w:lvlText w:val="•"/>
      <w:lvlJc w:val="left"/>
      <w:pPr>
        <w:ind w:left="1656" w:hanging="570"/>
      </w:pPr>
      <w:rPr>
        <w:rFonts w:hint="default"/>
      </w:rPr>
    </w:lvl>
    <w:lvl w:ilvl="2" w:tplc="AC164EEA">
      <w:numFmt w:val="bullet"/>
      <w:lvlText w:val="•"/>
      <w:lvlJc w:val="left"/>
      <w:pPr>
        <w:ind w:left="2633" w:hanging="570"/>
      </w:pPr>
      <w:rPr>
        <w:rFonts w:hint="default"/>
      </w:rPr>
    </w:lvl>
    <w:lvl w:ilvl="3" w:tplc="B9E4F92E">
      <w:numFmt w:val="bullet"/>
      <w:lvlText w:val="•"/>
      <w:lvlJc w:val="left"/>
      <w:pPr>
        <w:ind w:left="3609" w:hanging="570"/>
      </w:pPr>
      <w:rPr>
        <w:rFonts w:hint="default"/>
      </w:rPr>
    </w:lvl>
    <w:lvl w:ilvl="4" w:tplc="EAFAFCFA">
      <w:numFmt w:val="bullet"/>
      <w:lvlText w:val="•"/>
      <w:lvlJc w:val="left"/>
      <w:pPr>
        <w:ind w:left="4586" w:hanging="570"/>
      </w:pPr>
      <w:rPr>
        <w:rFonts w:hint="default"/>
      </w:rPr>
    </w:lvl>
    <w:lvl w:ilvl="5" w:tplc="9FF619AC">
      <w:numFmt w:val="bullet"/>
      <w:lvlText w:val="•"/>
      <w:lvlJc w:val="left"/>
      <w:pPr>
        <w:ind w:left="5562" w:hanging="570"/>
      </w:pPr>
      <w:rPr>
        <w:rFonts w:hint="default"/>
      </w:rPr>
    </w:lvl>
    <w:lvl w:ilvl="6" w:tplc="340AD91A">
      <w:numFmt w:val="bullet"/>
      <w:lvlText w:val="•"/>
      <w:lvlJc w:val="left"/>
      <w:pPr>
        <w:ind w:left="6539" w:hanging="570"/>
      </w:pPr>
      <w:rPr>
        <w:rFonts w:hint="default"/>
      </w:rPr>
    </w:lvl>
    <w:lvl w:ilvl="7" w:tplc="4A88B626">
      <w:numFmt w:val="bullet"/>
      <w:lvlText w:val="•"/>
      <w:lvlJc w:val="left"/>
      <w:pPr>
        <w:ind w:left="7515" w:hanging="570"/>
      </w:pPr>
      <w:rPr>
        <w:rFonts w:hint="default"/>
      </w:rPr>
    </w:lvl>
    <w:lvl w:ilvl="8" w:tplc="81621BA8">
      <w:numFmt w:val="bullet"/>
      <w:lvlText w:val="•"/>
      <w:lvlJc w:val="left"/>
      <w:pPr>
        <w:ind w:left="8492" w:hanging="570"/>
      </w:pPr>
      <w:rPr>
        <w:rFonts w:hint="default"/>
      </w:rPr>
    </w:lvl>
  </w:abstractNum>
  <w:abstractNum w:abstractNumId="39" w15:restartNumberingAfterBreak="0">
    <w:nsid w:val="7A9E4539"/>
    <w:multiLevelType w:val="hybridMultilevel"/>
    <w:tmpl w:val="C2B416A4"/>
    <w:lvl w:ilvl="0" w:tplc="2E469F22">
      <w:start w:val="1"/>
      <w:numFmt w:val="low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40" w15:restartNumberingAfterBreak="0">
    <w:nsid w:val="7E6D72C7"/>
    <w:multiLevelType w:val="hybridMultilevel"/>
    <w:tmpl w:val="1FB0E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38"/>
  </w:num>
  <w:num w:numId="4">
    <w:abstractNumId w:val="12"/>
  </w:num>
  <w:num w:numId="5">
    <w:abstractNumId w:val="17"/>
  </w:num>
  <w:num w:numId="6">
    <w:abstractNumId w:val="23"/>
  </w:num>
  <w:num w:numId="7">
    <w:abstractNumId w:val="1"/>
  </w:num>
  <w:num w:numId="8">
    <w:abstractNumId w:val="25"/>
  </w:num>
  <w:num w:numId="9">
    <w:abstractNumId w:val="31"/>
  </w:num>
  <w:num w:numId="10">
    <w:abstractNumId w:val="21"/>
  </w:num>
  <w:num w:numId="11">
    <w:abstractNumId w:val="39"/>
  </w:num>
  <w:num w:numId="12">
    <w:abstractNumId w:val="0"/>
  </w:num>
  <w:num w:numId="13">
    <w:abstractNumId w:val="13"/>
  </w:num>
  <w:num w:numId="14">
    <w:abstractNumId w:val="9"/>
  </w:num>
  <w:num w:numId="15">
    <w:abstractNumId w:val="30"/>
  </w:num>
  <w:num w:numId="16">
    <w:abstractNumId w:val="5"/>
  </w:num>
  <w:num w:numId="17">
    <w:abstractNumId w:val="8"/>
  </w:num>
  <w:num w:numId="18">
    <w:abstractNumId w:val="40"/>
  </w:num>
  <w:num w:numId="19">
    <w:abstractNumId w:val="2"/>
  </w:num>
  <w:num w:numId="20">
    <w:abstractNumId w:val="29"/>
  </w:num>
  <w:num w:numId="21">
    <w:abstractNumId w:val="33"/>
  </w:num>
  <w:num w:numId="22">
    <w:abstractNumId w:val="14"/>
  </w:num>
  <w:num w:numId="23">
    <w:abstractNumId w:val="18"/>
  </w:num>
  <w:num w:numId="24">
    <w:abstractNumId w:val="7"/>
  </w:num>
  <w:num w:numId="25">
    <w:abstractNumId w:val="15"/>
  </w:num>
  <w:num w:numId="26">
    <w:abstractNumId w:val="19"/>
  </w:num>
  <w:num w:numId="27">
    <w:abstractNumId w:val="37"/>
  </w:num>
  <w:num w:numId="28">
    <w:abstractNumId w:val="11"/>
  </w:num>
  <w:num w:numId="29">
    <w:abstractNumId w:val="10"/>
  </w:num>
  <w:num w:numId="30">
    <w:abstractNumId w:val="34"/>
  </w:num>
  <w:num w:numId="31">
    <w:abstractNumId w:val="16"/>
  </w:num>
  <w:num w:numId="32">
    <w:abstractNumId w:val="27"/>
  </w:num>
  <w:num w:numId="33">
    <w:abstractNumId w:val="3"/>
  </w:num>
  <w:num w:numId="34">
    <w:abstractNumId w:val="28"/>
  </w:num>
  <w:num w:numId="35">
    <w:abstractNumId w:val="35"/>
  </w:num>
  <w:num w:numId="36">
    <w:abstractNumId w:val="4"/>
  </w:num>
  <w:num w:numId="37">
    <w:abstractNumId w:val="32"/>
  </w:num>
  <w:num w:numId="38">
    <w:abstractNumId w:val="24"/>
  </w:num>
  <w:num w:numId="39">
    <w:abstractNumId w:val="22"/>
  </w:num>
  <w:num w:numId="40">
    <w:abstractNumId w:val="36"/>
  </w:num>
  <w:num w:numId="41">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8F"/>
    <w:rsid w:val="00004FF7"/>
    <w:rsid w:val="00016334"/>
    <w:rsid w:val="00024C83"/>
    <w:rsid w:val="00026403"/>
    <w:rsid w:val="00027D7B"/>
    <w:rsid w:val="0004098D"/>
    <w:rsid w:val="00067CEF"/>
    <w:rsid w:val="000921A8"/>
    <w:rsid w:val="000948CC"/>
    <w:rsid w:val="000964D2"/>
    <w:rsid w:val="00096653"/>
    <w:rsid w:val="000966A7"/>
    <w:rsid w:val="000C23C9"/>
    <w:rsid w:val="000C4BA6"/>
    <w:rsid w:val="000C4D5F"/>
    <w:rsid w:val="000D2D97"/>
    <w:rsid w:val="000E560F"/>
    <w:rsid w:val="000F0987"/>
    <w:rsid w:val="000F355F"/>
    <w:rsid w:val="00102315"/>
    <w:rsid w:val="00105C4B"/>
    <w:rsid w:val="00126F12"/>
    <w:rsid w:val="001302B9"/>
    <w:rsid w:val="00130ACB"/>
    <w:rsid w:val="00133109"/>
    <w:rsid w:val="00144089"/>
    <w:rsid w:val="0015039C"/>
    <w:rsid w:val="00164A95"/>
    <w:rsid w:val="00167BED"/>
    <w:rsid w:val="001B4EBE"/>
    <w:rsid w:val="001C0176"/>
    <w:rsid w:val="001C31C8"/>
    <w:rsid w:val="001D60BE"/>
    <w:rsid w:val="001D78B3"/>
    <w:rsid w:val="00215FD0"/>
    <w:rsid w:val="002248E7"/>
    <w:rsid w:val="00254D5A"/>
    <w:rsid w:val="00256DB3"/>
    <w:rsid w:val="00260F12"/>
    <w:rsid w:val="00270399"/>
    <w:rsid w:val="0027466B"/>
    <w:rsid w:val="00291FCF"/>
    <w:rsid w:val="0029254D"/>
    <w:rsid w:val="00293C63"/>
    <w:rsid w:val="00295FA2"/>
    <w:rsid w:val="002A4ED0"/>
    <w:rsid w:val="002E5C82"/>
    <w:rsid w:val="002F7D24"/>
    <w:rsid w:val="00304FE1"/>
    <w:rsid w:val="003221A0"/>
    <w:rsid w:val="003244D5"/>
    <w:rsid w:val="00332321"/>
    <w:rsid w:val="003410CE"/>
    <w:rsid w:val="00341392"/>
    <w:rsid w:val="00356B7E"/>
    <w:rsid w:val="00356E62"/>
    <w:rsid w:val="00365CE1"/>
    <w:rsid w:val="00380FA1"/>
    <w:rsid w:val="003A7D4F"/>
    <w:rsid w:val="003B024D"/>
    <w:rsid w:val="003D3AC9"/>
    <w:rsid w:val="003D72AC"/>
    <w:rsid w:val="00405750"/>
    <w:rsid w:val="004103E5"/>
    <w:rsid w:val="00416CA8"/>
    <w:rsid w:val="00417843"/>
    <w:rsid w:val="0044017E"/>
    <w:rsid w:val="004424FD"/>
    <w:rsid w:val="004450D3"/>
    <w:rsid w:val="004711A4"/>
    <w:rsid w:val="00475E75"/>
    <w:rsid w:val="00480BA2"/>
    <w:rsid w:val="004907D9"/>
    <w:rsid w:val="0049192A"/>
    <w:rsid w:val="00495107"/>
    <w:rsid w:val="004A445C"/>
    <w:rsid w:val="004B3F9F"/>
    <w:rsid w:val="004E2302"/>
    <w:rsid w:val="004F4009"/>
    <w:rsid w:val="00500675"/>
    <w:rsid w:val="00503503"/>
    <w:rsid w:val="00506CEB"/>
    <w:rsid w:val="00515816"/>
    <w:rsid w:val="00526BAD"/>
    <w:rsid w:val="00535BB9"/>
    <w:rsid w:val="005451FC"/>
    <w:rsid w:val="0056202B"/>
    <w:rsid w:val="005620DF"/>
    <w:rsid w:val="00586175"/>
    <w:rsid w:val="00586878"/>
    <w:rsid w:val="00586B03"/>
    <w:rsid w:val="00593249"/>
    <w:rsid w:val="00593668"/>
    <w:rsid w:val="005A628C"/>
    <w:rsid w:val="005B58F8"/>
    <w:rsid w:val="005B6774"/>
    <w:rsid w:val="005D54C2"/>
    <w:rsid w:val="005F04A8"/>
    <w:rsid w:val="0063520E"/>
    <w:rsid w:val="00636688"/>
    <w:rsid w:val="006504A5"/>
    <w:rsid w:val="00656419"/>
    <w:rsid w:val="00684FF1"/>
    <w:rsid w:val="00692D96"/>
    <w:rsid w:val="006C090E"/>
    <w:rsid w:val="006F3773"/>
    <w:rsid w:val="006F514D"/>
    <w:rsid w:val="006F5F41"/>
    <w:rsid w:val="00715CD9"/>
    <w:rsid w:val="00720774"/>
    <w:rsid w:val="007301A4"/>
    <w:rsid w:val="0074036B"/>
    <w:rsid w:val="007516CE"/>
    <w:rsid w:val="007531B0"/>
    <w:rsid w:val="0075628B"/>
    <w:rsid w:val="00761A7E"/>
    <w:rsid w:val="00781427"/>
    <w:rsid w:val="007A0EDF"/>
    <w:rsid w:val="007B01ED"/>
    <w:rsid w:val="007C1E4F"/>
    <w:rsid w:val="007C299C"/>
    <w:rsid w:val="007E0160"/>
    <w:rsid w:val="007E0B98"/>
    <w:rsid w:val="007E1971"/>
    <w:rsid w:val="007E5D67"/>
    <w:rsid w:val="007F189C"/>
    <w:rsid w:val="00803C8F"/>
    <w:rsid w:val="00814A31"/>
    <w:rsid w:val="008201E9"/>
    <w:rsid w:val="00830D52"/>
    <w:rsid w:val="00840F32"/>
    <w:rsid w:val="00847337"/>
    <w:rsid w:val="00851E83"/>
    <w:rsid w:val="008646E5"/>
    <w:rsid w:val="00871E00"/>
    <w:rsid w:val="008B3427"/>
    <w:rsid w:val="008C0090"/>
    <w:rsid w:val="008C7BFB"/>
    <w:rsid w:val="009006BF"/>
    <w:rsid w:val="0090518F"/>
    <w:rsid w:val="00914E55"/>
    <w:rsid w:val="00932706"/>
    <w:rsid w:val="009575EE"/>
    <w:rsid w:val="009618AE"/>
    <w:rsid w:val="009619A7"/>
    <w:rsid w:val="0096312D"/>
    <w:rsid w:val="009A2F16"/>
    <w:rsid w:val="009A6439"/>
    <w:rsid w:val="009B14B0"/>
    <w:rsid w:val="009D1470"/>
    <w:rsid w:val="009F37F9"/>
    <w:rsid w:val="009F41AA"/>
    <w:rsid w:val="009F4B44"/>
    <w:rsid w:val="00A03116"/>
    <w:rsid w:val="00A03E71"/>
    <w:rsid w:val="00A05595"/>
    <w:rsid w:val="00A14A96"/>
    <w:rsid w:val="00A16893"/>
    <w:rsid w:val="00A22844"/>
    <w:rsid w:val="00A31A31"/>
    <w:rsid w:val="00A345B0"/>
    <w:rsid w:val="00A4779F"/>
    <w:rsid w:val="00A87194"/>
    <w:rsid w:val="00A9258B"/>
    <w:rsid w:val="00AB758F"/>
    <w:rsid w:val="00AE488B"/>
    <w:rsid w:val="00AF75B8"/>
    <w:rsid w:val="00B009FE"/>
    <w:rsid w:val="00B135DA"/>
    <w:rsid w:val="00B273B8"/>
    <w:rsid w:val="00B5262F"/>
    <w:rsid w:val="00B5316D"/>
    <w:rsid w:val="00B62D44"/>
    <w:rsid w:val="00B74D10"/>
    <w:rsid w:val="00B74FC5"/>
    <w:rsid w:val="00BA0698"/>
    <w:rsid w:val="00BC306B"/>
    <w:rsid w:val="00BD20F0"/>
    <w:rsid w:val="00BD5778"/>
    <w:rsid w:val="00BE3C0A"/>
    <w:rsid w:val="00BF5C98"/>
    <w:rsid w:val="00C075E3"/>
    <w:rsid w:val="00C16F5B"/>
    <w:rsid w:val="00C219DF"/>
    <w:rsid w:val="00C8750F"/>
    <w:rsid w:val="00CA36B4"/>
    <w:rsid w:val="00CC1517"/>
    <w:rsid w:val="00CC181F"/>
    <w:rsid w:val="00CD2C7B"/>
    <w:rsid w:val="00CD32B1"/>
    <w:rsid w:val="00CE2819"/>
    <w:rsid w:val="00CE5DBB"/>
    <w:rsid w:val="00CE70B4"/>
    <w:rsid w:val="00D05AEB"/>
    <w:rsid w:val="00D22A14"/>
    <w:rsid w:val="00D46733"/>
    <w:rsid w:val="00D56E2B"/>
    <w:rsid w:val="00D6125B"/>
    <w:rsid w:val="00D7121E"/>
    <w:rsid w:val="00D73762"/>
    <w:rsid w:val="00D752B1"/>
    <w:rsid w:val="00D923F2"/>
    <w:rsid w:val="00D9727C"/>
    <w:rsid w:val="00DA2011"/>
    <w:rsid w:val="00DA23FC"/>
    <w:rsid w:val="00DA2447"/>
    <w:rsid w:val="00DA415D"/>
    <w:rsid w:val="00DC01A8"/>
    <w:rsid w:val="00DD0455"/>
    <w:rsid w:val="00DD10CA"/>
    <w:rsid w:val="00DD28CD"/>
    <w:rsid w:val="00DD3877"/>
    <w:rsid w:val="00DF5874"/>
    <w:rsid w:val="00E011F3"/>
    <w:rsid w:val="00E14CA8"/>
    <w:rsid w:val="00E33C5F"/>
    <w:rsid w:val="00E52564"/>
    <w:rsid w:val="00E54252"/>
    <w:rsid w:val="00E64AC1"/>
    <w:rsid w:val="00E64AEE"/>
    <w:rsid w:val="00E765AB"/>
    <w:rsid w:val="00E80F87"/>
    <w:rsid w:val="00E902EB"/>
    <w:rsid w:val="00EC0B87"/>
    <w:rsid w:val="00EC5536"/>
    <w:rsid w:val="00EC78CC"/>
    <w:rsid w:val="00EF58F1"/>
    <w:rsid w:val="00F019F8"/>
    <w:rsid w:val="00F038E8"/>
    <w:rsid w:val="00F12FD6"/>
    <w:rsid w:val="00F20BC2"/>
    <w:rsid w:val="00F377DB"/>
    <w:rsid w:val="00F500A0"/>
    <w:rsid w:val="00F6599F"/>
    <w:rsid w:val="00F6737A"/>
    <w:rsid w:val="00F764F5"/>
    <w:rsid w:val="00F77484"/>
    <w:rsid w:val="00F81589"/>
    <w:rsid w:val="00F81957"/>
    <w:rsid w:val="00F92401"/>
    <w:rsid w:val="00F9317A"/>
    <w:rsid w:val="00F93CEF"/>
    <w:rsid w:val="00FB6A4D"/>
    <w:rsid w:val="00FC66B4"/>
    <w:rsid w:val="00FD0934"/>
    <w:rsid w:val="00FE4C01"/>
    <w:rsid w:val="00FE679C"/>
    <w:rsid w:val="00FF1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94DAE"/>
  <w15:docId w15:val="{E674F651-3059-47B7-8F58-648E7CF9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7DB"/>
    <w:rPr>
      <w:rFonts w:ascii="Times New Roman" w:eastAsia="Times New Roman" w:hAnsi="Times New Roman" w:cs="Times New Roman"/>
    </w:rPr>
  </w:style>
  <w:style w:type="paragraph" w:styleId="Heading1">
    <w:name w:val="heading 1"/>
    <w:basedOn w:val="Normal"/>
    <w:uiPriority w:val="9"/>
    <w:qFormat/>
    <w:rsid w:val="00DD0455"/>
    <w:pPr>
      <w:spacing w:before="77"/>
      <w:ind w:right="-29"/>
      <w:jc w:val="right"/>
      <w:outlineLvl w:val="0"/>
    </w:pPr>
    <w:rPr>
      <w:rFonts w:eastAsia="Arial" w:cs="Arial"/>
      <w:b/>
      <w:sz w:val="28"/>
      <w:szCs w:val="72"/>
    </w:rPr>
  </w:style>
  <w:style w:type="paragraph" w:styleId="Heading2">
    <w:name w:val="heading 2"/>
    <w:basedOn w:val="Normal"/>
    <w:uiPriority w:val="9"/>
    <w:unhideWhenUsed/>
    <w:qFormat/>
    <w:rsid w:val="005A628C"/>
    <w:pPr>
      <w:spacing w:before="158"/>
      <w:ind w:left="720"/>
      <w:outlineLvl w:val="1"/>
    </w:pPr>
    <w:rPr>
      <w:b/>
      <w:bCs/>
      <w:sz w:val="24"/>
      <w:szCs w:val="48"/>
    </w:rPr>
  </w:style>
  <w:style w:type="paragraph" w:styleId="Heading3">
    <w:name w:val="heading 3"/>
    <w:basedOn w:val="Normal"/>
    <w:uiPriority w:val="9"/>
    <w:unhideWhenUsed/>
    <w:qFormat/>
    <w:rsid w:val="005A628C"/>
    <w:pPr>
      <w:spacing w:before="201"/>
      <w:ind w:left="2160" w:right="4148"/>
      <w:outlineLvl w:val="2"/>
    </w:pPr>
    <w:rPr>
      <w:b/>
      <w:szCs w:val="36"/>
    </w:rPr>
  </w:style>
  <w:style w:type="paragraph" w:styleId="Heading4">
    <w:name w:val="heading 4"/>
    <w:basedOn w:val="Normal"/>
    <w:link w:val="Heading4Char"/>
    <w:uiPriority w:val="9"/>
    <w:unhideWhenUsed/>
    <w:qFormat/>
    <w:rsid w:val="00E54252"/>
    <w:pPr>
      <w:spacing w:before="147"/>
      <w:ind w:left="679"/>
      <w:outlineLvl w:val="3"/>
    </w:pPr>
    <w:rPr>
      <w:b/>
      <w:bCs/>
      <w:sz w:val="24"/>
      <w:szCs w:val="24"/>
    </w:rPr>
  </w:style>
  <w:style w:type="paragraph" w:styleId="Heading5">
    <w:name w:val="heading 5"/>
    <w:basedOn w:val="Normal"/>
    <w:uiPriority w:val="9"/>
    <w:unhideWhenUsed/>
    <w:qFormat/>
    <w:rsid w:val="00E54252"/>
    <w:pPr>
      <w:spacing w:before="21"/>
      <w:ind w:left="676" w:right="128" w:hanging="576"/>
      <w:outlineLvl w:val="4"/>
    </w:pPr>
    <w:rPr>
      <w:sz w:val="24"/>
      <w:szCs w:val="24"/>
    </w:rPr>
  </w:style>
  <w:style w:type="paragraph" w:styleId="Heading6">
    <w:name w:val="heading 6"/>
    <w:basedOn w:val="Normal"/>
    <w:uiPriority w:val="9"/>
    <w:unhideWhenUsed/>
    <w:qFormat/>
    <w:rsid w:val="00E54252"/>
    <w:pPr>
      <w:ind w:left="109"/>
      <w:outlineLvl w:val="5"/>
    </w:pPr>
    <w:rPr>
      <w:i/>
      <w:sz w:val="24"/>
      <w:szCs w:val="24"/>
    </w:rPr>
  </w:style>
  <w:style w:type="paragraph" w:styleId="Heading7">
    <w:name w:val="heading 7"/>
    <w:basedOn w:val="Normal"/>
    <w:uiPriority w:val="1"/>
    <w:qFormat/>
    <w:rsid w:val="00E54252"/>
    <w:pPr>
      <w:spacing w:before="237"/>
      <w:ind w:left="1424" w:hanging="567"/>
      <w:outlineLvl w:val="6"/>
    </w:pPr>
    <w:rPr>
      <w:b/>
      <w:bCs/>
    </w:rPr>
  </w:style>
  <w:style w:type="paragraph" w:styleId="Heading8">
    <w:name w:val="heading 8"/>
    <w:basedOn w:val="Normal"/>
    <w:next w:val="Normal"/>
    <w:link w:val="Heading8Char"/>
    <w:uiPriority w:val="9"/>
    <w:unhideWhenUsed/>
    <w:qFormat/>
    <w:rsid w:val="00871E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54252"/>
    <w:pPr>
      <w:spacing w:before="234"/>
      <w:ind w:left="842"/>
    </w:pPr>
    <w:rPr>
      <w:b/>
      <w:bCs/>
    </w:rPr>
  </w:style>
  <w:style w:type="paragraph" w:styleId="TOC2">
    <w:name w:val="toc 2"/>
    <w:basedOn w:val="Normal"/>
    <w:uiPriority w:val="39"/>
    <w:qFormat/>
    <w:rsid w:val="00E54252"/>
    <w:pPr>
      <w:spacing w:before="64"/>
      <w:ind w:left="1402" w:hanging="560"/>
    </w:pPr>
  </w:style>
  <w:style w:type="paragraph" w:styleId="TOC3">
    <w:name w:val="toc 3"/>
    <w:basedOn w:val="Normal"/>
    <w:uiPriority w:val="39"/>
    <w:qFormat/>
    <w:rsid w:val="00E54252"/>
    <w:pPr>
      <w:spacing w:line="248" w:lineRule="exact"/>
      <w:ind w:left="850"/>
    </w:pPr>
    <w:rPr>
      <w:i/>
    </w:rPr>
  </w:style>
  <w:style w:type="paragraph" w:styleId="TOC4">
    <w:name w:val="toc 4"/>
    <w:basedOn w:val="Normal"/>
    <w:uiPriority w:val="39"/>
    <w:qFormat/>
    <w:rsid w:val="00E54252"/>
    <w:pPr>
      <w:spacing w:before="127"/>
      <w:ind w:left="842"/>
    </w:pPr>
    <w:rPr>
      <w:b/>
      <w:bCs/>
      <w:i/>
    </w:rPr>
  </w:style>
  <w:style w:type="paragraph" w:styleId="BodyText">
    <w:name w:val="Body Text"/>
    <w:basedOn w:val="Normal"/>
    <w:uiPriority w:val="1"/>
    <w:qFormat/>
    <w:rsid w:val="00E54252"/>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E54252"/>
    <w:pPr>
      <w:spacing w:before="243"/>
      <w:ind w:left="1402" w:hanging="570"/>
    </w:pPr>
  </w:style>
  <w:style w:type="paragraph" w:customStyle="1" w:styleId="TableParagraph">
    <w:name w:val="Table Paragraph"/>
    <w:basedOn w:val="Normal"/>
    <w:uiPriority w:val="1"/>
    <w:qFormat/>
    <w:rsid w:val="00E54252"/>
  </w:style>
  <w:style w:type="paragraph" w:styleId="BalloonText">
    <w:name w:val="Balloon Text"/>
    <w:basedOn w:val="Normal"/>
    <w:link w:val="BalloonTextChar"/>
    <w:uiPriority w:val="99"/>
    <w:semiHidden/>
    <w:unhideWhenUsed/>
    <w:rsid w:val="002A4ED0"/>
    <w:rPr>
      <w:rFonts w:ascii="Tahoma" w:hAnsi="Tahoma" w:cs="Tahoma"/>
      <w:sz w:val="16"/>
      <w:szCs w:val="16"/>
    </w:rPr>
  </w:style>
  <w:style w:type="character" w:customStyle="1" w:styleId="BalloonTextChar">
    <w:name w:val="Balloon Text Char"/>
    <w:basedOn w:val="DefaultParagraphFont"/>
    <w:link w:val="BalloonText"/>
    <w:uiPriority w:val="99"/>
    <w:semiHidden/>
    <w:rsid w:val="002A4ED0"/>
    <w:rPr>
      <w:rFonts w:ascii="Tahoma" w:eastAsia="Times New Roman" w:hAnsi="Tahoma" w:cs="Tahoma"/>
      <w:sz w:val="16"/>
      <w:szCs w:val="16"/>
    </w:rPr>
  </w:style>
  <w:style w:type="paragraph" w:styleId="Header">
    <w:name w:val="header"/>
    <w:basedOn w:val="Normal"/>
    <w:link w:val="HeaderChar"/>
    <w:uiPriority w:val="99"/>
    <w:unhideWhenUsed/>
    <w:rsid w:val="00F6737A"/>
    <w:pPr>
      <w:tabs>
        <w:tab w:val="center" w:pos="4680"/>
        <w:tab w:val="right" w:pos="9360"/>
      </w:tabs>
    </w:pPr>
  </w:style>
  <w:style w:type="character" w:customStyle="1" w:styleId="HeaderChar">
    <w:name w:val="Header Char"/>
    <w:basedOn w:val="DefaultParagraphFont"/>
    <w:link w:val="Header"/>
    <w:uiPriority w:val="99"/>
    <w:rsid w:val="00F6737A"/>
    <w:rPr>
      <w:rFonts w:ascii="Times New Roman" w:eastAsia="Times New Roman" w:hAnsi="Times New Roman" w:cs="Times New Roman"/>
    </w:rPr>
  </w:style>
  <w:style w:type="paragraph" w:styleId="Footer">
    <w:name w:val="footer"/>
    <w:basedOn w:val="Normal"/>
    <w:link w:val="FooterChar"/>
    <w:uiPriority w:val="99"/>
    <w:unhideWhenUsed/>
    <w:rsid w:val="00F6737A"/>
    <w:pPr>
      <w:tabs>
        <w:tab w:val="center" w:pos="4680"/>
        <w:tab w:val="right" w:pos="9360"/>
      </w:tabs>
    </w:pPr>
  </w:style>
  <w:style w:type="character" w:customStyle="1" w:styleId="FooterChar">
    <w:name w:val="Footer Char"/>
    <w:basedOn w:val="DefaultParagraphFont"/>
    <w:link w:val="Footer"/>
    <w:uiPriority w:val="99"/>
    <w:rsid w:val="00F6737A"/>
    <w:rPr>
      <w:rFonts w:ascii="Times New Roman" w:eastAsia="Times New Roman" w:hAnsi="Times New Roman" w:cs="Times New Roman"/>
    </w:rPr>
  </w:style>
  <w:style w:type="paragraph" w:styleId="TOCHeading">
    <w:name w:val="TOC Heading"/>
    <w:basedOn w:val="Heading1"/>
    <w:next w:val="Normal"/>
    <w:uiPriority w:val="39"/>
    <w:unhideWhenUsed/>
    <w:qFormat/>
    <w:rsid w:val="005A628C"/>
    <w:pPr>
      <w:keepNext/>
      <w:keepLines/>
      <w:widowControl/>
      <w:autoSpaceDE/>
      <w:autoSpaceDN/>
      <w:spacing w:before="480" w:line="276" w:lineRule="auto"/>
      <w:ind w:right="0"/>
      <w:jc w:val="left"/>
      <w:outlineLvl w:val="9"/>
    </w:pPr>
    <w:rPr>
      <w:rFonts w:asciiTheme="majorHAnsi" w:eastAsiaTheme="majorEastAsia" w:hAnsiTheme="majorHAnsi" w:cstheme="majorBidi"/>
      <w:b w:val="0"/>
      <w:bCs/>
      <w:color w:val="365F91" w:themeColor="accent1" w:themeShade="BF"/>
      <w:szCs w:val="28"/>
      <w:lang w:eastAsia="ja-JP"/>
    </w:rPr>
  </w:style>
  <w:style w:type="character" w:styleId="Hyperlink">
    <w:name w:val="Hyperlink"/>
    <w:basedOn w:val="DefaultParagraphFont"/>
    <w:uiPriority w:val="99"/>
    <w:unhideWhenUsed/>
    <w:rsid w:val="005A628C"/>
    <w:rPr>
      <w:color w:val="0000FF" w:themeColor="hyperlink"/>
      <w:u w:val="single"/>
    </w:rPr>
  </w:style>
  <w:style w:type="table" w:styleId="TableGrid">
    <w:name w:val="Table Grid"/>
    <w:basedOn w:val="TableNormal"/>
    <w:uiPriority w:val="39"/>
    <w:rsid w:val="0084733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1E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E00"/>
    <w:rPr>
      <w:rFonts w:asciiTheme="majorHAnsi" w:eastAsiaTheme="majorEastAsia" w:hAnsiTheme="majorHAnsi" w:cstheme="majorBidi"/>
      <w:spacing w:val="-10"/>
      <w:kern w:val="28"/>
      <w:sz w:val="56"/>
      <w:szCs w:val="56"/>
    </w:rPr>
  </w:style>
  <w:style w:type="character" w:customStyle="1" w:styleId="Heading8Char">
    <w:name w:val="Heading 8 Char"/>
    <w:basedOn w:val="DefaultParagraphFont"/>
    <w:link w:val="Heading8"/>
    <w:uiPriority w:val="9"/>
    <w:rsid w:val="00871E00"/>
    <w:rPr>
      <w:rFonts w:asciiTheme="majorHAnsi" w:eastAsiaTheme="majorEastAsia" w:hAnsiTheme="majorHAnsi" w:cstheme="majorBidi"/>
      <w:color w:val="272727" w:themeColor="text1" w:themeTint="D8"/>
      <w:sz w:val="21"/>
      <w:szCs w:val="21"/>
    </w:rPr>
  </w:style>
  <w:style w:type="paragraph" w:styleId="TOC7">
    <w:name w:val="toc 7"/>
    <w:basedOn w:val="Normal"/>
    <w:next w:val="Normal"/>
    <w:autoRedefine/>
    <w:uiPriority w:val="39"/>
    <w:unhideWhenUsed/>
    <w:rsid w:val="008646E5"/>
    <w:pPr>
      <w:spacing w:after="100"/>
      <w:ind w:left="1320"/>
    </w:pPr>
  </w:style>
  <w:style w:type="table" w:customStyle="1" w:styleId="TableGrid1">
    <w:name w:val="Table Grid1"/>
    <w:basedOn w:val="TableNormal"/>
    <w:next w:val="TableGrid"/>
    <w:uiPriority w:val="39"/>
    <w:rsid w:val="001C31C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rsid w:val="007A0EDF"/>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93249"/>
    <w:rPr>
      <w:sz w:val="20"/>
      <w:szCs w:val="20"/>
    </w:rPr>
  </w:style>
  <w:style w:type="character" w:customStyle="1" w:styleId="FootnoteTextChar">
    <w:name w:val="Footnote Text Char"/>
    <w:basedOn w:val="DefaultParagraphFont"/>
    <w:link w:val="FootnoteText"/>
    <w:uiPriority w:val="99"/>
    <w:semiHidden/>
    <w:rsid w:val="00593249"/>
    <w:rPr>
      <w:rFonts w:ascii="Times New Roman" w:eastAsia="Times New Roman" w:hAnsi="Times New Roman" w:cs="Times New Roman"/>
      <w:sz w:val="20"/>
      <w:szCs w:val="20"/>
    </w:rPr>
  </w:style>
  <w:style w:type="character" w:styleId="FootnoteReference">
    <w:name w:val="footnote reference"/>
    <w:uiPriority w:val="99"/>
    <w:rsid w:val="00593249"/>
    <w:rPr>
      <w:vertAlign w:val="superscript"/>
    </w:rPr>
  </w:style>
  <w:style w:type="paragraph" w:customStyle="1" w:styleId="ITBSubclause">
    <w:name w:val="ITB Subclause"/>
    <w:basedOn w:val="Normal"/>
    <w:qFormat/>
    <w:rsid w:val="00024C83"/>
    <w:pPr>
      <w:widowControl/>
      <w:numPr>
        <w:ilvl w:val="1"/>
        <w:numId w:val="37"/>
      </w:numPr>
      <w:tabs>
        <w:tab w:val="left" w:pos="624"/>
      </w:tabs>
      <w:autoSpaceDE/>
      <w:autoSpaceDN/>
      <w:spacing w:before="240"/>
    </w:pPr>
    <w:rPr>
      <w:rFonts w:ascii="Arial" w:hAnsi="Arial"/>
      <w:sz w:val="24"/>
      <w:szCs w:val="20"/>
    </w:rPr>
  </w:style>
  <w:style w:type="paragraph" w:customStyle="1" w:styleId="ITBClauses">
    <w:name w:val="ITB Clauses"/>
    <w:basedOn w:val="Normal"/>
    <w:rsid w:val="00024C83"/>
    <w:pPr>
      <w:widowControl/>
      <w:numPr>
        <w:numId w:val="37"/>
      </w:numPr>
      <w:autoSpaceDE/>
      <w:autoSpaceDN/>
      <w:spacing w:before="240"/>
    </w:pPr>
    <w:rPr>
      <w:rFonts w:ascii="Arial" w:hAnsi="Arial"/>
      <w:b/>
      <w:sz w:val="24"/>
      <w:szCs w:val="20"/>
    </w:rPr>
  </w:style>
  <w:style w:type="character" w:customStyle="1" w:styleId="Heading4Char">
    <w:name w:val="Heading 4 Char"/>
    <w:basedOn w:val="DefaultParagraphFont"/>
    <w:link w:val="Heading4"/>
    <w:uiPriority w:val="9"/>
    <w:rsid w:val="00024C83"/>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74FC5"/>
    <w:rPr>
      <w:sz w:val="16"/>
      <w:szCs w:val="16"/>
    </w:rPr>
  </w:style>
  <w:style w:type="paragraph" w:styleId="CommentText">
    <w:name w:val="annotation text"/>
    <w:basedOn w:val="Normal"/>
    <w:link w:val="CommentTextChar"/>
    <w:uiPriority w:val="99"/>
    <w:semiHidden/>
    <w:unhideWhenUsed/>
    <w:rsid w:val="00B74FC5"/>
    <w:rPr>
      <w:sz w:val="20"/>
      <w:szCs w:val="20"/>
    </w:rPr>
  </w:style>
  <w:style w:type="character" w:customStyle="1" w:styleId="CommentTextChar">
    <w:name w:val="Comment Text Char"/>
    <w:basedOn w:val="DefaultParagraphFont"/>
    <w:link w:val="CommentText"/>
    <w:uiPriority w:val="99"/>
    <w:semiHidden/>
    <w:rsid w:val="00B74F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4FC5"/>
    <w:rPr>
      <w:b/>
      <w:bCs/>
    </w:rPr>
  </w:style>
  <w:style w:type="character" w:customStyle="1" w:styleId="CommentSubjectChar">
    <w:name w:val="Comment Subject Char"/>
    <w:basedOn w:val="CommentTextChar"/>
    <w:link w:val="CommentSubject"/>
    <w:uiPriority w:val="99"/>
    <w:semiHidden/>
    <w:rsid w:val="00B74FC5"/>
    <w:rPr>
      <w:rFonts w:ascii="Times New Roman" w:eastAsia="Times New Roman" w:hAnsi="Times New Roman" w:cs="Times New Roman"/>
      <w:b/>
      <w:bCs/>
      <w:sz w:val="20"/>
      <w:szCs w:val="20"/>
    </w:rPr>
  </w:style>
  <w:style w:type="table" w:customStyle="1" w:styleId="TableGrid2">
    <w:name w:val="Table Grid2"/>
    <w:basedOn w:val="TableNormal"/>
    <w:next w:val="TableGrid"/>
    <w:uiPriority w:val="59"/>
    <w:rsid w:val="00BD20F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1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4219">
      <w:bodyDiv w:val="1"/>
      <w:marLeft w:val="0"/>
      <w:marRight w:val="0"/>
      <w:marTop w:val="0"/>
      <w:marBottom w:val="0"/>
      <w:divBdr>
        <w:top w:val="none" w:sz="0" w:space="0" w:color="auto"/>
        <w:left w:val="none" w:sz="0" w:space="0" w:color="auto"/>
        <w:bottom w:val="none" w:sz="0" w:space="0" w:color="auto"/>
        <w:right w:val="none" w:sz="0" w:space="0" w:color="auto"/>
      </w:divBdr>
    </w:div>
    <w:div w:id="1846091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tenders.go.ke" TargetMode="External"/><Relationship Id="rId26" Type="http://schemas.openxmlformats.org/officeDocument/2006/relationships/hyperlink" Target="http://www.kilimo.go.ke" TargetMode="External"/><Relationship Id="rId39" Type="http://schemas.openxmlformats.org/officeDocument/2006/relationships/footer" Target="footer12.xml"/><Relationship Id="rId21" Type="http://schemas.openxmlformats.org/officeDocument/2006/relationships/header" Target="header3.xml"/><Relationship Id="rId34" Type="http://schemas.openxmlformats.org/officeDocument/2006/relationships/header" Target="header8.xml"/><Relationship Id="rId42" Type="http://schemas.openxmlformats.org/officeDocument/2006/relationships/hyperlink" Target="https://www.ifad.org/en/document-detail/asset/4073850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footer" Target="footer11.xml"/><Relationship Id="rId10" Type="http://schemas.openxmlformats.org/officeDocument/2006/relationships/image" Target="media/image3.jpeg"/><Relationship Id="rId19" Type="http://schemas.openxmlformats.org/officeDocument/2006/relationships/hyperlink" Target="http://www.ppra.go.ke/" TargetMode="External"/><Relationship Id="rId31" Type="http://schemas.openxmlformats.org/officeDocument/2006/relationships/footer" Target="footer8.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mailto:procurement@abdpcu.org" TargetMode="External"/><Relationship Id="rId30" Type="http://schemas.openxmlformats.org/officeDocument/2006/relationships/header" Target="header6.xml"/><Relationship Id="rId35" Type="http://schemas.openxmlformats.org/officeDocument/2006/relationships/footer" Target="footer10.xml"/><Relationship Id="rId43"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kilimo.go.ke" TargetMode="External"/><Relationship Id="rId25" Type="http://schemas.openxmlformats.org/officeDocument/2006/relationships/hyperlink" Target="mailto:procurement@abdpcu.org" TargetMode="External"/><Relationship Id="rId33" Type="http://schemas.openxmlformats.org/officeDocument/2006/relationships/footer" Target="footer9.xml"/><Relationship Id="rId38" Type="http://schemas.openxmlformats.org/officeDocument/2006/relationships/header" Target="header10.xml"/><Relationship Id="rId46" Type="http://schemas.openxmlformats.org/officeDocument/2006/relationships/theme" Target="theme/theme1.xml"/><Relationship Id="rId20" Type="http://schemas.openxmlformats.org/officeDocument/2006/relationships/hyperlink" Target="https://www.ifad.org/en/secap" TargetMode="External"/><Relationship Id="rId4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A509-EDA8-4971-AD48-AEADAF99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18283</Words>
  <Characters>104216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DOC 16.cdr</vt:lpstr>
    </vt:vector>
  </TitlesOfParts>
  <Company>Microsoft</Company>
  <LinksUpToDate>false</LinksUpToDate>
  <CharactersWithSpaces>122255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16.cdr</dc:title>
  <dc:creator>Rombo</dc:creator>
  <cp:lastModifiedBy>Veronica Chege</cp:lastModifiedBy>
  <cp:revision>9</cp:revision>
  <cp:lastPrinted>2021-10-21T05:16:00Z</cp:lastPrinted>
  <dcterms:created xsi:type="dcterms:W3CDTF">2021-11-01T07:05:00Z</dcterms:created>
  <dcterms:modified xsi:type="dcterms:W3CDTF">2022-01-13T12:55:00Z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CorelDRAW X7</vt:lpwstr>
  </property>
  <property fmtid="{D5CDD505-2E9C-101B-9397-08002B2CF9AE}" pid="4" name="LastSaved">
    <vt:filetime>2021-02-05T00:00:00Z</vt:filetime>
  </property>
</Properties>
</file>